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85" w:right="546" w:bottom="938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>e-mail: to52@,</w:t>
      </w:r>
      <w:r>
        <w:rPr>
          <w:rStyle w:val="CharStyle6"/>
          <w:u w:val="single"/>
          <w:lang w:val="en-US" w:eastAsia="en-US"/>
        </w:rPr>
        <w:t>fas.gov.ru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0,05.2026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ИБ/10167/2</w:t>
      </w:r>
      <w:r>
        <w:rPr>
          <w:rStyle w:val="CharStyle10"/>
          <w:u w:val="none"/>
        </w:rPr>
        <w:t>6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Индивидуальный предприниматель Мельничкин Е.В.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fldChar w:fldCharType="begin"/>
      </w:r>
      <w:r>
        <w:rPr/>
        <w:instrText> HYPERLINK "mailto:evgenymelnichkin@tutamail.com" </w:instrText>
      </w:r>
      <w:r>
        <w:fldChar w:fldCharType="separate"/>
      </w:r>
      <w:r>
        <w:rPr>
          <w:rStyle w:val="CharStyle13"/>
          <w:lang w:val="en-US" w:eastAsia="en-US"/>
        </w:rPr>
        <w:t>evgenymelnichkin@tutamail.com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3"/>
        </w:rPr>
        <w:t xml:space="preserve">ООО "РТС-тендер"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3"/>
          <w:lang w:val="en-US" w:eastAsia="en-US"/>
        </w:rPr>
        <w:t>info@rts-tender.ru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13"/>
        </w:rPr>
        <w:t xml:space="preserve">Администрация Вачского муниципального округа Нижегородской области </w:t>
      </w:r>
      <w:r>
        <w:fldChar w:fldCharType="begin"/>
      </w:r>
      <w:r>
        <w:rPr/>
        <w:instrText> HYPERLINK "mailto:official@adm.vch.nnov.ru" </w:instrText>
      </w:r>
      <w:r>
        <w:fldChar w:fldCharType="separate"/>
      </w:r>
      <w:r>
        <w:rPr>
          <w:rStyle w:val="CharStyle13"/>
          <w:lang w:val="en-US" w:eastAsia="en-US"/>
        </w:rPr>
        <w:t>official@adm.vch.nnov.ru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656" w:bottom="1395" w:left="1135" w:header="0" w:footer="3" w:gutter="0"/>
          <w:cols w:num="2" w:space="720" w:equalWidth="0">
            <w:col w:w="4334" w:space="936"/>
            <w:col w:w="4838"/>
          </w:cols>
          <w:noEndnote/>
          <w:rtlGutter w:val="0"/>
          <w:docGrid w:linePitch="360"/>
        </w:sectPr>
      </w:pPr>
      <w:r>
        <w:rPr>
          <w:rStyle w:val="CharStyle13"/>
        </w:rPr>
        <w:t xml:space="preserve">Муниципальное бюджетное учреждение культуры «Централизованная клубная система» Вачского муниципального округа Нижегородской области </w:t>
      </w:r>
      <w:r>
        <w:fldChar w:fldCharType="begin"/>
      </w:r>
      <w:r>
        <w:rPr/>
        <w:instrText> HYPERLINK "mailto:cmks_vch@mail.52gov.ru" </w:instrText>
      </w:r>
      <w:r>
        <w:fldChar w:fldCharType="separate"/>
      </w:r>
      <w:r>
        <w:rPr>
          <w:rStyle w:val="CharStyle13"/>
          <w:lang w:val="en-US" w:eastAsia="en-US"/>
        </w:rPr>
        <w:t>cmks_vch@mail.52gov.ru</w:t>
      </w:r>
      <w:r>
        <w:fldChar w:fldCharType="end"/>
      </w: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11" w:right="0" w:bottom="147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ПРЕДПИСАНИЕ</w:t>
        <w:br/>
        <w:t>№ 052/06/105-1190/2026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1185545" cy="23495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55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15 мая 2026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75pt;margin-top:1.pt;width:93.350000000000009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15 мая 2026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720"/>
        <w:jc w:val="both"/>
      </w:pPr>
      <w:r>
        <w:rPr>
          <w:rStyle w:val="CharStyle13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39" w:val="left"/>
        </w:tabs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12700</wp:posOffset>
                </wp:positionV>
                <wp:extent cx="1289050" cy="61277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9050" cy="612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Баранова И.В.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Колденкова Д.А.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14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Лебедевой Ю.К.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800000000000004pt;margin-top:1.pt;width:101.5pt;height:48.2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Баранова И.В.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Колденкова Д.А.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14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Лебедевой Ю.К.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председателя комиссии, заместителя руководителя Управления,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3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члена комиссии, специалиста-эксперта отдела контроля торгов,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39" w:val="left"/>
        </w:tabs>
        <w:bidi w:val="0"/>
        <w:spacing w:before="0" w:after="320" w:line="240" w:lineRule="auto"/>
        <w:ind w:left="340" w:right="0" w:hanging="340"/>
        <w:jc w:val="both"/>
      </w:pPr>
      <w:r>
        <w:rPr>
          <w:rStyle w:val="CharStyle13"/>
        </w:rPr>
        <w:t>члена комиссии, специалиста-эксперта отдела контроля государственных и муниципальных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13"/>
        </w:rPr>
        <w:t>на основании своего решения от 08.05.2026 №052/06/105-1190/2026, принятого по жалобе индивидуального предпринимателя Мельничкина Евгения Владимировича (далее также – ИП Малеева Е.А., заявитель) о нарушении Муниципальным бюджетным учреждением культуры «Централизованная клубная система» Вачского муниципального округа Нижегородской области (далее – МБУК «Централизованная клубная система», заказчик) требований законодательства Российской Федерации о контрактной системе в сфере закупок при определении поставщика путем проведения открытого конкурса в электронной форме на право заключения контракта по объекту закупки: «Капитальный ремонт Казаковского ДК по адресу: Нижегородская область, Вачский муниципальный округ, с. Казаково, ул. Заводская, д.2б», номер извещения 0132600024626000012,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widowControl w:val="0"/>
        <w:spacing w:line="1" w:lineRule="exact"/>
      </w:pPr>
      <w:r>
        <w:drawing>
          <wp:anchor distT="12700" distB="0" distL="0" distR="0" simplePos="0" relativeHeight="125829382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298575" cy="41465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3"/>
          <w:b/>
          <w:bCs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Конкурсной комиссии в срок до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 отменить протоколы, составленные в ходе проведения открытого конкурса в электронной форме.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Заказчику устранить нарушение требований 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</w:t>
      </w:r>
      <w:r>
        <w:rPr>
          <w:rStyle w:val="CharStyle13"/>
        </w:rPr>
        <w:t xml:space="preserve">№44-ФЗ «О контрактной системе в сфере закупок товаров, работ, услуг для обеспечения государственных и муниципальных нужд», для чего в срок до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318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Внести изменения в извещение о проведении открытого конкурса в электронной форме, провести процедуру определения поставщика (подрядчика, исполнителя) повторно.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854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Оператору электронной площадки в срок до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>года:</w:t>
      </w:r>
    </w:p>
    <w:p>
      <w:pPr>
        <w:pStyle w:val="Style12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323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 xml:space="preserve">Обеспечить заказчику и котировочной комиссии возможность исполнения пунктов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4" w:val="left"/>
        </w:tabs>
        <w:bidi w:val="0"/>
        <w:spacing w:before="0" w:line="240" w:lineRule="auto"/>
        <w:ind w:left="0" w:right="0" w:firstLine="760"/>
        <w:jc w:val="both"/>
      </w:pPr>
      <w:r>
        <w:rPr>
          <w:rStyle w:val="CharStyle13"/>
        </w:rPr>
        <w:t>Заказчику, котировочной комиссии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3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11" w:right="535" w:bottom="1475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92100" distB="359410" distL="0" distR="0" simplePos="0" relativeHeight="125829383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292100</wp:posOffset>
                </wp:positionV>
                <wp:extent cx="1697990" cy="23177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pt;margin-top:23.pt;width:133.69999999999999pt;height:18.25pt;z-index:-125829370;mso-wrap-distance-left:0;mso-wrap-distance-top:23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1950" distB="0" distL="0" distR="1786255" simplePos="0" relativeHeight="125829385" behindDoc="0" locked="0" layoutInCell="1" allowOverlap="1">
            <wp:simplePos x="0" y="0"/>
            <wp:positionH relativeFrom="page">
              <wp:posOffset>3227070</wp:posOffset>
            </wp:positionH>
            <wp:positionV relativeFrom="paragraph">
              <wp:posOffset>361950</wp:posOffset>
            </wp:positionV>
            <wp:extent cx="359410" cy="52451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3690620</wp:posOffset>
                </wp:positionH>
                <wp:positionV relativeFrom="paragraph">
                  <wp:posOffset>767080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90.60000000000002pt;margin-top:60.399999999999999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3647440</wp:posOffset>
                </wp:positionH>
                <wp:positionV relativeFrom="paragraph">
                  <wp:posOffset>450215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7.19999999999999pt;margin-top:35.4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92100" distB="359410" distL="0" distR="0" simplePos="0" relativeHeight="125829386" behindDoc="0" locked="0" layoutInCell="1" allowOverlap="1">
                <wp:simplePos x="0" y="0"/>
                <wp:positionH relativeFrom="page">
                  <wp:posOffset>6259830</wp:posOffset>
                </wp:positionH>
                <wp:positionV relativeFrom="paragraph">
                  <wp:posOffset>292100</wp:posOffset>
                </wp:positionV>
                <wp:extent cx="953770" cy="23177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92.90000000000003pt;margin-top:23.pt;width:75.100000000000009pt;height:18.25pt;z-index:-125829367;mso-wrap-distance-left:0;mso-wrap-distance-top:23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Баранов Илья Валерьевич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0D493BB3DAA620D04EE744081508209F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Действителен с 24.09.2025 </w:t>
      </w:r>
      <w:r>
        <w:rPr>
          <w:rStyle w:val="CharStyle19"/>
          <w:color w:val="595959"/>
        </w:rPr>
        <w:t xml:space="preserve">по </w:t>
      </w:r>
      <w:r>
        <w:rPr>
          <w:rStyle w:val="CharStyle19"/>
        </w:rPr>
        <w:t>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64" w:right="532" w:bottom="162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03200" distB="231140" distL="0" distR="0" simplePos="0" relativeHeight="125829388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203200</wp:posOffset>
                </wp:positionV>
                <wp:extent cx="1249680" cy="2349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7.75pt;margin-top:16.pt;width:98.400000000000006pt;height:18.5pt;z-index:-125829365;mso-wrap-distance-left:0;mso-wrap-distance-top:16.pt;mso-wrap-distance-right:0;mso-wrap-distance-bottom:18.19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76225" distB="0" distL="0" distR="1786255" simplePos="0" relativeHeight="125829390" behindDoc="0" locked="0" layoutInCell="1" allowOverlap="1">
            <wp:simplePos x="0" y="0"/>
            <wp:positionH relativeFrom="page">
              <wp:posOffset>3226435</wp:posOffset>
            </wp:positionH>
            <wp:positionV relativeFrom="paragraph">
              <wp:posOffset>276225</wp:posOffset>
            </wp:positionV>
            <wp:extent cx="359410" cy="39624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3646805</wp:posOffset>
                </wp:positionH>
                <wp:positionV relativeFrom="paragraph">
                  <wp:posOffset>361315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7.15000000000003pt;margin-top:28.44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231140" distL="0" distR="0" simplePos="0" relativeHeight="125829391" behindDoc="0" locked="0" layoutInCell="1" allowOverlap="1">
                <wp:simplePos x="0" y="0"/>
                <wp:positionH relativeFrom="page">
                  <wp:posOffset>6085840</wp:posOffset>
                </wp:positionH>
                <wp:positionV relativeFrom="paragraph">
                  <wp:posOffset>203200</wp:posOffset>
                </wp:positionV>
                <wp:extent cx="1124585" cy="23495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3"/>
                              </w:rPr>
                              <w:t>Д.А. Колденков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79.19999999999999pt;margin-top:16.pt;width:88.549999999999997pt;height:18.5pt;z-index:-125829362;mso-wrap-distance-left:0;mso-wrap-distance-top:16.pt;mso-wrap-distance-right:0;mso-wrap-distance-bottom:18.19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3"/>
                        </w:rPr>
                        <w:t>Д.А. Колденков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Колденков Даниил Александрович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00D84EF2E1E1AF1681EC520B87FD3DE73</w:t>
      </w:r>
      <w:r>
        <w:rPr>
          <w:rStyle w:val="CharStyle19"/>
          <w:lang w:val="en-US" w:eastAsia="en-US"/>
        </w:rPr>
        <w:t>E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left"/>
      </w:pPr>
      <w:r>
        <w:rPr>
          <w:rStyle w:val="CharStyle19"/>
        </w:rPr>
        <w:t xml:space="preserve">Действителен с </w:t>
      </w:r>
      <w:r>
        <w:rPr>
          <w:rStyle w:val="CharStyle19"/>
          <w:color w:val="595959"/>
        </w:rPr>
        <w:t>29.08.2025 по 22.1</w:t>
      </w:r>
      <w:r>
        <w:rPr>
          <w:rStyle w:val="CharStyle19"/>
          <w:color w:val="292929"/>
        </w:rPr>
        <w:t>1</w:t>
      </w:r>
      <w:r>
        <w:rPr>
          <w:rStyle w:val="CharStyle19"/>
        </w:rPr>
        <w:t>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1040" w:right="0" w:firstLine="0"/>
        <w:jc w:val="left"/>
      </w:pPr>
      <w:r>
        <w:drawing>
          <wp:anchor distT="0" distB="0" distL="114300" distR="1900555" simplePos="0" relativeHeight="125829393" behindDoc="0" locked="0" layoutInCell="1" allowOverlap="1">
            <wp:simplePos x="0" y="0"/>
            <wp:positionH relativeFrom="page">
              <wp:posOffset>3227070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3690620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90.60000000000002pt;margin-top:36.700000000000003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3647440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7.19999999999999pt;margin-top:11.70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Ю.К. Лебедева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Лебедева Юлия Константиновна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00C93FBB7A4557EA64748F1397E15ED90B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right="0" w:firstLine="0"/>
        <w:jc w:val="left"/>
      </w:pPr>
      <w:r>
        <w:rPr>
          <w:rStyle w:val="CharStyle19"/>
        </w:rPr>
        <w:t xml:space="preserve">Действителен с 04.09.2025 </w:t>
      </w:r>
      <w:r>
        <w:rPr>
          <w:rStyle w:val="CharStyle19"/>
          <w:color w:val="595959"/>
        </w:rPr>
        <w:t xml:space="preserve">по </w:t>
      </w:r>
      <w:r>
        <w:rPr>
          <w:rStyle w:val="CharStyle19"/>
        </w:rPr>
        <w:t>28.1</w:t>
      </w:r>
      <w:r>
        <w:rPr>
          <w:rStyle w:val="CharStyle19"/>
          <w:color w:val="292929"/>
        </w:rPr>
        <w:t>1</w:t>
      </w:r>
      <w:r>
        <w:rPr>
          <w:rStyle w:val="CharStyle19"/>
        </w:rPr>
        <w:t>.2026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тел.8(831)431-73-95, вн.052-301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964" w:right="532" w:bottom="162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776605</wp:posOffset>
              </wp:positionH>
              <wp:positionV relativeFrom="page">
                <wp:posOffset>10104755</wp:posOffset>
              </wp:positionV>
              <wp:extent cx="725170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2026-11976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1.149999999999999pt;margin-top:795.64999999999998pt;width:57.100000000000001pt;height:8.6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2026-11976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10034270</wp:posOffset>
              </wp:positionV>
              <wp:extent cx="722630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2026-11976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9.950000000000003pt;margin-top:790.10000000000002pt;width:56.899999999999999pt;height:8.4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2026-11976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665480</wp:posOffset>
              </wp:positionV>
              <wp:extent cx="7937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en-US" w:eastAsia="en-US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80000000000001pt;margin-top:52.399999999999999pt;width:6.25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en-US" w:eastAsia="en-US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4">
    <w:name w:val="Body text (5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40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100"/>
      <w:ind w:left="47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