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ФЕДЕРАЛЬНАЯ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6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9"/>
          <w:b/>
          <w:bCs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80"/>
        <w:ind w:left="0" w:right="0" w:firstLine="0"/>
        <w:jc w:val="center"/>
      </w:pPr>
      <w:r>
        <w:rPr>
          <w:rStyle w:val="CharStyle9"/>
          <w:b/>
          <w:bCs/>
        </w:rPr>
        <w:t>Федеральной антимонопольной службы</w:t>
        <w:br/>
        <w:t>по Мурманской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center"/>
      </w:pPr>
      <w:r>
        <w:rPr>
          <w:rStyle w:val="CharStyle3"/>
        </w:rPr>
        <w:t>ул. Академика Книповича, 9а, г. Мурманск, 183038</w:t>
        <w:br/>
        <w:t>тел. (8152) 68-50-43, факс (8152) 68-50-43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</w:pP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"mailto:to51@fas.gov.ru" </w:instrText>
      </w:r>
      <w:r>
        <w:fldChar w:fldCharType="separate"/>
      </w:r>
      <w:r>
        <w:rPr>
          <w:rStyle w:val="CharStyle3"/>
          <w:lang w:val="en-US" w:eastAsia="en-US"/>
        </w:rPr>
        <w:t>to51@fas.gov.ru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1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1"/>
        </w:rPr>
        <w:t>1.05.2026</w:t>
        <w:tab/>
      </w:r>
      <w:r>
        <w:fldChar w:fldCharType="end"/>
      </w:r>
      <w:r>
        <w:rPr>
          <w:rStyle w:val="CharStyle11"/>
        </w:rPr>
        <w:t>№ МГ/2336/26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left"/>
        <w:rPr>
          <w:sz w:val="18"/>
          <w:szCs w:val="18"/>
        </w:rPr>
      </w:pPr>
      <w:r>
        <w:rPr>
          <w:rStyle w:val="CharStyle9"/>
          <w:sz w:val="18"/>
          <w:szCs w:val="18"/>
        </w:rPr>
        <w:t xml:space="preserve">На №  от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Муниципальное казенное учреждение «Центр учета и отчетности муниципальных учреждений города Кировска»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fldChar w:fldCharType="begin"/>
      </w:r>
      <w:r>
        <w:rPr/>
        <w:instrText> HYPERLINK "mailto:yuristmku@gmail.com" </w:instrText>
      </w:r>
      <w:r>
        <w:fldChar w:fldCharType="separate"/>
      </w:r>
      <w:r>
        <w:rPr>
          <w:rStyle w:val="CharStyle14"/>
          <w:lang w:val="en-US" w:eastAsia="en-US"/>
        </w:rPr>
        <w:t>yuristmku@gmail.com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Оператор электронной площадки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62" w:right="1486" w:bottom="1212" w:left="1135" w:header="0" w:footer="3" w:gutter="0"/>
          <w:pgNumType w:start="1"/>
          <w:cols w:num="2" w:space="706"/>
          <w:noEndnote/>
          <w:titlePg/>
          <w:rtlGutter w:val="0"/>
          <w:docGrid w:linePitch="360"/>
        </w:sectPr>
      </w:pPr>
      <w:r>
        <w:rPr>
          <w:rStyle w:val="CharStyle14"/>
        </w:rPr>
        <w:t xml:space="preserve">АО «Сбербанк-АСТ» </w:t>
      </w:r>
      <w:r>
        <w:fldChar w:fldCharType="begin"/>
      </w:r>
      <w:r>
        <w:rPr/>
        <w:instrText> HYPERLINK "mailto:ko@sberbank-ast.ru" </w:instrText>
      </w:r>
      <w:r>
        <w:fldChar w:fldCharType="separate"/>
      </w:r>
      <w:r>
        <w:rPr>
          <w:rStyle w:val="CharStyle14"/>
          <w:lang w:val="en-US" w:eastAsia="en-US"/>
        </w:rPr>
        <w:t>ko@sberbank-ast.ru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5" w:after="2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61" w:right="0" w:bottom="122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rStyle w:val="CharStyle14"/>
          <w:b/>
          <w:bCs/>
        </w:rPr>
        <w:t>Предписание</w:t>
        <w:br/>
        <w:t>по делу № 051/06/105-426/2026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Резолютивная часть оглашена 18 мая 2026 года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740"/>
        <w:jc w:val="both"/>
      </w:pPr>
      <w:r>
        <w:rPr>
          <w:rStyle w:val="CharStyle14"/>
        </w:rPr>
        <w:t>Предписание изготовлено в полном объеме 21 мая 2026 год г. Мурманск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4"/>
        </w:rPr>
        <w:t>Комиссия по контролю в сфере закупок товаров, работ, услуг для обеспечения государственных и муниципальных нужд (далее — Комиссия Мурманского УФАС России) в составе: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4"/>
        </w:rPr>
        <w:t>Председатель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4"/>
        </w:rPr>
        <w:t>Прохорова М.Е. –заместитель руководителя Управления Федеральной антимонопольной службы по Мурманской области,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4"/>
        </w:rPr>
        <w:t>Члены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Валеева А.Р. – главный специалист-эксперт отдела контроля торгов Управления Федеральной антимонопольной службы по Мурманской области,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Цветкова А.С. – специалист 1 разряда отдела контроля торгов Управления Федеральной антимонопольной службы по Мурманской области,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740"/>
        <w:jc w:val="both"/>
      </w:pPr>
      <w:r>
        <w:rPr>
          <w:rStyle w:val="CharStyle14"/>
        </w:rPr>
        <w:t>на основании решения от 21.05.2026 по делу № 051/06/105-426/2026, принятого по итогам рассмотрения жалобы Индивидуального предпринимателя Мельничкина Евгения Владимировича на действия Муниципального казенного учреждения «Центр учета и отчетности муниципальных учреждений города Кировска» при проведении электронного аукциона на выполнение капитальных ремонтных работ в здании МБДОУ № 5 г. Кировска, расположенного по адресу: Мурманская область, г. Кировск, пр Ленина, д.13а, реестровый номер извещение 0849300005926000116, руководствуясь частями 22 и 23 статьи 99 Федерального закона от 05.04.2013 № 44-ФЗ «О контрактной системе в сфере закупок товаров, работ, услуг для обеспечения государственных и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rStyle w:val="CharStyle20"/>
        </w:rPr>
        <w:t>IIIIIIIIIIIIIIIIIIIIIII</w:t>
      </w:r>
      <w:bookmarkEnd w:id="2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both"/>
      </w:pPr>
      <w:r>
        <w:rPr>
          <w:rStyle w:val="CharStyle14"/>
        </w:rPr>
        <w:t xml:space="preserve">муниципальных нужд» 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>Закон о контрактной системе),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rStyle w:val="CharStyle14"/>
        </w:rPr>
        <w:t>ПРЕДПИСЫВАЕТ: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0"/>
        <w:ind w:left="0" w:right="0" w:firstLine="740"/>
        <w:jc w:val="both"/>
      </w:pPr>
      <w:r>
        <w:rPr>
          <w:rStyle w:val="CharStyle14"/>
        </w:rPr>
        <w:t xml:space="preserve">Заказчику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Муниципальному казенному учреждению «Центр учета и отчетности муниципальных учреждений города Кировска» устранить нарушение части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7,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6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31 </w:t>
      </w:r>
      <w:r>
        <w:rPr>
          <w:rStyle w:val="CharStyle14"/>
        </w:rPr>
        <w:t>Закона о контрактной системе путем отмены протоколов, составленных в ходе проведения закупки.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0"/>
        <w:ind w:left="0" w:right="0" w:firstLine="740"/>
        <w:jc w:val="both"/>
      </w:pPr>
      <w:r>
        <w:rPr>
          <w:rStyle w:val="CharStyle14"/>
        </w:rPr>
        <w:t xml:space="preserve">Заказчику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Муниципальному казенному учреждению «Центр учета и отчетности муниципальных учреждений города Кировска» аннулировать определение поставщика (подрядчика, исполнителя) на право заключения государственного контракта по закупке с номером извещения </w:t>
      </w:r>
      <w:r>
        <w:rPr>
          <w:rStyle w:val="CharStyle14"/>
          <w:lang w:val="en-US" w:eastAsia="en-US"/>
        </w:rPr>
        <w:t xml:space="preserve">0849300005926000116, </w:t>
      </w:r>
      <w:r>
        <w:rPr>
          <w:rStyle w:val="CharStyle14"/>
        </w:rPr>
        <w:t>а также разместить в ЕИС информацию об аннулировании указанного определения поставщика (подрядчика, исполнителя).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63" w:val="left"/>
        </w:tabs>
        <w:bidi w:val="0"/>
        <w:spacing w:before="0" w:after="0"/>
        <w:ind w:left="0" w:right="0" w:firstLine="740"/>
        <w:jc w:val="both"/>
      </w:pPr>
      <w:r>
        <w:rPr>
          <w:rStyle w:val="CharStyle14"/>
        </w:rPr>
        <w:t xml:space="preserve">Оператору электронной площадки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>АО «Сбербанк-АСТ»: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66" w:val="left"/>
        </w:tabs>
        <w:bidi w:val="0"/>
        <w:spacing w:before="0" w:after="0"/>
        <w:ind w:left="0" w:right="0" w:firstLine="740"/>
        <w:jc w:val="both"/>
      </w:pPr>
      <w:r>
        <w:rPr>
          <w:rStyle w:val="CharStyle14"/>
        </w:rPr>
        <w:t xml:space="preserve">обеспечить возможность исполнения пункта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>настоящего предписания;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51" w:val="left"/>
        </w:tabs>
        <w:bidi w:val="0"/>
        <w:spacing w:before="0" w:after="0"/>
        <w:ind w:left="0" w:right="0" w:firstLine="740"/>
        <w:jc w:val="both"/>
      </w:pPr>
      <w:r>
        <w:rPr>
          <w:rStyle w:val="CharStyle14"/>
        </w:rPr>
        <w:t xml:space="preserve">не позднее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рабочего дня со дня исполнения пункта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>настоящего предписания прекратить блокирование операций по счетам для проведения операций по обеспечению участниками участия в электронных процедурах, открытых участниками закупки, подавшими заявки на участие в закупке, в отношении денежных средств в размере обеспечения заявки на участие в закупке;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46" w:val="left"/>
        </w:tabs>
        <w:bidi w:val="0"/>
        <w:spacing w:before="0" w:after="0"/>
        <w:ind w:left="0" w:right="0" w:firstLine="740"/>
        <w:jc w:val="both"/>
      </w:pPr>
      <w:r>
        <w:rPr>
          <w:rStyle w:val="CharStyle14"/>
        </w:rPr>
        <w:t xml:space="preserve">не позднее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рабочего дня со дня исполнения пункта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>настоящего предписания вернуть заявки участников закупки, подавших заявки на участие в электронном аукционе.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300"/>
        <w:ind w:left="0" w:right="0" w:firstLine="740"/>
        <w:jc w:val="both"/>
      </w:pPr>
      <w:r>
        <w:rPr>
          <w:rStyle w:val="CharStyle14"/>
        </w:rPr>
        <w:t xml:space="preserve">Заказчику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Муниципальному казенному учреждению «Центр учета и отчетности муниципальных учреждений города Кировска», Оператору электронной площадки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АО «Сбербанк-АСТ» </w:t>
      </w:r>
      <w:r>
        <w:rPr>
          <w:rStyle w:val="CharStyle14"/>
          <w:color w:val="00000A"/>
        </w:rPr>
        <w:t xml:space="preserve">в срок до </w:t>
      </w:r>
      <w:r>
        <w:rPr>
          <w:rStyle w:val="CharStyle14"/>
          <w:color w:val="00000A"/>
          <w:lang w:val="en-US" w:eastAsia="en-US"/>
        </w:rPr>
        <w:t xml:space="preserve">19.06.2026 </w:t>
      </w:r>
      <w:r>
        <w:rPr>
          <w:rStyle w:val="CharStyle14"/>
          <w:color w:val="00000A"/>
        </w:rPr>
        <w:t xml:space="preserve">исполнить настоящее предписание и </w:t>
      </w:r>
      <w:r>
        <w:rPr>
          <w:rStyle w:val="CharStyle14"/>
        </w:rPr>
        <w:t xml:space="preserve">представить в адрес Управления Федеральной антимонопольной службы по Мурманской области подтверждение исполнения настоящего предписания в письменном виде либо в форме электронного документа (в соответствии с законом об электронной цифровой подписи) на электронный адрес: </w:t>
      </w:r>
      <w:r>
        <w:fldChar w:fldCharType="begin"/>
      </w:r>
      <w:r>
        <w:rPr/>
        <w:instrText> HYPERLINK "mailto:to51@fas.gov.ru" </w:instrText>
      </w:r>
      <w:r>
        <w:fldChar w:fldCharType="separate"/>
      </w:r>
      <w:r>
        <w:rPr>
          <w:rStyle w:val="CharStyle14"/>
          <w:lang w:val="en-US" w:eastAsia="en-US"/>
        </w:rPr>
        <w:t>to51@fas.gov.ru</w:t>
      </w:r>
      <w:r>
        <w:fldChar w:fldCharType="end"/>
      </w:r>
      <w:r>
        <w:rPr>
          <w:rStyle w:val="CharStyle14"/>
          <w:lang w:val="en-US" w:eastAsia="en-US"/>
        </w:rPr>
        <w:t xml:space="preserve"> </w:t>
      </w:r>
      <w:r>
        <w:rPr>
          <w:rStyle w:val="CharStyle14"/>
        </w:rPr>
        <w:t xml:space="preserve">и </w:t>
      </w:r>
      <w:r>
        <w:fldChar w:fldCharType="begin"/>
      </w:r>
      <w:r>
        <w:rPr/>
        <w:instrText> HYPERLINK "mailto:to51-gz@fas.gov.ru" </w:instrText>
      </w:r>
      <w:r>
        <w:fldChar w:fldCharType="separate"/>
      </w:r>
      <w:r>
        <w:rPr>
          <w:rStyle w:val="CharStyle14"/>
          <w:lang w:val="en-US" w:eastAsia="en-US"/>
        </w:rPr>
        <w:t>to51-gz@fas.gov.ru</w:t>
      </w:r>
      <w:r>
        <w:fldChar w:fldCharType="end"/>
      </w:r>
      <w:r>
        <w:rPr>
          <w:rStyle w:val="CharStyle14"/>
          <w:lang w:val="en-US" w:eastAsia="en-US"/>
        </w:rPr>
        <w:t xml:space="preserve"> </w:t>
      </w:r>
      <w:r>
        <w:rPr>
          <w:rStyle w:val="CharStyle14"/>
        </w:rPr>
        <w:t>(с пометкой для Цветковой А.С.).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740"/>
        <w:jc w:val="both"/>
      </w:pPr>
      <w:r>
        <w:rPr>
          <w:rStyle w:val="CharStyle14"/>
        </w:rPr>
        <w:t xml:space="preserve">Комиссия Мурманского УФАС России предупреждает, что в соответствии с частью </w:t>
      </w:r>
      <w:r>
        <w:rPr>
          <w:rStyle w:val="CharStyle14"/>
          <w:lang w:val="en-US" w:eastAsia="en-US"/>
        </w:rPr>
        <w:t xml:space="preserve">7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19.5 </w:t>
      </w:r>
      <w:r>
        <w:rPr>
          <w:rStyle w:val="CharStyle14"/>
        </w:rPr>
        <w:t xml:space="preserve">Кодекса Российской Федерации об административных правонарушениях,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органов, указанных в частях </w:t>
      </w:r>
      <w:r>
        <w:rPr>
          <w:rStyle w:val="CharStyle14"/>
          <w:lang w:val="en-US" w:eastAsia="en-US"/>
        </w:rPr>
        <w:t xml:space="preserve">7.1 </w:t>
      </w:r>
      <w:r>
        <w:rPr>
          <w:rStyle w:val="CharStyle14"/>
        </w:rPr>
        <w:t xml:space="preserve">и </w:t>
      </w:r>
      <w:r>
        <w:rPr>
          <w:rStyle w:val="CharStyle14"/>
          <w:lang w:val="en-US" w:eastAsia="en-US"/>
        </w:rPr>
        <w:t xml:space="preserve">7.2 </w:t>
      </w:r>
      <w:r>
        <w:rPr>
          <w:rStyle w:val="CharStyle14"/>
        </w:rPr>
        <w:t>настоящей статьи, является административным правонарушением и влечет наложение административного штрафа</w:t>
      </w:r>
      <w:r>
        <w:br w:type="page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 xml:space="preserve">на должностных лиц в размере пятидесяти тысяч рублей; на юридических лиц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>пятисот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тысяч рублей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61" w:right="824" w:bottom="1227" w:left="1102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42900" distB="356235" distL="0" distR="0" simplePos="0" relativeHeight="125829378" behindDoc="0" locked="0" layoutInCell="1" allowOverlap="1">
                <wp:simplePos x="0" y="0"/>
                <wp:positionH relativeFrom="page">
                  <wp:posOffset>742315</wp:posOffset>
                </wp:positionH>
                <wp:positionV relativeFrom="paragraph">
                  <wp:posOffset>342900</wp:posOffset>
                </wp:positionV>
                <wp:extent cx="1697990" cy="23495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9799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8.450000000000003pt;margin-top:27.pt;width:133.69999999999999pt;height:18.5pt;z-index:-125829375;mso-wrap-distance-left:0;mso-wrap-distance-top:27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79730" distB="0" distL="0" distR="1786255" simplePos="0" relativeHeight="125829380" behindDoc="0" locked="0" layoutInCell="1" allowOverlap="1">
            <wp:simplePos x="0" y="0"/>
            <wp:positionH relativeFrom="page">
              <wp:posOffset>2796540</wp:posOffset>
            </wp:positionH>
            <wp:positionV relativeFrom="paragraph">
              <wp:posOffset>379730</wp:posOffset>
            </wp:positionV>
            <wp:extent cx="389890" cy="554990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3287395</wp:posOffset>
                </wp:positionH>
                <wp:positionV relativeFrom="paragraph">
                  <wp:posOffset>818515</wp:posOffset>
                </wp:positionV>
                <wp:extent cx="1283335" cy="10033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6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58.85000000000002pt;margin-top:64.450000000000003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6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3247390</wp:posOffset>
                </wp:positionH>
                <wp:positionV relativeFrom="paragraph">
                  <wp:posOffset>501650</wp:posOffset>
                </wp:positionV>
                <wp:extent cx="1722120" cy="25908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55.70000000000002pt;margin-top:39.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42900" distB="356235" distL="0" distR="0" simplePos="0" relativeHeight="125829381" behindDoc="0" locked="0" layoutInCell="1" allowOverlap="1">
                <wp:simplePos x="0" y="0"/>
                <wp:positionH relativeFrom="page">
                  <wp:posOffset>5856605</wp:posOffset>
                </wp:positionH>
                <wp:positionV relativeFrom="paragraph">
                  <wp:posOffset>342900</wp:posOffset>
                </wp:positionV>
                <wp:extent cx="1158240" cy="23495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5824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М.Е. Прохорова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61.15000000000003pt;margin-top:27.pt;width:91.200000000000003pt;height:18.5pt;z-index:-125829372;mso-wrap-distance-left:0;mso-wrap-distance-top:27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М.Е. Прохорова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Прохорова Маргарита Евгеньевна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25355D0E55E6E68040CFFB97835A66F3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right="0" w:firstLine="0"/>
        <w:jc w:val="left"/>
      </w:pPr>
      <w:r>
        <w:rPr>
          <w:rStyle w:val="CharStyle23"/>
        </w:rPr>
        <w:t xml:space="preserve">Действителен с 29.01.2026 </w:t>
      </w:r>
      <w:r>
        <w:rPr>
          <w:rStyle w:val="CharStyle23"/>
          <w:color w:val="565656"/>
        </w:rPr>
        <w:t xml:space="preserve">по </w:t>
      </w:r>
      <w:r>
        <w:rPr>
          <w:rStyle w:val="CharStyle23"/>
        </w:rPr>
        <w:t>24.04.2027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Члены комиссии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0"/>
        <w:jc w:val="right"/>
      </w:pPr>
      <w:r>
        <w:drawing>
          <wp:anchor distT="0" distB="0" distL="114300" distR="1900555" simplePos="0" relativeHeight="125829383" behindDoc="0" locked="0" layoutInCell="1" allowOverlap="1">
            <wp:simplePos x="0" y="0"/>
            <wp:positionH relativeFrom="page">
              <wp:posOffset>2796540</wp:posOffset>
            </wp:positionH>
            <wp:positionV relativeFrom="paragraph">
              <wp:posOffset>25400</wp:posOffset>
            </wp:positionV>
            <wp:extent cx="389890" cy="560705"/>
            <wp:wrapSquare wrapText="right"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89890" cy="5607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3287395</wp:posOffset>
                </wp:positionH>
                <wp:positionV relativeFrom="paragraph">
                  <wp:posOffset>467360</wp:posOffset>
                </wp:positionV>
                <wp:extent cx="1283335" cy="10033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6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58.85000000000002pt;margin-top:36.800000000000004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6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3247390</wp:posOffset>
                </wp:positionH>
                <wp:positionV relativeFrom="paragraph">
                  <wp:posOffset>150495</wp:posOffset>
                </wp:positionV>
                <wp:extent cx="1722120" cy="2590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55.70000000000002pt;margin-top:11.85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4"/>
        </w:rPr>
        <w:t>А.Р. Валеева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Кому </w:t>
      </w:r>
      <w:r>
        <w:rPr>
          <w:rStyle w:val="CharStyle23"/>
          <w:color w:val="565656"/>
        </w:rPr>
        <w:t xml:space="preserve">выдан: </w:t>
      </w:r>
      <w:r>
        <w:rPr>
          <w:rStyle w:val="CharStyle23"/>
          <w:color w:val="000000"/>
        </w:rPr>
        <w:t>Валеева Алиса Романовна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color w:val="565656"/>
        </w:rPr>
        <w:t>1</w:t>
      </w:r>
      <w:r>
        <w:rPr>
          <w:rStyle w:val="CharStyle23"/>
        </w:rPr>
        <w:t>15С26В241</w:t>
      </w:r>
      <w:r>
        <w:rPr>
          <w:rStyle w:val="CharStyle23"/>
          <w:lang w:val="en-US" w:eastAsia="en-US"/>
        </w:rPr>
        <w:t>1ECD902CE97DD9657CC90E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right="0" w:firstLine="0"/>
        <w:jc w:val="left"/>
      </w:pPr>
      <w:r>
        <w:rPr>
          <w:rStyle w:val="CharStyle23"/>
        </w:rPr>
        <w:t xml:space="preserve">Действителен с 18.02.2026 </w:t>
      </w:r>
      <w:r>
        <w:rPr>
          <w:rStyle w:val="CharStyle23"/>
          <w:color w:val="565656"/>
        </w:rPr>
        <w:t>по 14.05.2027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0"/>
        <w:jc w:val="righ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2827020</wp:posOffset>
            </wp:positionH>
            <wp:positionV relativeFrom="paragraph">
              <wp:posOffset>63500</wp:posOffset>
            </wp:positionV>
            <wp:extent cx="359410" cy="518160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3287395</wp:posOffset>
                </wp:positionH>
                <wp:positionV relativeFrom="paragraph">
                  <wp:posOffset>466090</wp:posOffset>
                </wp:positionV>
                <wp:extent cx="1283335" cy="10033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6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58.85000000000002pt;margin-top:36.700000000000003pt;width:101.05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6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3247390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55.70000000000002pt;margin-top:11.700000000000001pt;width:135.59999999999999pt;height:20.40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4"/>
        </w:rPr>
        <w:t>А.С. Цветкова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Цветкова Анна Сергеевна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00ED17EA5E76EC688FDB4E2D057C4D1</w:t>
      </w:r>
      <w:r>
        <w:rPr>
          <w:rStyle w:val="CharStyle23"/>
          <w:color w:val="292929"/>
        </w:rPr>
        <w:t>ВА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6620" w:line="240" w:lineRule="auto"/>
        <w:ind w:right="0" w:firstLine="0"/>
        <w:jc w:val="left"/>
      </w:pPr>
      <w:r>
        <w:rPr>
          <w:rStyle w:val="CharStyle23"/>
        </w:rPr>
        <w:t xml:space="preserve">Действителен с 26.01.2026 </w:t>
      </w:r>
      <w:r>
        <w:rPr>
          <w:rStyle w:val="CharStyle23"/>
          <w:color w:val="565656"/>
        </w:rPr>
        <w:t xml:space="preserve">по </w:t>
      </w:r>
      <w:r>
        <w:rPr>
          <w:rStyle w:val="CharStyle23"/>
        </w:rPr>
        <w:t>21.04.2027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rStyle w:val="CharStyle9"/>
          <w:color w:val="000000"/>
          <w:sz w:val="20"/>
          <w:szCs w:val="20"/>
        </w:rPr>
        <w:t>Исп.Цветкова А.С.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  <w:rPr>
          <w:sz w:val="20"/>
          <w:szCs w:val="20"/>
        </w:rPr>
      </w:pPr>
      <w:r>
        <w:rPr>
          <w:rStyle w:val="CharStyle9"/>
          <w:color w:val="000000"/>
          <w:sz w:val="20"/>
          <w:szCs w:val="20"/>
        </w:rPr>
        <w:t>тел.68-50-55,вн.051-112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839" w:bottom="1110" w:left="110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9978390</wp:posOffset>
              </wp:positionV>
              <wp:extent cx="658495" cy="12509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2026-2685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75pt;margin-top:785.70000000000005pt;width:51.850000000000001pt;height:9.8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2026-2685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9851390</wp:posOffset>
              </wp:positionV>
              <wp:extent cx="658495" cy="12509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  <w:lang w:val="ru-RU" w:eastAsia="ru-RU"/>
                            </w:rPr>
                            <w:t>2026-2685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5.70000000000005pt;width:51.850000000000001pt;height:9.84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  <w:lang w:val="ru-RU" w:eastAsia="ru-RU"/>
                      </w:rPr>
                      <w:t>2026-2685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9">
    <w:name w:val="Body text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character" w:customStyle="1" w:styleId="CharStyle11">
    <w:name w:val="Heading #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4">
    <w:name w:val="Body text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6">
    <w:name w:val="Picture caption_"/>
    <w:basedOn w:val="DefaultParagraphFont"/>
    <w:link w:val="Style1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0">
    <w:name w:val="Heading #1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character" w:customStyle="1" w:styleId="CharStyle23">
    <w:name w:val="Body text (2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30" w:line="295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8">
    <w:name w:val="Body text (4)"/>
    <w:basedOn w:val="Normal"/>
    <w:link w:val="CharStyle9"/>
    <w:pPr>
      <w:widowControl w:val="0"/>
      <w:shd w:val="clear" w:color="auto" w:fill="auto"/>
      <w:spacing w:after="20" w:line="254" w:lineRule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paragraph" w:customStyle="1" w:styleId="Style10">
    <w:name w:val="Heading #2"/>
    <w:basedOn w:val="Normal"/>
    <w:link w:val="CharStyle11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3">
    <w:name w:val="Body text"/>
    <w:basedOn w:val="Normal"/>
    <w:link w:val="CharStyle14"/>
    <w:qFormat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5">
    <w:name w:val="Picture caption"/>
    <w:basedOn w:val="Normal"/>
    <w:link w:val="CharStyle16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9">
    <w:name w:val="Heading #1"/>
    <w:basedOn w:val="Normal"/>
    <w:link w:val="CharStyle20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paragraph" w:customStyle="1" w:styleId="Style22">
    <w:name w:val="Body text (2)"/>
    <w:basedOn w:val="Normal"/>
    <w:link w:val="CharStyle23"/>
    <w:pPr>
      <w:widowControl w:val="0"/>
      <w:shd w:val="clear" w:color="auto" w:fill="auto"/>
      <w:ind w:left="33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