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7"/>
          <w:sz w:val="134"/>
          <w:szCs w:val="134"/>
          <w:lang w:val="en-US" w:eastAsia="en-US"/>
        </w:rPr>
        <w:t>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color w:val="476197"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2"/>
          <w:color w:val="476197"/>
        </w:rPr>
        <w:t>Федеральной антимонопольной службы</w:t>
        <w:br/>
        <w:t>по Амурской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ул. Амурская, 150, г. Благовещенск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Амурская область, 675000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тел. (4162) 52-00-07. факс (4162) 52-00-35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9"/>
          <w:lang w:val="en-US" w:eastAsia="en-US"/>
        </w:rPr>
        <w:t>to28@fas.gov.ru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5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5"/>
          <w:u w:val="none"/>
        </w:rPr>
        <w:t>2.0</w:t>
      </w:r>
      <w:r>
        <w:rPr>
          <w:rStyle w:val="CharStyle15"/>
        </w:rPr>
        <w:t>5.2026</w:t>
      </w:r>
      <w:r>
        <w:rPr>
          <w:rStyle w:val="CharStyle15"/>
          <w:u w:val="none"/>
        </w:rPr>
        <w:tab/>
      </w:r>
      <w:r>
        <w:fldChar w:fldCharType="end"/>
      </w:r>
      <w:r>
        <w:rPr>
          <w:rStyle w:val="CharStyle15"/>
          <w:u w:val="none"/>
        </w:rPr>
        <w:t xml:space="preserve">№ </w:t>
      </w:r>
      <w:r>
        <w:rPr>
          <w:rStyle w:val="CharStyle15"/>
        </w:rPr>
        <w:t>МП/1885/2</w:t>
      </w:r>
      <w:r>
        <w:rPr>
          <w:rStyle w:val="CharStyle15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9"/>
          <w:sz w:val="24"/>
          <w:szCs w:val="24"/>
        </w:rPr>
        <w:t>Предписание по делу № 028/06/105 405/2026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9"/>
        </w:rPr>
        <w:t xml:space="preserve">Оператор электронной площадки: 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lang w:val="en-US" w:eastAsia="en-US"/>
        </w:rPr>
        <w:t>ko@rts-tender.ru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Общество с ограниченной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ответственностью"СПЕЦАВТОТЕХНИКА" 660015, Красноярский край, г. Красноярск, п. Солонцы, пр-кт Котельникова, д. 16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"mailto:specavtotehnika24@yandex.ru" </w:instrText>
      </w:r>
      <w:r>
        <w:fldChar w:fldCharType="separate"/>
      </w:r>
      <w:r>
        <w:rPr>
          <w:rStyle w:val="CharStyle19"/>
          <w:lang w:val="en-US" w:eastAsia="en-US"/>
        </w:rPr>
        <w:t>specavtotehnika24@yandex.ru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551" w:bottom="1197" w:left="1135" w:header="0" w:footer="3" w:gutter="0"/>
          <w:pgNumType w:start="1"/>
          <w:cols w:num="2" w:space="720" w:equalWidth="0">
            <w:col w:w="4282" w:space="989"/>
            <w:col w:w="4944"/>
          </w:cols>
          <w:noEndnote/>
          <w:rtlGutter w:val="0"/>
          <w:docGrid w:linePitch="360"/>
        </w:sectPr>
      </w:pPr>
      <w:r>
        <w:rPr>
          <w:rStyle w:val="CharStyle19"/>
        </w:rPr>
        <w:t xml:space="preserve">Администрация Златоустовского сельсовета 676564, Амурская обл, Селемджинский р-н, Златоустовск п., Советская ул, Д. 26 </w:t>
      </w:r>
      <w:r>
        <w:fldChar w:fldCharType="begin"/>
      </w:r>
      <w:r>
        <w:rPr/>
        <w:instrText> HYPERLINK "mailto:admzlatkadr@yandex.ru" </w:instrText>
      </w:r>
      <w:r>
        <w:fldChar w:fldCharType="separate"/>
      </w:r>
      <w:r>
        <w:rPr>
          <w:rStyle w:val="CharStyle19"/>
          <w:lang w:val="en-US" w:eastAsia="en-US"/>
        </w:rPr>
        <w:t>admzlatkadr@yandex.ru</w:t>
      </w:r>
      <w:r>
        <w:fldChar w:fldCharType="end"/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24"/>
          <w:b/>
          <w:bCs/>
        </w:rPr>
        <w:t>ПРЕДПИСАНИЕ</w:t>
      </w:r>
      <w:bookmarkEnd w:id="2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24"/>
          <w:b/>
          <w:bCs/>
        </w:rPr>
        <w:t>по делу № 028/06/105-405/2026 результатах проверки</w:t>
      </w:r>
      <w:bookmarkEnd w:id="4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24"/>
          <w:b/>
          <w:bCs/>
        </w:rPr>
        <w:t>соблюдения законодательства Российской Федерации о контрактной системе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6045835</wp:posOffset>
                </wp:positionH>
                <wp:positionV relativeFrom="paragraph">
                  <wp:posOffset>12700</wp:posOffset>
                </wp:positionV>
                <wp:extent cx="1151890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г. Благовещенск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6.05000000000001pt;margin-top:1.pt;width:90.70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г. Благовещенск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</w:rPr>
        <w:t>19.05.2026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rStyle w:val="CharStyle19"/>
        </w:rPr>
        <w:t>(в полном объёме изготовлено 22.05.2026)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Комиссия управления Федеральной антимонопольной службы по Амурской области (далее – Амурское УФАС России) по контролю в сфере закупок в составе: председателя комиссии - Парнищевой М.М. руководителя управления, членов комиссии: Ивановой Г.С.– главного специалиста-эксперта отдела контроля закупок, Москвиной М.А. - </w:t>
      </w:r>
      <w:r>
        <w:rPr>
          <w:rStyle w:val="CharStyle19"/>
          <w:color w:val="111111"/>
        </w:rPr>
        <w:t xml:space="preserve">ведущего специалиста-эксперта отдела контроля закупок, </w:t>
      </w:r>
      <w:r>
        <w:rPr>
          <w:rStyle w:val="CharStyle19"/>
        </w:rPr>
        <w:t xml:space="preserve">Барсуковой И.В. - </w:t>
      </w:r>
      <w:r>
        <w:rPr>
          <w:rStyle w:val="CharStyle19"/>
          <w:color w:val="111111"/>
        </w:rPr>
        <w:t>ведущего специалиста- эксперта отдела контроля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на основании своего решения от 19.05.2026 о нарушении в действиях комиссии муниципального заказчика - Администрации Златоустовского сельсовета и действиях названного заказчика при проведении электронного аукциона, на электронной площадке РТС-тендер,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9"/>
          <w:lang w:val="en-US" w:eastAsia="en-US"/>
        </w:rPr>
        <w:t>http://www.rts-tender.ru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>на закупку, объявленную извещением № 0123300039926000001 от 28.04.2026 на поставку автоцистерны, в нарушении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7" w:name="bookmark7"/>
      <w:r>
        <w:rPr>
          <w:rStyle w:val="CharStyle24"/>
          <w:b/>
          <w:bCs/>
        </w:rPr>
        <w:t>предписывает:</w:t>
      </w:r>
      <w:bookmarkEnd w:id="7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муниципальному заказчику – Администрации Златоустовского сельсовета и закупочной комиссии названного заказчика устранить нарушения законодательства Российской Федерации о контрактной системе, допущенные при осуществлении закупки объявленной извещением от 28.04.2026 № 0123300039926000001,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9" w:name="bookmark9"/>
      <w:r>
        <w:rPr>
          <w:rStyle w:val="CharStyle24"/>
          <w:b/>
          <w:bCs/>
        </w:rPr>
        <w:t>Для чего, в срок до 5 июня 2026 года:</w:t>
      </w:r>
      <w:bookmarkEnd w:id="9"/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отменить протоколы, составленные в ходе осуществления закупки;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rStyle w:val="CharStyle19"/>
        </w:rPr>
        <w:t>аннулировать процедуру закупки.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b/>
          <w:bCs/>
        </w:rPr>
        <w:t xml:space="preserve">Оператору электронной площадки ООО «РТС-Тендер» </w:t>
      </w:r>
      <w:r>
        <w:rPr>
          <w:rStyle w:val="CharStyle19"/>
        </w:rPr>
        <w:t>обеспечить муниципальному заказчику возможность исполнения настоящего предписания.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Информацию, а также копии документов и сведения об исполнении предписания заказчику представить в Амурское УФАС России </w:t>
      </w:r>
      <w:r>
        <w:rPr>
          <w:rStyle w:val="CharStyle19"/>
          <w:b/>
          <w:bCs/>
        </w:rPr>
        <w:t xml:space="preserve">в срок не позднее </w:t>
      </w:r>
      <w:r>
        <w:rPr>
          <w:rStyle w:val="CharStyle19"/>
          <w:b/>
          <w:bCs/>
          <w:lang w:val="en-US" w:eastAsia="en-US"/>
        </w:rPr>
        <w:t xml:space="preserve">08.06.2026 </w:t>
      </w:r>
      <w:r>
        <w:rPr>
          <w:rStyle w:val="CharStyle19"/>
        </w:rPr>
        <w:t xml:space="preserve">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19"/>
          <w:lang w:val="en-US" w:eastAsia="en-US"/>
        </w:rPr>
        <w:t>to28@fas.gov.ru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rPr>
          <w:rStyle w:val="CharStyle19"/>
        </w:rPr>
        <w:t>с последующим письменным подтверждением.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Предписание может быть обжаловано в арбитражный суд в течение трех месяцев со дня его вынесения.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2"/>
        </w:rPr>
        <w:t xml:space="preserve">Примечание: в соответствии с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37" w:bottom="1197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37490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101600</wp:posOffset>
                </wp:positionV>
                <wp:extent cx="1697990" cy="2286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8.pt;width:133.69999999999999pt;height:18.pt;z-index:-125829373;mso-wrap-distance-left:0;mso-wrap-distance-top:8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6255" simplePos="0" relativeHeight="125829382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171450</wp:posOffset>
            </wp:positionV>
            <wp:extent cx="359410" cy="39624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259715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5000000000001pt;margin-top:20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0" distL="0" distR="0" simplePos="0" relativeHeight="125829383" behindDoc="0" locked="0" layoutInCell="1" allowOverlap="1">
                <wp:simplePos x="0" y="0"/>
                <wp:positionH relativeFrom="page">
                  <wp:posOffset>5939790</wp:posOffset>
                </wp:positionH>
                <wp:positionV relativeFrom="paragraph">
                  <wp:posOffset>333375</wp:posOffset>
                </wp:positionV>
                <wp:extent cx="125285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7.69999999999999pt;margin-top:26.25pt;width:98.650000000000006pt;height:18.5pt;z-index:-125829370;mso-wrap-distance-left:0;mso-wrap-distance-top:26.25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 xml:space="preserve">Парнищева Марина Михайловна </w:t>
      </w: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5D501</w:t>
      </w:r>
      <w:r>
        <w:rPr>
          <w:rStyle w:val="CharStyle30"/>
        </w:rPr>
        <w:t>3951</w:t>
      </w:r>
      <w:r>
        <w:rPr>
          <w:rStyle w:val="CharStyle30"/>
          <w:lang w:val="en-US" w:eastAsia="en-US"/>
        </w:rPr>
        <w:t>EF9A8AF8F923889138B1</w:t>
      </w:r>
      <w:r>
        <w:rPr>
          <w:rStyle w:val="CharStyle30"/>
        </w:rPr>
        <w:t>805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right="0" w:firstLine="0"/>
        <w:jc w:val="left"/>
      </w:pPr>
      <w:r>
        <w:rPr>
          <w:rStyle w:val="CharStyle30"/>
        </w:rPr>
        <w:t>Действителен с 20.01.2026 по 15.04.2027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317500</wp:posOffset>
            </wp:positionV>
            <wp:extent cx="359410" cy="52451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722630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20000000000002pt;margin-top:5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405765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31.9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9"/>
        </w:rPr>
        <w:t>Г.С. Иванова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Иванова Галина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58163184756BD0B7548E57D472DE02EF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266700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669290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0000000000002pt;margin-top:52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351790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27.699999999999999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0"/>
        </w:rPr>
        <w:t xml:space="preserve">Действителен с 26.06.2025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19.09.2026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9"/>
        </w:rPr>
        <w:t>М.А. Москвина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Москвина Марина Александровна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4C54025F16D24F872A58A9F2973B2225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241300</wp:posOffset>
            </wp:positionV>
            <wp:extent cx="389890" cy="5549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680085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20000000000002pt;margin-top:53.550000000000004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363220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5000000000001pt;margin-top:28.600000000000001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0"/>
        </w:rPr>
        <w:t>Действителен с 24.03.2026 по 17.06.2027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9"/>
        </w:rPr>
        <w:t>И.В. Барсукова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Барсукова Ирина Валериевна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00D5E8987E9F5D6755209C15828FEC98FA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right="0" w:firstLine="0"/>
        <w:jc w:val="left"/>
      </w:pPr>
      <w:r>
        <w:rPr>
          <w:rStyle w:val="CharStyle30"/>
        </w:rPr>
        <w:t xml:space="preserve">Действителен с 05.09.2025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29.1</w:t>
      </w:r>
      <w:r>
        <w:rPr>
          <w:rStyle w:val="CharStyle30"/>
          <w:color w:val="292929"/>
        </w:rPr>
        <w:t>1</w:t>
      </w:r>
      <w:r>
        <w:rPr>
          <w:rStyle w:val="CharStyle30"/>
        </w:rPr>
        <w:t>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Исп.Иванова Г.С.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тел.8 (4162) 37-21-73, 028-221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2" w:right="541" w:bottom="16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489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2026-2134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45000000000005pt;width:51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2026-2134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1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Heading #2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Body text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2)"/>
    <w:basedOn w:val="Normal"/>
    <w:link w:val="CharStyle12"/>
    <w:pPr>
      <w:widowControl w:val="0"/>
      <w:shd w:val="clear" w:color="auto" w:fill="auto"/>
      <w:spacing w:line="266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Heading #2"/>
    <w:basedOn w:val="Normal"/>
    <w:link w:val="CharStyle24"/>
    <w:pPr>
      <w:widowControl w:val="0"/>
      <w:shd w:val="clear" w:color="auto" w:fill="auto"/>
      <w:spacing w:after="13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