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80" w:line="240" w:lineRule="auto"/>
        <w:ind w:left="0" w:right="0" w:firstLine="0"/>
        <w:jc w:val="center"/>
      </w:pPr>
      <w:r>
        <w:rPr>
          <w:rStyle w:val="CharStyle3"/>
          <w:color w:val="6B80B0"/>
        </w:rPr>
        <w:t>и</w:t>
      </w:r>
    </w:p>
    <w:p>
      <w:pPr>
        <w:pStyle w:val="Style8"/>
        <w:keepNext w:val="0"/>
        <w:keepLines w:val="0"/>
        <w:widowControl w:val="0"/>
        <w:shd w:val="clear" w:color="auto" w:fill="auto"/>
        <w:bidi w:val="0"/>
        <w:spacing w:before="0"/>
        <w:ind w:left="0" w:right="0" w:firstLine="0"/>
        <w:jc w:val="center"/>
      </w:pPr>
      <w:r>
        <w:rPr>
          <w:rStyle w:val="CharStyle9"/>
          <w:b/>
          <w:bCs/>
        </w:rPr>
        <w:t>ФЕДЕРАЛЬНАЯ</w:t>
        <w:b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40" w:lineRule="auto"/>
        <w:ind w:left="0" w:right="0" w:firstLine="0"/>
        <w:jc w:val="center"/>
      </w:pPr>
      <w:r>
        <w:rPr>
          <w:rStyle w:val="CharStyle9"/>
          <w:b/>
          <w:bCs/>
        </w:rPr>
        <w:t>Федеральной антимонопольной службы</w:t>
        <w:br/>
        <w:t>по Воронежской области</w:t>
      </w:r>
    </w:p>
    <w:p>
      <w:pPr>
        <w:pStyle w:val="Style8"/>
        <w:keepNext w:val="0"/>
        <w:keepLines w:val="0"/>
        <w:widowControl w:val="0"/>
        <w:shd w:val="clear" w:color="auto" w:fill="auto"/>
        <w:bidi w:val="0"/>
        <w:spacing w:before="0" w:after="0" w:line="269" w:lineRule="auto"/>
        <w:ind w:left="0" w:right="0" w:firstLine="0"/>
        <w:jc w:val="center"/>
      </w:pPr>
      <w:r>
        <w:rPr>
          <w:rStyle w:val="CharStyle9"/>
        </w:rPr>
        <w:t>пр-кт Революции, 21, г. Воронеж, 394036</w:t>
      </w:r>
    </w:p>
    <w:p>
      <w:pPr>
        <w:pStyle w:val="Style8"/>
        <w:keepNext w:val="0"/>
        <w:keepLines w:val="0"/>
        <w:widowControl w:val="0"/>
        <w:shd w:val="clear" w:color="auto" w:fill="auto"/>
        <w:bidi w:val="0"/>
        <w:spacing w:before="0" w:after="240" w:line="269" w:lineRule="auto"/>
        <w:ind w:left="0" w:right="0" w:firstLine="0"/>
        <w:jc w:val="center"/>
      </w:pPr>
      <w:r>
        <w:rPr>
          <w:rStyle w:val="CharStyle9"/>
        </w:rPr>
        <w:t>тел./факс+7 (473) 255-92-44</w:t>
        <w:br/>
      </w:r>
      <w:r>
        <w:rPr>
          <w:rStyle w:val="CharStyle9"/>
          <w:u w:val="single"/>
          <w:lang w:val="en-US" w:eastAsia="en-US"/>
        </w:rPr>
        <w:t xml:space="preserve">e-mail: </w:t>
      </w:r>
      <w:r>
        <w:fldChar w:fldCharType="begin"/>
      </w:r>
      <w:r>
        <w:rPr/>
        <w:instrText> HYPERLINK "mailto:to36@fas.gov.ru" </w:instrText>
      </w:r>
      <w:r>
        <w:fldChar w:fldCharType="separate"/>
      </w:r>
      <w:r>
        <w:rPr>
          <w:rStyle w:val="CharStyle9"/>
          <w:u w:val="single"/>
          <w:lang w:val="en-US" w:eastAsia="en-US"/>
        </w:rPr>
        <w:t>to36@fas.gov.ru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3"/>
        </w:rPr>
        <w:t>2</w:t>
      </w:r>
      <w:r>
        <w:fldChar w:fldCharType="begin"/>
      </w:r>
      <w:r>
        <w:rPr/>
        <w:instrText> HYPERLINK "file://f207ca94-a13c-4ba0-b72d-f018c9eed8f1/" </w:instrText>
      </w:r>
      <w:r>
        <w:fldChar w:fldCharType="separate"/>
      </w:r>
      <w:r>
        <w:rPr>
          <w:rStyle w:val="CharStyle13"/>
        </w:rPr>
        <w:t>5.05.2026</w:t>
        <w:tab/>
      </w:r>
      <w:r>
        <w:fldChar w:fldCharType="end"/>
      </w:r>
      <w:r>
        <w:rPr>
          <w:rStyle w:val="CharStyle13"/>
        </w:rPr>
        <w:t>№ ЮР/2896/26</w:t>
      </w:r>
      <w:bookmarkEnd w:id="0"/>
    </w:p>
    <w:p>
      <w:pPr>
        <w:pStyle w:val="Style8"/>
        <w:keepNext w:val="0"/>
        <w:keepLines w:val="0"/>
        <w:widowControl w:val="0"/>
        <w:shd w:val="clear" w:color="auto" w:fill="auto"/>
        <w:bidi w:val="0"/>
        <w:spacing w:before="0" w:after="620"/>
        <w:ind w:left="0" w:right="0" w:firstLine="0"/>
        <w:jc w:val="left"/>
      </w:pPr>
      <w:r>
        <w:rPr>
          <w:rStyle w:val="CharStyle9"/>
        </w:rPr>
        <w:t xml:space="preserve">На№  от</w:t>
      </w:r>
    </w:p>
    <w:p>
      <w:pPr>
        <w:pStyle w:val="Style2"/>
        <w:keepNext w:val="0"/>
        <w:keepLines w:val="0"/>
        <w:widowControl w:val="0"/>
        <w:shd w:val="clear" w:color="auto" w:fill="auto"/>
        <w:bidi w:val="0"/>
        <w:spacing w:before="0" w:after="0" w:line="240" w:lineRule="auto"/>
        <w:ind w:left="0" w:right="0" w:firstLine="0"/>
        <w:jc w:val="left"/>
      </w:pPr>
      <w:r>
        <w:rPr>
          <w:rStyle w:val="CharStyle3"/>
        </w:rPr>
        <w:t>решение № 036/06/105-554/2026</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КРАВЧЕНКО АЛЕКСЕЙ</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ВИКТОРОВИЧ</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188335, ЛЕНИНГРАДСКАЯ ОБЛАСТЬ ГАТЧИНСКИЙ, Д ЛЯДЫ, УЛ</w:t>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sz w:val="28"/>
          <w:szCs w:val="28"/>
        </w:rPr>
        <w:t xml:space="preserve">ДЕРЕВЕНСКАЯ, Д. 17 </w:t>
      </w:r>
      <w:r>
        <w:fldChar w:fldCharType="begin"/>
      </w:r>
      <w:r>
        <w:rPr/>
        <w:instrText> HYPERLINK "mailto:info@gosfarm.ru" </w:instrText>
      </w:r>
      <w:r>
        <w:fldChar w:fldCharType="separate"/>
      </w:r>
      <w:r>
        <w:rPr>
          <w:rStyle w:val="CharStyle15"/>
          <w:sz w:val="28"/>
          <w:szCs w:val="28"/>
          <w:lang w:val="en-US" w:eastAsia="en-US"/>
        </w:rPr>
        <w:t>info@gosfarm.ru</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Бюджетное учреждение</w:t>
      </w:r>
    </w:p>
    <w:p>
      <w:pPr>
        <w:pStyle w:val="Style14"/>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457" w:right="742" w:bottom="1222" w:left="1130" w:header="0" w:footer="3" w:gutter="0"/>
          <w:pgNumType w:start="1"/>
          <w:cols w:num="2" w:space="720" w:equalWidth="0">
            <w:col w:w="4277" w:space="998"/>
            <w:col w:w="4752"/>
          </w:cols>
          <w:noEndnote/>
          <w:titlePg/>
          <w:rtlGutter w:val="0"/>
          <w:docGrid w:linePitch="360"/>
        </w:sectPr>
      </w:pPr>
      <w:r>
        <w:rPr>
          <w:rStyle w:val="CharStyle15"/>
          <w:sz w:val="28"/>
          <w:szCs w:val="28"/>
        </w:rPr>
        <w:t>здравоохранения Воронежской области "Воронежский областной научно</w:t>
        <w:softHyphen/>
        <w:t xml:space="preserve">клинический онкологический центр" ул. Вайцеховского, д. 4, г. Воронеж, Воронежская обл., 394036 </w:t>
      </w:r>
      <w:r>
        <w:fldChar w:fldCharType="begin"/>
      </w:r>
      <w:r>
        <w:rPr/>
        <w:instrText> HYPERLINK "mailto:mail@vokod.zdrav36.ru" </w:instrText>
      </w:r>
      <w:r>
        <w:fldChar w:fldCharType="separate"/>
      </w:r>
      <w:r>
        <w:rPr>
          <w:rStyle w:val="CharStyle15"/>
          <w:sz w:val="28"/>
          <w:szCs w:val="28"/>
          <w:lang w:val="en-US" w:eastAsia="en-US"/>
        </w:rPr>
        <w:t>mail@vokod.zdrav36.ru</w:t>
      </w:r>
      <w:r>
        <w:fldChar w:fldCharType="end"/>
      </w:r>
    </w:p>
    <w:p>
      <w:pPr>
        <w:widowControl w:val="0"/>
        <w:spacing w:line="98" w:lineRule="exact"/>
        <w:rPr>
          <w:sz w:val="8"/>
          <w:szCs w:val="8"/>
        </w:rPr>
      </w:pPr>
    </w:p>
    <w:p>
      <w:pPr>
        <w:widowControl w:val="0"/>
        <w:spacing w:line="1" w:lineRule="exact"/>
        <w:sectPr>
          <w:footnotePr>
            <w:pos w:val="pageBottom"/>
            <w:numFmt w:val="decimal"/>
            <w:numRestart w:val="continuous"/>
          </w:footnotePr>
          <w:type w:val="continuous"/>
          <w:pgSz w:w="11900" w:h="16840"/>
          <w:pgMar w:top="506" w:right="0" w:bottom="1172"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5320" w:right="0" w:firstLine="0"/>
        <w:jc w:val="left"/>
        <w:rPr>
          <w:sz w:val="28"/>
          <w:szCs w:val="28"/>
        </w:rPr>
      </w:pPr>
      <w:r>
        <w:rPr>
          <w:rStyle w:val="CharStyle15"/>
          <w:sz w:val="28"/>
          <w:szCs w:val="28"/>
        </w:rPr>
        <w:t>Министерство по регулированию контрактной системы в сфере закупок Воронежской области</w:t>
      </w:r>
    </w:p>
    <w:p>
      <w:pPr>
        <w:pStyle w:val="Style14"/>
        <w:keepNext w:val="0"/>
        <w:keepLines w:val="0"/>
        <w:widowControl w:val="0"/>
        <w:shd w:val="clear" w:color="auto" w:fill="auto"/>
        <w:bidi w:val="0"/>
        <w:spacing w:before="0" w:after="0" w:line="240" w:lineRule="auto"/>
        <w:ind w:left="5320" w:right="0" w:firstLine="0"/>
        <w:jc w:val="left"/>
        <w:rPr>
          <w:sz w:val="28"/>
          <w:szCs w:val="28"/>
        </w:rPr>
      </w:pPr>
      <w:r>
        <w:rPr>
          <w:rStyle w:val="CharStyle15"/>
          <w:sz w:val="28"/>
          <w:szCs w:val="28"/>
        </w:rPr>
        <w:t>394036, г. Воронеж, ул. 20-летия</w:t>
      </w:r>
    </w:p>
    <w:p>
      <w:pPr>
        <w:pStyle w:val="Style14"/>
        <w:keepNext w:val="0"/>
        <w:keepLines w:val="0"/>
        <w:widowControl w:val="0"/>
        <w:shd w:val="clear" w:color="auto" w:fill="auto"/>
        <w:bidi w:val="0"/>
        <w:spacing w:before="0" w:after="0" w:line="240" w:lineRule="auto"/>
        <w:ind w:left="5320" w:right="0" w:firstLine="0"/>
        <w:jc w:val="left"/>
        <w:rPr>
          <w:sz w:val="28"/>
          <w:szCs w:val="28"/>
        </w:rPr>
      </w:pPr>
      <w:r>
        <w:rPr>
          <w:rStyle w:val="CharStyle15"/>
          <w:sz w:val="28"/>
          <w:szCs w:val="28"/>
        </w:rPr>
        <w:t>ВЛКСМ, д. 59</w:t>
      </w:r>
    </w:p>
    <w:p>
      <w:pPr>
        <w:pStyle w:val="Style14"/>
        <w:keepNext w:val="0"/>
        <w:keepLines w:val="0"/>
        <w:widowControl w:val="0"/>
        <w:shd w:val="clear" w:color="auto" w:fill="auto"/>
        <w:bidi w:val="0"/>
        <w:spacing w:before="0" w:after="560" w:line="240" w:lineRule="auto"/>
        <w:ind w:left="5320" w:right="0" w:firstLine="0"/>
        <w:jc w:val="left"/>
        <w:rPr>
          <w:sz w:val="28"/>
          <w:szCs w:val="28"/>
        </w:rPr>
      </w:pPr>
      <w:r>
        <w:fldChar w:fldCharType="begin"/>
      </w:r>
      <w:r>
        <w:rPr/>
        <w:instrText> HYPERLINK "mailto:goszakaz@govvrn.ru" </w:instrText>
      </w:r>
      <w:r>
        <w:fldChar w:fldCharType="separate"/>
      </w:r>
      <w:r>
        <w:rPr>
          <w:rStyle w:val="CharStyle15"/>
          <w:sz w:val="28"/>
          <w:szCs w:val="28"/>
          <w:lang w:val="en-US" w:eastAsia="en-US"/>
        </w:rPr>
        <w:t>goszakaz@govvrn.ru</w:t>
      </w:r>
      <w:r>
        <w:fldChar w:fldCharType="end"/>
      </w:r>
    </w:p>
    <w:p>
      <w:pPr>
        <w:pStyle w:val="Style14"/>
        <w:keepNext w:val="0"/>
        <w:keepLines w:val="0"/>
        <w:widowControl w:val="0"/>
        <w:shd w:val="clear" w:color="auto" w:fill="auto"/>
        <w:bidi w:val="0"/>
        <w:spacing w:before="0" w:after="0" w:line="334" w:lineRule="auto"/>
        <w:ind w:left="0" w:right="0" w:firstLine="0"/>
        <w:jc w:val="center"/>
        <w:rPr>
          <w:sz w:val="28"/>
          <w:szCs w:val="28"/>
        </w:rPr>
      </w:pPr>
      <w:r>
        <w:rPr>
          <w:rStyle w:val="CharStyle15"/>
          <w:b/>
          <w:bCs/>
          <w:sz w:val="28"/>
          <w:szCs w:val="28"/>
        </w:rPr>
        <w:t>Р Е Ш Е Н И Е</w:t>
      </w:r>
    </w:p>
    <w:p>
      <w:pPr>
        <w:pStyle w:val="Style14"/>
        <w:keepNext w:val="0"/>
        <w:keepLines w:val="0"/>
        <w:widowControl w:val="0"/>
        <w:shd w:val="clear" w:color="auto" w:fill="auto"/>
        <w:bidi w:val="0"/>
        <w:spacing w:before="0" w:after="0" w:line="334" w:lineRule="auto"/>
        <w:ind w:left="1060" w:right="0" w:firstLine="0"/>
        <w:jc w:val="left"/>
      </w:pPr>
      <w:r>
        <w:rPr>
          <w:rStyle w:val="CharStyle15"/>
          <w:sz w:val="28"/>
          <w:szCs w:val="28"/>
        </w:rPr>
        <w:t>по результат</w:t>
      </w:r>
      <w:r>
        <w:rPr>
          <w:rStyle w:val="CharStyle15"/>
        </w:rPr>
        <w:t>ам рассмотрения жалобы ИП Кравченко А.В. на действия БУЗ ВО</w:t>
      </w:r>
    </w:p>
    <w:p>
      <w:pPr>
        <w:pStyle w:val="Style14"/>
        <w:keepNext w:val="0"/>
        <w:keepLines w:val="0"/>
        <w:widowControl w:val="0"/>
        <w:shd w:val="clear" w:color="auto" w:fill="auto"/>
        <w:bidi w:val="0"/>
        <w:spacing w:before="0" w:after="0"/>
        <w:ind w:left="0" w:right="0" w:firstLine="0"/>
        <w:jc w:val="center"/>
      </w:pPr>
      <w:r>
        <w:rPr>
          <w:rStyle w:val="CharStyle15"/>
        </w:rPr>
        <w:t>«ВОНКОЦ» при проведении электронного аукциона на поставку модуля</w:t>
        <w:br/>
        <w:t>автоматизированного синтеза радиофармацевтических лекарственных препаратов для</w:t>
        <w:br/>
        <w:t>оснащения отделения ОФЭКТ/КТ в 2026 г. в рамках реализации ФП «Борьба с</w:t>
        <w:br/>
        <w:t>онкологическим заболеваниями»</w:t>
      </w:r>
    </w:p>
    <w:p>
      <w:pPr>
        <w:pStyle w:val="Style14"/>
        <w:keepNext w:val="0"/>
        <w:keepLines w:val="0"/>
        <w:widowControl w:val="0"/>
        <w:shd w:val="clear" w:color="auto" w:fill="auto"/>
        <w:bidi w:val="0"/>
        <w:spacing w:before="0" w:after="0"/>
        <w:ind w:left="0" w:right="0" w:firstLine="0"/>
        <w:jc w:val="center"/>
      </w:pPr>
      <w:r>
        <w:rPr>
          <w:rStyle w:val="CharStyle15"/>
        </w:rPr>
        <w:t>(номер извещения: 0131200001026002429)</w:t>
      </w:r>
    </w:p>
    <w:p>
      <w:pPr>
        <w:pStyle w:val="Style14"/>
        <w:keepNext w:val="0"/>
        <w:keepLines w:val="0"/>
        <w:widowControl w:val="0"/>
        <w:shd w:val="clear" w:color="auto" w:fill="auto"/>
        <w:bidi w:val="0"/>
        <w:spacing w:before="0" w:after="420"/>
        <w:ind w:left="0" w:right="0" w:firstLine="0"/>
        <w:jc w:val="center"/>
      </w:pPr>
      <w:r>
        <w:rPr>
          <w:rStyle w:val="CharStyle15"/>
        </w:rPr>
        <w:t>(Дело № 036/06/105-554/2026)</w:t>
      </w:r>
    </w:p>
    <w:p>
      <w:pPr>
        <w:pStyle w:val="Style14"/>
        <w:keepNext w:val="0"/>
        <w:keepLines w:val="0"/>
        <w:widowControl w:val="0"/>
        <w:shd w:val="clear" w:color="auto" w:fill="auto"/>
        <w:tabs>
          <w:tab w:pos="8880" w:val="left"/>
        </w:tabs>
        <w:bidi w:val="0"/>
        <w:spacing w:before="0" w:after="420"/>
        <w:ind w:left="0" w:right="0" w:firstLine="0"/>
        <w:jc w:val="center"/>
      </w:pPr>
      <w:r>
        <w:rPr>
          <w:rStyle w:val="CharStyle15"/>
        </w:rPr>
        <w:t>20.05.2026 г.</w:t>
        <w:tab/>
        <w:t>г. Воронеж</w:t>
      </w:r>
    </w:p>
    <w:p>
      <w:pPr>
        <w:pStyle w:val="Style14"/>
        <w:keepNext w:val="0"/>
        <w:keepLines w:val="0"/>
        <w:widowControl w:val="0"/>
        <w:shd w:val="clear" w:color="auto" w:fill="auto"/>
        <w:bidi w:val="0"/>
        <w:spacing w:before="0" w:after="0"/>
        <w:ind w:left="1680" w:right="0" w:firstLine="0"/>
        <w:jc w:val="left"/>
      </w:pPr>
      <w:r>
        <w:rPr>
          <w:rStyle w:val="CharStyle15"/>
        </w:rPr>
        <w:t>Резолютивная часть настоящего решения объявлена 20.05.2026 года.</w:t>
      </w:r>
    </w:p>
    <w:p>
      <w:pPr>
        <w:pStyle w:val="Style14"/>
        <w:keepNext w:val="0"/>
        <w:keepLines w:val="0"/>
        <w:widowControl w:val="0"/>
        <w:shd w:val="clear" w:color="auto" w:fill="auto"/>
        <w:bidi w:val="0"/>
        <w:spacing w:before="0" w:after="480"/>
        <w:ind w:left="0" w:right="0" w:firstLine="0"/>
        <w:jc w:val="center"/>
      </w:pPr>
      <w:r>
        <w:rPr>
          <w:rStyle w:val="CharStyle15"/>
        </w:rPr>
        <w:t>В полном объеме решение изготовлено 25.05.2026 года.</w:t>
      </w:r>
    </w:p>
    <w:p>
      <w:pPr>
        <w:pStyle w:val="Style26"/>
        <w:keepNext/>
        <w:keepLines/>
        <w:widowControl w:val="0"/>
        <w:shd w:val="clear" w:color="auto" w:fill="auto"/>
        <w:bidi w:val="0"/>
        <w:spacing w:before="0" w:line="240" w:lineRule="auto"/>
        <w:ind w:left="0" w:right="0" w:firstLine="0"/>
        <w:jc w:val="left"/>
      </w:pPr>
      <w:bookmarkStart w:id="2" w:name="bookmark2"/>
      <w:r>
        <w:rPr>
          <w:rStyle w:val="CharStyle27"/>
        </w:rPr>
        <w:t>IIIIIIIIIIIIIIIIIIIIIIII</w:t>
      </w:r>
      <w:bookmarkEnd w:id="2"/>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Управления Федеральной антимонопольной службы по Воронежской области по контролю в сфере закупок (далее </w:t>
      </w:r>
      <w:r>
        <w:rPr>
          <w:rStyle w:val="CharStyle15"/>
          <w:lang w:val="en-US" w:eastAsia="en-US"/>
        </w:rPr>
        <w:t xml:space="preserve">- </w:t>
      </w:r>
      <w:r>
        <w:rPr>
          <w:rStyle w:val="CharStyle15"/>
        </w:rPr>
        <w:t>Комиссия) в составе:</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 </w:t>
      </w:r>
      <w:r>
        <w:rPr>
          <w:rStyle w:val="CharStyle15"/>
        </w:rPr>
        <w:t xml:space="preserve">Рощупкина Ю.В. </w:t>
      </w:r>
      <w:r>
        <w:rPr>
          <w:rStyle w:val="CharStyle15"/>
          <w:lang w:val="en-US" w:eastAsia="en-US"/>
        </w:rPr>
        <w:t xml:space="preserve">– </w:t>
      </w:r>
      <w:r>
        <w:rPr>
          <w:rStyle w:val="CharStyle15"/>
        </w:rPr>
        <w:t xml:space="preserve">ведущий заседания </w:t>
      </w:r>
      <w:r>
        <w:rPr>
          <w:rStyle w:val="CharStyle15"/>
          <w:lang w:val="en-US" w:eastAsia="en-US"/>
        </w:rPr>
        <w:t xml:space="preserve">- </w:t>
      </w:r>
      <w:r>
        <w:rPr>
          <w:rStyle w:val="CharStyle15"/>
        </w:rPr>
        <w:t>заместитель председателя Комиссии, начальник отдела контроля закупок,</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 </w:t>
      </w:r>
      <w:r>
        <w:rPr>
          <w:rStyle w:val="CharStyle15"/>
        </w:rPr>
        <w:t xml:space="preserve">Горелова Ю.М. </w:t>
      </w:r>
      <w:r>
        <w:rPr>
          <w:rStyle w:val="CharStyle15"/>
          <w:lang w:val="en-US" w:eastAsia="en-US"/>
        </w:rPr>
        <w:t xml:space="preserve">– </w:t>
      </w:r>
      <w:r>
        <w:rPr>
          <w:rStyle w:val="CharStyle15"/>
        </w:rPr>
        <w:t>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40" w:val="left"/>
        </w:tabs>
        <w:bidi w:val="0"/>
        <w:spacing w:before="0" w:after="0"/>
        <w:ind w:left="0" w:right="0" w:firstLine="720"/>
        <w:jc w:val="both"/>
      </w:pPr>
      <w:r>
        <w:rPr>
          <w:rStyle w:val="CharStyle15"/>
        </w:rPr>
        <w:t xml:space="preserve">Гуськова У.А. </w:t>
      </w:r>
      <w:r>
        <w:rPr>
          <w:rStyle w:val="CharStyle15"/>
          <w:lang w:val="en-US" w:eastAsia="en-US"/>
        </w:rPr>
        <w:t xml:space="preserve">– </w:t>
      </w:r>
      <w:r>
        <w:rPr>
          <w:rStyle w:val="CharStyle15"/>
        </w:rPr>
        <w:t>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21" w:val="left"/>
        </w:tabs>
        <w:bidi w:val="0"/>
        <w:spacing w:before="0" w:after="0"/>
        <w:ind w:left="0" w:right="0" w:firstLine="720"/>
        <w:jc w:val="both"/>
      </w:pPr>
      <w:r>
        <w:rPr>
          <w:rStyle w:val="CharStyle15"/>
        </w:rPr>
        <w:t>отсутствие представителей ИП Кравченко А.В. (о времени и месте рассмотрения жалобы сторона уведомлена надлежащим образом посредством ЕИС);</w:t>
      </w:r>
    </w:p>
    <w:p>
      <w:pPr>
        <w:pStyle w:val="Style14"/>
        <w:keepNext w:val="0"/>
        <w:keepLines w:val="0"/>
        <w:widowControl w:val="0"/>
        <w:shd w:val="clear" w:color="auto" w:fill="auto"/>
        <w:bidi w:val="0"/>
        <w:spacing w:before="0" w:after="0"/>
        <w:ind w:left="0" w:right="0" w:firstLine="720"/>
        <w:jc w:val="both"/>
      </w:pPr>
      <w:r>
        <w:rPr>
          <w:rStyle w:val="CharStyle15"/>
        </w:rPr>
        <w:t>при участии представителей БУЗ ВО «ВОНКОЦ»:</w:t>
      </w:r>
    </w:p>
    <w:p>
      <w:pPr>
        <w:pStyle w:val="Style14"/>
        <w:keepNext w:val="0"/>
        <w:keepLines w:val="0"/>
        <w:widowControl w:val="0"/>
        <w:numPr>
          <w:ilvl w:val="0"/>
          <w:numId w:val="1"/>
        </w:numPr>
        <w:shd w:val="clear" w:color="auto" w:fill="auto"/>
        <w:tabs>
          <w:tab w:pos="1709" w:val="left"/>
        </w:tabs>
        <w:bidi w:val="0"/>
        <w:spacing w:before="0" w:after="0"/>
        <w:ind w:left="0" w:right="0" w:firstLine="720"/>
        <w:jc w:val="both"/>
      </w:pPr>
      <w:r>
        <w:rPr>
          <w:rStyle w:val="CharStyle15"/>
        </w:rPr>
        <w:t xml:space="preserve">Танаевой Д.С. (доверенность б/н от </w:t>
      </w:r>
      <w:r>
        <w:rPr>
          <w:rStyle w:val="CharStyle15"/>
          <w:lang w:val="en-US" w:eastAsia="en-US"/>
        </w:rPr>
        <w:t xml:space="preserve">14.01.2026 </w:t>
      </w:r>
      <w:r>
        <w:rPr>
          <w:rStyle w:val="CharStyle15"/>
        </w:rPr>
        <w:t>г.);</w:t>
      </w:r>
    </w:p>
    <w:p>
      <w:pPr>
        <w:pStyle w:val="Style14"/>
        <w:keepNext w:val="0"/>
        <w:keepLines w:val="0"/>
        <w:widowControl w:val="0"/>
        <w:numPr>
          <w:ilvl w:val="0"/>
          <w:numId w:val="1"/>
        </w:numPr>
        <w:shd w:val="clear" w:color="auto" w:fill="auto"/>
        <w:tabs>
          <w:tab w:pos="1709" w:val="left"/>
        </w:tabs>
        <w:bidi w:val="0"/>
        <w:spacing w:before="0" w:after="0"/>
        <w:ind w:left="0" w:right="0" w:firstLine="720"/>
        <w:jc w:val="both"/>
      </w:pPr>
      <w:r>
        <w:rPr>
          <w:rStyle w:val="CharStyle15"/>
        </w:rPr>
        <w:t xml:space="preserve">Шабалиной Е.В. (доверенность </w:t>
      </w:r>
      <w:r>
        <w:rPr>
          <w:rStyle w:val="CharStyle15"/>
          <w:lang w:val="en-US" w:eastAsia="en-US"/>
        </w:rPr>
        <w:t xml:space="preserve">№ 1 </w:t>
      </w:r>
      <w:r>
        <w:rPr>
          <w:rStyle w:val="CharStyle15"/>
        </w:rPr>
        <w:t xml:space="preserve">от </w:t>
      </w:r>
      <w:r>
        <w:rPr>
          <w:rStyle w:val="CharStyle15"/>
          <w:lang w:val="en-US" w:eastAsia="en-US"/>
        </w:rPr>
        <w:t xml:space="preserve">21.04.2026 </w:t>
      </w:r>
      <w:r>
        <w:rPr>
          <w:rStyle w:val="CharStyle15"/>
        </w:rPr>
        <w:t>г.);</w:t>
      </w:r>
    </w:p>
    <w:p>
      <w:pPr>
        <w:pStyle w:val="Style14"/>
        <w:keepNext w:val="0"/>
        <w:keepLines w:val="0"/>
        <w:widowControl w:val="0"/>
        <w:shd w:val="clear" w:color="auto" w:fill="auto"/>
        <w:bidi w:val="0"/>
        <w:spacing w:before="0" w:after="0"/>
        <w:ind w:left="0" w:right="0" w:firstLine="720"/>
        <w:jc w:val="both"/>
      </w:pPr>
      <w:r>
        <w:rPr>
          <w:rStyle w:val="CharStyle15"/>
        </w:rPr>
        <w:t>при участии представителя министерства по регулированию контрактной системы в сфере закупок Воронежской области:</w:t>
      </w:r>
    </w:p>
    <w:p>
      <w:pPr>
        <w:pStyle w:val="Style14"/>
        <w:keepNext w:val="0"/>
        <w:keepLines w:val="0"/>
        <w:widowControl w:val="0"/>
        <w:numPr>
          <w:ilvl w:val="0"/>
          <w:numId w:val="1"/>
        </w:numPr>
        <w:shd w:val="clear" w:color="auto" w:fill="auto"/>
        <w:tabs>
          <w:tab w:pos="1709" w:val="left"/>
        </w:tabs>
        <w:bidi w:val="0"/>
        <w:spacing w:before="0" w:after="0"/>
        <w:ind w:left="0" w:right="0" w:firstLine="720"/>
        <w:jc w:val="both"/>
      </w:pPr>
      <w:r>
        <w:rPr>
          <w:rStyle w:val="CharStyle15"/>
        </w:rPr>
        <w:t xml:space="preserve">Крутских О.С. (доверенность </w:t>
      </w:r>
      <w:r>
        <w:rPr>
          <w:rStyle w:val="CharStyle15"/>
          <w:lang w:val="en-US" w:eastAsia="en-US"/>
        </w:rPr>
        <w:t xml:space="preserve">№ 18 </w:t>
      </w:r>
      <w:r>
        <w:rPr>
          <w:rStyle w:val="CharStyle15"/>
        </w:rPr>
        <w:t xml:space="preserve">от </w:t>
      </w:r>
      <w:r>
        <w:rPr>
          <w:rStyle w:val="CharStyle15"/>
          <w:lang w:val="en-US" w:eastAsia="en-US"/>
        </w:rPr>
        <w:t xml:space="preserve">13.03.2026 </w:t>
      </w:r>
      <w:r>
        <w:rPr>
          <w:rStyle w:val="CharStyle15"/>
        </w:rPr>
        <w:t>г.);</w:t>
      </w:r>
    </w:p>
    <w:p>
      <w:pPr>
        <w:pStyle w:val="Style14"/>
        <w:keepNext w:val="0"/>
        <w:keepLines w:val="0"/>
        <w:widowControl w:val="0"/>
        <w:shd w:val="clear" w:color="auto" w:fill="auto"/>
        <w:bidi w:val="0"/>
        <w:spacing w:before="0" w:after="400"/>
        <w:ind w:left="0" w:right="0" w:firstLine="720"/>
        <w:jc w:val="both"/>
      </w:pPr>
      <w:r>
        <w:rPr>
          <w:rStyle w:val="CharStyle15"/>
        </w:rPr>
        <w:t xml:space="preserve">рассмотрев жалобу жалобы ИП Кравченко А.В. на действия БУЗ ВО «ВОНКОЦ» при проведении электронного аукциона на поставку модуля автоматизированного синтеза радиофармацевтических лекарственных препаратов для оснащения отделения ОФЭКТ/КТ в </w:t>
      </w:r>
      <w:r>
        <w:rPr>
          <w:rStyle w:val="CharStyle15"/>
          <w:lang w:val="en-US" w:eastAsia="en-US"/>
        </w:rPr>
        <w:t xml:space="preserve">2026 </w:t>
      </w:r>
      <w:r>
        <w:rPr>
          <w:rStyle w:val="CharStyle15"/>
        </w:rPr>
        <w:t xml:space="preserve">г. в рамках реализации ФП «Борьба с онкологическим заболеваниями» (номер извещения: </w:t>
      </w:r>
      <w:r>
        <w:rPr>
          <w:rStyle w:val="CharStyle15"/>
          <w:lang w:val="en-US" w:eastAsia="en-US"/>
        </w:rPr>
        <w:t>0131200001026002429),</w:t>
      </w:r>
    </w:p>
    <w:p>
      <w:pPr>
        <w:pStyle w:val="Style14"/>
        <w:keepNext w:val="0"/>
        <w:keepLines w:val="0"/>
        <w:widowControl w:val="0"/>
        <w:shd w:val="clear" w:color="auto" w:fill="auto"/>
        <w:bidi w:val="0"/>
        <w:spacing w:before="0" w:after="400"/>
        <w:ind w:left="0" w:right="0" w:firstLine="0"/>
        <w:jc w:val="center"/>
      </w:pPr>
      <w:r>
        <w:rPr>
          <w:rStyle w:val="CharStyle15"/>
          <w:b/>
          <w:bCs/>
        </w:rPr>
        <w:t>У С Т А Н О В И Л А:</w:t>
      </w:r>
    </w:p>
    <w:p>
      <w:pPr>
        <w:pStyle w:val="Style14"/>
        <w:keepNext w:val="0"/>
        <w:keepLines w:val="0"/>
        <w:widowControl w:val="0"/>
        <w:shd w:val="clear" w:color="auto" w:fill="auto"/>
        <w:bidi w:val="0"/>
        <w:spacing w:before="0" w:after="0"/>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ИП Кравченко А.В. (далее </w:t>
      </w:r>
      <w:r>
        <w:rPr>
          <w:rStyle w:val="CharStyle15"/>
          <w:lang w:val="en-US" w:eastAsia="en-US"/>
        </w:rPr>
        <w:t xml:space="preserve">— </w:t>
      </w:r>
      <w:r>
        <w:rPr>
          <w:rStyle w:val="CharStyle15"/>
        </w:rPr>
        <w:t xml:space="preserve">Заявитель) на действия БУЗ ВО «ВОНКОЦ» (далее </w:t>
      </w:r>
      <w:r>
        <w:rPr>
          <w:rStyle w:val="CharStyle15"/>
          <w:lang w:val="en-US" w:eastAsia="en-US"/>
        </w:rPr>
        <w:t xml:space="preserve">— </w:t>
      </w:r>
      <w:r>
        <w:rPr>
          <w:rStyle w:val="CharStyle15"/>
        </w:rPr>
        <w:t xml:space="preserve">Заказчик) при проведении электронного аукциона на поставку медицинского модуля автоматизированного синтеза радиофармацевтических лекарственных препаратов для оснащения отделения ОФЭКТ/КТ в </w:t>
      </w:r>
      <w:r>
        <w:rPr>
          <w:rStyle w:val="CharStyle15"/>
          <w:lang w:val="en-US" w:eastAsia="en-US"/>
        </w:rPr>
        <w:t xml:space="preserve">2026 </w:t>
      </w:r>
      <w:r>
        <w:rPr>
          <w:rStyle w:val="CharStyle15"/>
        </w:rPr>
        <w:t xml:space="preserve">г. в рамках реализации ФП «Борьба с онкологическим заболеваниями» (номер извещения: </w:t>
      </w:r>
      <w:r>
        <w:rPr>
          <w:rStyle w:val="CharStyle15"/>
          <w:lang w:val="en-US" w:eastAsia="en-US"/>
        </w:rPr>
        <w:t>0131200001026002429).</w:t>
      </w:r>
    </w:p>
    <w:p>
      <w:pPr>
        <w:pStyle w:val="Style14"/>
        <w:keepNext w:val="0"/>
        <w:keepLines w:val="0"/>
        <w:widowControl w:val="0"/>
        <w:shd w:val="clear" w:color="auto" w:fill="auto"/>
        <w:bidi w:val="0"/>
        <w:spacing w:before="0" w:after="400"/>
        <w:ind w:left="0" w:right="0" w:firstLine="720"/>
        <w:jc w:val="both"/>
      </w:pPr>
      <w:r>
        <w:rPr>
          <w:rStyle w:val="CharStyle15"/>
        </w:rPr>
        <w:t xml:space="preserve">По мнению Заявителя, действия Заказчика нарушают Федеральный закон от </w:t>
      </w:r>
      <w:r>
        <w:rPr>
          <w:rStyle w:val="CharStyle15"/>
          <w:lang w:val="en-US" w:eastAsia="en-US"/>
        </w:rPr>
        <w:t xml:space="preserve">05.04.2013 </w:t>
      </w:r>
      <w:r>
        <w:rPr>
          <w:rStyle w:val="CharStyle15"/>
        </w:rPr>
        <w:t xml:space="preserve">года </w:t>
      </w:r>
      <w:r>
        <w:rPr>
          <w:rStyle w:val="CharStyle15"/>
          <w:lang w:val="en-US" w:eastAsia="en-US"/>
        </w:rPr>
        <w:t xml:space="preserve">№ </w:t>
      </w:r>
      <w:r>
        <w:rPr>
          <w:rStyle w:val="CharStyle15"/>
        </w:rPr>
        <w:t>44-ФЗ «О контрактной системе в сфере закупок товаров, работ, услуг,</w:t>
      </w:r>
    </w:p>
    <w:p>
      <w:pPr>
        <w:pStyle w:val="Style14"/>
        <w:keepNext w:val="0"/>
        <w:keepLines w:val="0"/>
        <w:widowControl w:val="0"/>
        <w:shd w:val="clear" w:color="auto" w:fill="auto"/>
        <w:bidi w:val="0"/>
        <w:spacing w:before="0" w:after="0"/>
        <w:ind w:left="0" w:right="0" w:firstLine="0"/>
        <w:jc w:val="both"/>
      </w:pPr>
      <w:r>
        <w:rPr>
          <w:rStyle w:val="CharStyle15"/>
        </w:rPr>
        <w:t xml:space="preserve">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что выразилось в следующем:</w:t>
      </w:r>
    </w:p>
    <w:p>
      <w:pPr>
        <w:pStyle w:val="Style14"/>
        <w:keepNext w:val="0"/>
        <w:keepLines w:val="0"/>
        <w:widowControl w:val="0"/>
        <w:numPr>
          <w:ilvl w:val="0"/>
          <w:numId w:val="3"/>
        </w:numPr>
        <w:shd w:val="clear" w:color="auto" w:fill="auto"/>
        <w:tabs>
          <w:tab w:pos="1126" w:val="left"/>
        </w:tabs>
        <w:bidi w:val="0"/>
        <w:spacing w:before="0" w:after="0"/>
        <w:ind w:left="0" w:right="0" w:firstLine="720"/>
        <w:jc w:val="both"/>
      </w:pPr>
      <w:r>
        <w:rPr>
          <w:rStyle w:val="CharStyle15"/>
        </w:rPr>
        <w:t xml:space="preserve">«Установлены дополнительные характеристики не предусмотренные позициями КТРУ. Что запрещено </w:t>
      </w:r>
      <w:r>
        <w:rPr>
          <w:rStyle w:val="CharStyle15"/>
          <w:lang w:val="en-US" w:eastAsia="en-US"/>
        </w:rPr>
        <w:t xml:space="preserve">– </w:t>
      </w:r>
      <w:r>
        <w:rPr>
          <w:rStyle w:val="CharStyle15"/>
        </w:rPr>
        <w:t>запрет обозначен в ЕИС в карточке КТРУ»;</w:t>
      </w:r>
    </w:p>
    <w:p>
      <w:pPr>
        <w:pStyle w:val="Style14"/>
        <w:keepNext w:val="0"/>
        <w:keepLines w:val="0"/>
        <w:widowControl w:val="0"/>
        <w:numPr>
          <w:ilvl w:val="0"/>
          <w:numId w:val="3"/>
        </w:numPr>
        <w:shd w:val="clear" w:color="auto" w:fill="auto"/>
        <w:tabs>
          <w:tab w:pos="1757" w:val="left"/>
        </w:tabs>
        <w:bidi w:val="0"/>
        <w:spacing w:before="0" w:after="0"/>
        <w:ind w:left="0" w:right="0" w:firstLine="720"/>
        <w:jc w:val="both"/>
      </w:pPr>
      <w:r>
        <w:rPr>
          <w:rStyle w:val="CharStyle15"/>
        </w:rPr>
        <w:t>«Незаконны требования Лицензий и СРО на поставку медоборудования»;</w:t>
      </w:r>
    </w:p>
    <w:p>
      <w:pPr>
        <w:pStyle w:val="Style14"/>
        <w:keepNext w:val="0"/>
        <w:keepLines w:val="0"/>
        <w:widowControl w:val="0"/>
        <w:numPr>
          <w:ilvl w:val="0"/>
          <w:numId w:val="3"/>
        </w:numPr>
        <w:shd w:val="clear" w:color="auto" w:fill="auto"/>
        <w:tabs>
          <w:tab w:pos="1126" w:val="left"/>
        </w:tabs>
        <w:bidi w:val="0"/>
        <w:spacing w:before="0" w:after="0"/>
        <w:ind w:left="0" w:right="0" w:firstLine="720"/>
        <w:jc w:val="both"/>
      </w:pPr>
      <w:r>
        <w:rPr>
          <w:rStyle w:val="CharStyle15"/>
        </w:rPr>
        <w:t>«Незаконно закупается товары с разными ОКПД и разных направлений и групп Приложений в одной процедуре»;</w:t>
      </w:r>
    </w:p>
    <w:p>
      <w:pPr>
        <w:pStyle w:val="Style14"/>
        <w:keepNext w:val="0"/>
        <w:keepLines w:val="0"/>
        <w:widowControl w:val="0"/>
        <w:numPr>
          <w:ilvl w:val="0"/>
          <w:numId w:val="3"/>
        </w:numPr>
        <w:shd w:val="clear" w:color="auto" w:fill="auto"/>
        <w:tabs>
          <w:tab w:pos="1757" w:val="left"/>
        </w:tabs>
        <w:bidi w:val="0"/>
        <w:spacing w:before="0" w:after="0"/>
        <w:ind w:left="0" w:right="0" w:firstLine="720"/>
        <w:jc w:val="both"/>
      </w:pPr>
      <w:r>
        <w:rPr>
          <w:rStyle w:val="CharStyle15"/>
        </w:rPr>
        <w:t xml:space="preserve">«Заказчик не установил ограничения по ПП </w:t>
      </w:r>
      <w:r>
        <w:rPr>
          <w:rStyle w:val="CharStyle15"/>
          <w:lang w:val="en-US" w:eastAsia="en-US"/>
        </w:rPr>
        <w:t xml:space="preserve">878 </w:t>
      </w:r>
      <w:r>
        <w:rPr>
          <w:rStyle w:val="CharStyle15"/>
        </w:rPr>
        <w:t xml:space="preserve">и </w:t>
      </w:r>
      <w:r>
        <w:rPr>
          <w:rStyle w:val="CharStyle15"/>
          <w:lang w:val="en-US" w:eastAsia="en-US"/>
        </w:rPr>
        <w:t>126»;</w:t>
      </w:r>
    </w:p>
    <w:p>
      <w:pPr>
        <w:pStyle w:val="Style14"/>
        <w:keepNext w:val="0"/>
        <w:keepLines w:val="0"/>
        <w:widowControl w:val="0"/>
        <w:numPr>
          <w:ilvl w:val="0"/>
          <w:numId w:val="3"/>
        </w:numPr>
        <w:shd w:val="clear" w:color="auto" w:fill="auto"/>
        <w:tabs>
          <w:tab w:pos="1131" w:val="left"/>
        </w:tabs>
        <w:bidi w:val="0"/>
        <w:spacing w:before="0" w:after="0"/>
        <w:ind w:left="0" w:right="0" w:firstLine="720"/>
        <w:jc w:val="both"/>
      </w:pPr>
      <w:r>
        <w:rPr>
          <w:rStyle w:val="CharStyle15"/>
        </w:rPr>
        <w:t xml:space="preserve">«Заказчик установил (не применил) ограничения допуска по Постановления </w:t>
      </w:r>
      <w:r>
        <w:rPr>
          <w:rStyle w:val="CharStyle15"/>
          <w:lang w:val="en-US" w:eastAsia="en-US"/>
        </w:rPr>
        <w:t>№1875»;</w:t>
      </w:r>
    </w:p>
    <w:p>
      <w:pPr>
        <w:pStyle w:val="Style14"/>
        <w:keepNext w:val="0"/>
        <w:keepLines w:val="0"/>
        <w:widowControl w:val="0"/>
        <w:numPr>
          <w:ilvl w:val="0"/>
          <w:numId w:val="3"/>
        </w:numPr>
        <w:shd w:val="clear" w:color="auto" w:fill="auto"/>
        <w:tabs>
          <w:tab w:pos="1122" w:val="left"/>
        </w:tabs>
        <w:bidi w:val="0"/>
        <w:spacing w:before="0" w:after="0"/>
        <w:ind w:left="0" w:right="0" w:firstLine="720"/>
        <w:jc w:val="both"/>
      </w:pPr>
      <w:r>
        <w:rPr>
          <w:rStyle w:val="CharStyle15"/>
        </w:rPr>
        <w:t>«Технические характеристики в извещении не соответствуют ни одному УЗИ аппарату Российского производства из реестра РЭП»;</w:t>
      </w:r>
    </w:p>
    <w:p>
      <w:pPr>
        <w:pStyle w:val="Style14"/>
        <w:keepNext w:val="0"/>
        <w:keepLines w:val="0"/>
        <w:widowControl w:val="0"/>
        <w:numPr>
          <w:ilvl w:val="0"/>
          <w:numId w:val="3"/>
        </w:numPr>
        <w:shd w:val="clear" w:color="auto" w:fill="auto"/>
        <w:tabs>
          <w:tab w:pos="1136" w:val="left"/>
        </w:tabs>
        <w:bidi w:val="0"/>
        <w:spacing w:before="0" w:after="0"/>
        <w:ind w:left="0" w:right="0" w:firstLine="720"/>
        <w:jc w:val="both"/>
      </w:pPr>
      <w:r>
        <w:rPr>
          <w:rStyle w:val="CharStyle15"/>
        </w:rPr>
        <w:t xml:space="preserve">«Заказчик не применил Постановление Правительства РФ от </w:t>
      </w:r>
      <w:r>
        <w:rPr>
          <w:rStyle w:val="CharStyle15"/>
          <w:lang w:val="en-US" w:eastAsia="en-US"/>
        </w:rPr>
        <w:t xml:space="preserve">16 </w:t>
      </w:r>
      <w:r>
        <w:rPr>
          <w:rStyle w:val="CharStyle15"/>
        </w:rPr>
        <w:t xml:space="preserve">ноября </w:t>
      </w:r>
      <w:r>
        <w:rPr>
          <w:rStyle w:val="CharStyle15"/>
          <w:lang w:val="en-US" w:eastAsia="en-US"/>
        </w:rPr>
        <w:t xml:space="preserve">2015 </w:t>
      </w:r>
      <w:r>
        <w:rPr>
          <w:rStyle w:val="CharStyle15"/>
        </w:rPr>
        <w:t xml:space="preserve">г. </w:t>
      </w:r>
      <w:r>
        <w:rPr>
          <w:rStyle w:val="CharStyle15"/>
          <w:lang w:val="en-US" w:eastAsia="en-US"/>
        </w:rPr>
        <w:t xml:space="preserve">N 1236 </w:t>
      </w:r>
      <w:r>
        <w:rPr>
          <w:rStyle w:val="CharStyle15"/>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5"/>
          <w:lang w:val="en-US" w:eastAsia="en-US"/>
        </w:rPr>
        <w:t xml:space="preserve">- </w:t>
      </w:r>
      <w:r>
        <w:rPr>
          <w:rStyle w:val="CharStyle15"/>
        </w:rPr>
        <w:t>членов Евразийского экономического союза, за исключением Российской Федерации»»;</w:t>
      </w:r>
    </w:p>
    <w:p>
      <w:pPr>
        <w:pStyle w:val="Style14"/>
        <w:keepNext w:val="0"/>
        <w:keepLines w:val="0"/>
        <w:widowControl w:val="0"/>
        <w:numPr>
          <w:ilvl w:val="0"/>
          <w:numId w:val="3"/>
        </w:numPr>
        <w:shd w:val="clear" w:color="auto" w:fill="auto"/>
        <w:tabs>
          <w:tab w:pos="1131" w:val="left"/>
        </w:tabs>
        <w:bidi w:val="0"/>
        <w:spacing w:before="0" w:after="0"/>
        <w:ind w:left="0" w:right="0" w:firstLine="720"/>
        <w:jc w:val="both"/>
      </w:pPr>
      <w:r>
        <w:rPr>
          <w:rStyle w:val="CharStyle15"/>
        </w:rPr>
        <w:t>«Характеристики, указанные в ТЗ в полном объёме, по совокупности характеристик не подходят под описание какого-либо оборудования, поставляемого в РФ и имеющего РУ. Возможно присутствуют только у одного производителя, но данная информация не подтверждена»;</w:t>
      </w:r>
    </w:p>
    <w:p>
      <w:pPr>
        <w:pStyle w:val="Style14"/>
        <w:keepNext w:val="0"/>
        <w:keepLines w:val="0"/>
        <w:widowControl w:val="0"/>
        <w:numPr>
          <w:ilvl w:val="0"/>
          <w:numId w:val="3"/>
        </w:numPr>
        <w:shd w:val="clear" w:color="auto" w:fill="auto"/>
        <w:tabs>
          <w:tab w:pos="1126" w:val="left"/>
        </w:tabs>
        <w:bidi w:val="0"/>
        <w:spacing w:before="0" w:after="0"/>
        <w:ind w:left="0" w:right="0" w:firstLine="720"/>
        <w:jc w:val="both"/>
      </w:pPr>
      <w:r>
        <w:rPr>
          <w:rStyle w:val="CharStyle15"/>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pPr>
        <w:pStyle w:val="Style14"/>
        <w:keepNext w:val="0"/>
        <w:keepLines w:val="0"/>
        <w:widowControl w:val="0"/>
        <w:numPr>
          <w:ilvl w:val="0"/>
          <w:numId w:val="3"/>
        </w:numPr>
        <w:shd w:val="clear" w:color="auto" w:fill="auto"/>
        <w:tabs>
          <w:tab w:pos="1310" w:val="left"/>
        </w:tabs>
        <w:bidi w:val="0"/>
        <w:spacing w:before="0" w:after="0"/>
        <w:ind w:left="0" w:right="0" w:firstLine="720"/>
        <w:jc w:val="both"/>
      </w:pPr>
      <w:r>
        <w:rPr>
          <w:rStyle w:val="CharStyle15"/>
        </w:rPr>
        <w:t>«В ЕИС не указаны контактные данные сотрудников получателя и функционального заказчика ЛПУ»;</w:t>
      </w:r>
    </w:p>
    <w:p>
      <w:pPr>
        <w:pStyle w:val="Style14"/>
        <w:keepNext w:val="0"/>
        <w:keepLines w:val="0"/>
        <w:widowControl w:val="0"/>
        <w:numPr>
          <w:ilvl w:val="0"/>
          <w:numId w:val="3"/>
        </w:numPr>
        <w:shd w:val="clear" w:color="auto" w:fill="auto"/>
        <w:tabs>
          <w:tab w:pos="1246" w:val="left"/>
        </w:tabs>
        <w:bidi w:val="0"/>
        <w:spacing w:before="0" w:after="0"/>
        <w:ind w:left="0" w:right="0" w:firstLine="720"/>
        <w:jc w:val="both"/>
      </w:pPr>
      <w:r>
        <w:rPr>
          <w:rStyle w:val="CharStyle15"/>
        </w:rPr>
        <w:t>«В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4"/>
        <w:keepNext w:val="0"/>
        <w:keepLines w:val="0"/>
        <w:widowControl w:val="0"/>
        <w:numPr>
          <w:ilvl w:val="0"/>
          <w:numId w:val="3"/>
        </w:numPr>
        <w:shd w:val="clear" w:color="auto" w:fill="auto"/>
        <w:tabs>
          <w:tab w:pos="1757" w:val="left"/>
        </w:tabs>
        <w:bidi w:val="0"/>
        <w:spacing w:before="0" w:after="0"/>
        <w:ind w:left="0" w:right="0" w:firstLine="720"/>
        <w:jc w:val="both"/>
      </w:pPr>
      <w:r>
        <w:rPr>
          <w:rStyle w:val="CharStyle15"/>
        </w:rPr>
        <w:t>Нарушены сроки и время окончания подачи заявок;</w:t>
      </w:r>
    </w:p>
    <w:p>
      <w:pPr>
        <w:pStyle w:val="Style14"/>
        <w:keepNext w:val="0"/>
        <w:keepLines w:val="0"/>
        <w:widowControl w:val="0"/>
        <w:numPr>
          <w:ilvl w:val="0"/>
          <w:numId w:val="3"/>
        </w:numPr>
        <w:shd w:val="clear" w:color="auto" w:fill="auto"/>
        <w:tabs>
          <w:tab w:pos="1256" w:val="left"/>
        </w:tabs>
        <w:bidi w:val="0"/>
        <w:spacing w:before="0" w:after="0"/>
        <w:ind w:left="0" w:right="0" w:firstLine="720"/>
        <w:jc w:val="both"/>
      </w:pPr>
      <w:r>
        <w:rPr>
          <w:rStyle w:val="CharStyle15"/>
        </w:rPr>
        <w:t>Незаконно указан Товарный знак единственного производителя и/или указание на конкретную модель единственного производителя;</w:t>
      </w:r>
    </w:p>
    <w:p>
      <w:pPr>
        <w:pStyle w:val="Style14"/>
        <w:keepNext w:val="0"/>
        <w:keepLines w:val="0"/>
        <w:widowControl w:val="0"/>
        <w:numPr>
          <w:ilvl w:val="0"/>
          <w:numId w:val="3"/>
        </w:numPr>
        <w:shd w:val="clear" w:color="auto" w:fill="auto"/>
        <w:tabs>
          <w:tab w:pos="1208" w:val="left"/>
        </w:tabs>
        <w:bidi w:val="0"/>
        <w:spacing w:before="0" w:after="0"/>
        <w:ind w:left="0" w:right="0" w:firstLine="720"/>
        <w:jc w:val="both"/>
      </w:pPr>
      <w:r>
        <w:rPr>
          <w:rStyle w:val="CharStyle15"/>
        </w:rPr>
        <w:t>Незаконные требования заказчика о переписке актировании производятся в сторонних программных продуктах кроме ЕИС.</w:t>
      </w:r>
    </w:p>
    <w:p>
      <w:pPr>
        <w:pStyle w:val="Style14"/>
        <w:keepNext w:val="0"/>
        <w:keepLines w:val="0"/>
        <w:widowControl w:val="0"/>
        <w:shd w:val="clear" w:color="auto" w:fill="auto"/>
        <w:bidi w:val="0"/>
        <w:spacing w:before="0" w:after="0"/>
        <w:ind w:left="0" w:right="0" w:firstLine="720"/>
        <w:jc w:val="both"/>
      </w:pPr>
      <w:r>
        <w:rPr>
          <w:rStyle w:val="CharStyle15"/>
        </w:rPr>
        <w:t>Заказчиком и Уполномоченным органом представлены письменные возражения. Согласно представленным возражениям, Заказчик и Уполномоченный орган считают жалобу необоснованной.</w:t>
      </w:r>
    </w:p>
    <w:p>
      <w:pPr>
        <w:pStyle w:val="Style14"/>
        <w:keepNext w:val="0"/>
        <w:keepLines w:val="0"/>
        <w:widowControl w:val="0"/>
        <w:shd w:val="clear" w:color="auto" w:fill="auto"/>
        <w:bidi w:val="0"/>
        <w:spacing w:before="0" w:after="0"/>
        <w:ind w:left="0" w:right="0" w:firstLine="720"/>
        <w:jc w:val="both"/>
      </w:pPr>
      <w:r>
        <w:rPr>
          <w:rStyle w:val="CharStyle15"/>
        </w:rPr>
        <w:t>Изучив материалы дела, предоставленные доказательства, Комиссией Воронежского УФАС России установлено следующее.</w:t>
      </w:r>
    </w:p>
    <w:p>
      <w:pPr>
        <w:pStyle w:val="Style14"/>
        <w:keepNext w:val="0"/>
        <w:keepLines w:val="0"/>
        <w:widowControl w:val="0"/>
        <w:numPr>
          <w:ilvl w:val="0"/>
          <w:numId w:val="5"/>
        </w:numPr>
        <w:shd w:val="clear" w:color="auto" w:fill="auto"/>
        <w:tabs>
          <w:tab w:pos="1189" w:val="left"/>
        </w:tabs>
        <w:bidi w:val="0"/>
        <w:spacing w:before="0" w:after="0"/>
        <w:ind w:left="0" w:right="0" w:firstLine="720"/>
        <w:jc w:val="both"/>
      </w:pPr>
      <w:r>
        <w:rPr>
          <w:rStyle w:val="CharStyle15"/>
          <w:lang w:val="en-US" w:eastAsia="en-US"/>
        </w:rPr>
        <w:t xml:space="preserve">04.2026 </w:t>
      </w:r>
      <w:r>
        <w:rPr>
          <w:rStyle w:val="CharStyle15"/>
        </w:rPr>
        <w:t xml:space="preserve">года в Единой информационной системе размещено Извещение о проведении электронного аукциона </w:t>
      </w:r>
      <w:r>
        <w:rPr>
          <w:rStyle w:val="CharStyle15"/>
          <w:lang w:val="en-US" w:eastAsia="en-US"/>
        </w:rPr>
        <w:t xml:space="preserve">№ 0131200001026002429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37 000 000,00 </w:t>
      </w:r>
      <w:r>
        <w:rPr>
          <w:rStyle w:val="CharStyle15"/>
        </w:rPr>
        <w:t>руб.</w:t>
      </w:r>
    </w:p>
    <w:p>
      <w:pPr>
        <w:pStyle w:val="Style14"/>
        <w:keepNext w:val="0"/>
        <w:keepLines w:val="0"/>
        <w:widowControl w:val="0"/>
        <w:shd w:val="clear" w:color="auto" w:fill="auto"/>
        <w:bidi w:val="0"/>
        <w:spacing w:before="0" w:after="0"/>
        <w:ind w:left="0" w:right="0" w:firstLine="720"/>
        <w:jc w:val="both"/>
      </w:pPr>
      <w:r>
        <w:rPr>
          <w:rStyle w:val="CharStyle15"/>
        </w:rPr>
        <w:t xml:space="preserve">Закупка в рамках национального проекта «Продолжительная и активная жизнь», Код целевой статьи </w:t>
      </w:r>
      <w:r>
        <w:rPr>
          <w:rStyle w:val="CharStyle15"/>
          <w:lang w:val="en-US" w:eastAsia="en-US"/>
        </w:rPr>
        <w:t xml:space="preserve">- </w:t>
      </w:r>
      <w:r>
        <w:rPr>
          <w:rStyle w:val="CharStyle15"/>
        </w:rPr>
        <w:t>011Д352660.</w:t>
      </w:r>
    </w:p>
    <w:p>
      <w:pPr>
        <w:pStyle w:val="Style14"/>
        <w:keepNext w:val="0"/>
        <w:keepLines w:val="0"/>
        <w:widowControl w:val="0"/>
        <w:shd w:val="clear" w:color="auto" w:fill="auto"/>
        <w:bidi w:val="0"/>
        <w:spacing w:before="0" w:after="0"/>
        <w:ind w:left="0" w:right="0" w:firstLine="720"/>
        <w:jc w:val="both"/>
      </w:pPr>
      <w:r>
        <w:rPr>
          <w:rStyle w:val="CharStyle15"/>
        </w:rPr>
        <w:t xml:space="preserve">Предметом рассматриваемой закупки является поставка медицинского модуля автоматизированного синтеза радиофармацевтических лекарственных препаратов для оснащения отделения ОФЭКТ/КТ в </w:t>
      </w:r>
      <w:r>
        <w:rPr>
          <w:rStyle w:val="CharStyle15"/>
          <w:lang w:val="en-US" w:eastAsia="en-US"/>
        </w:rPr>
        <w:t xml:space="preserve">2026 </w:t>
      </w:r>
      <w:r>
        <w:rPr>
          <w:rStyle w:val="CharStyle15"/>
        </w:rPr>
        <w:t>г. в рамках реализации ФП «Борьба с онкологическим заболеваниями».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части </w:t>
      </w:r>
      <w:r>
        <w:rPr>
          <w:rStyle w:val="CharStyle15"/>
          <w:lang w:val="en-US" w:eastAsia="en-US"/>
        </w:rPr>
        <w:t xml:space="preserve">5 </w:t>
      </w:r>
      <w:r>
        <w:rPr>
          <w:rStyle w:val="CharStyle15"/>
        </w:rPr>
        <w:t xml:space="preserve">статьи </w:t>
      </w:r>
      <w:r>
        <w:rPr>
          <w:rStyle w:val="CharStyle15"/>
          <w:lang w:val="en-US" w:eastAsia="en-US"/>
        </w:rPr>
        <w:t xml:space="preserve">24 </w:t>
      </w:r>
      <w:r>
        <w:rPr>
          <w:rStyle w:val="CharStyle15"/>
        </w:rPr>
        <w:t xml:space="preserve">Закона о контрактной системе, под электронным аукционом понимается конкурентный способ определения поставщиков, при котором победителем электронной процедуры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частью </w:t>
      </w:r>
      <w:r>
        <w:rPr>
          <w:rStyle w:val="CharStyle15"/>
          <w:lang w:val="en-US" w:eastAsia="en-US"/>
        </w:rPr>
        <w:t xml:space="preserve">24 </w:t>
      </w:r>
      <w:r>
        <w:rPr>
          <w:rStyle w:val="CharStyle15"/>
        </w:rPr>
        <w:t xml:space="preserve">статьи </w:t>
      </w:r>
      <w:r>
        <w:rPr>
          <w:rStyle w:val="CharStyle15"/>
          <w:lang w:val="en-US" w:eastAsia="en-US"/>
        </w:rPr>
        <w:t xml:space="preserve">22 </w:t>
      </w:r>
      <w:r>
        <w:rPr>
          <w:rStyle w:val="CharStyle15"/>
        </w:rPr>
        <w:t xml:space="preserve">Закона о контрактной системе) наиболее низкую цену контракта, наименьшую сумму цен таких единиц либо в случае, предусмотренном пунктом </w:t>
      </w:r>
      <w:r>
        <w:rPr>
          <w:rStyle w:val="CharStyle15"/>
          <w:lang w:val="en-US" w:eastAsia="en-US"/>
        </w:rPr>
        <w:t xml:space="preserve">9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49 </w:t>
      </w:r>
      <w:r>
        <w:rPr>
          <w:rStyle w:val="CharStyle15"/>
        </w:rPr>
        <w:t xml:space="preserve">Закона о контрактной системе, </w:t>
      </w:r>
      <w:r>
        <w:rPr>
          <w:rStyle w:val="CharStyle15"/>
          <w:lang w:val="en-US" w:eastAsia="en-US"/>
        </w:rPr>
        <w:t xml:space="preserve">- </w:t>
      </w:r>
      <w:r>
        <w:rPr>
          <w:rStyle w:val="CharStyle15"/>
        </w:rPr>
        <w:t>наиболее высокий размер платы, подлежащей внесению участником закупки за заключение контракта.</w:t>
      </w:r>
    </w:p>
    <w:p>
      <w:pPr>
        <w:pStyle w:val="Style14"/>
        <w:keepNext w:val="0"/>
        <w:keepLines w:val="0"/>
        <w:widowControl w:val="0"/>
        <w:shd w:val="clear" w:color="auto" w:fill="auto"/>
        <w:bidi w:val="0"/>
        <w:spacing w:before="0" w:after="0"/>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49 </w:t>
      </w:r>
      <w:r>
        <w:rPr>
          <w:rStyle w:val="CharStyle15"/>
        </w:rPr>
        <w:t>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ind w:left="0" w:right="0" w:firstLine="740"/>
        <w:jc w:val="both"/>
      </w:pPr>
      <w:r>
        <w:rPr>
          <w:rStyle w:val="CharStyle15"/>
        </w:rPr>
        <w:t xml:space="preserve">В соответствии с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ind w:left="0" w:right="0" w:firstLine="740"/>
        <w:jc w:val="both"/>
      </w:pPr>
      <w:r>
        <w:rPr>
          <w:rStyle w:val="CharStyle15"/>
        </w:rPr>
        <w:t xml:space="preserve">Так, согласно Извещению, объектом закупки является: Модуль автоматизированного синтеза радиофармацевтических лекарственных препаратов (код позиции Код позиции </w:t>
      </w:r>
      <w:r>
        <w:rPr>
          <w:rStyle w:val="CharStyle15"/>
          <w:lang w:val="en-US" w:eastAsia="en-US"/>
        </w:rPr>
        <w:t>– 26.60.11.129).</w:t>
      </w:r>
    </w:p>
    <w:p>
      <w:pPr>
        <w:pStyle w:val="Style14"/>
        <w:keepNext w:val="0"/>
        <w:keepLines w:val="0"/>
        <w:widowControl w:val="0"/>
        <w:shd w:val="clear" w:color="auto" w:fill="auto"/>
        <w:bidi w:val="0"/>
        <w:spacing w:before="0" w:after="0"/>
        <w:ind w:left="0" w:right="0" w:firstLine="74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следующий электронный документ: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40"/>
        <w:jc w:val="both"/>
      </w:pPr>
      <w:r>
        <w:rPr>
          <w:rStyle w:val="CharStyle15"/>
        </w:rPr>
        <w:t xml:space="preserve">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 xml:space="preserve">Законом о контрактной системе Постановлением Правительства РФ от </w:t>
      </w:r>
      <w:r>
        <w:rPr>
          <w:rStyle w:val="CharStyle15"/>
          <w:lang w:val="en-US" w:eastAsia="en-US"/>
        </w:rPr>
        <w:t xml:space="preserve">08.02.2017 N 145 </w:t>
      </w:r>
      <w:r>
        <w:rPr>
          <w:rStyle w:val="CharStyle15"/>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 использования КТРУ).</w:t>
      </w:r>
    </w:p>
    <w:p>
      <w:pPr>
        <w:pStyle w:val="Style14"/>
        <w:keepNext w:val="0"/>
        <w:keepLines w:val="0"/>
        <w:widowControl w:val="0"/>
        <w:shd w:val="clear" w:color="auto" w:fill="auto"/>
        <w:bidi w:val="0"/>
        <w:spacing w:before="0" w:after="0"/>
        <w:ind w:left="0" w:right="0" w:firstLine="740"/>
        <w:jc w:val="both"/>
      </w:pPr>
      <w:r>
        <w:rPr>
          <w:rStyle w:val="CharStyle15"/>
        </w:rPr>
        <w:t xml:space="preserve">Пунктом </w:t>
      </w:r>
      <w:r>
        <w:rPr>
          <w:rStyle w:val="CharStyle15"/>
          <w:lang w:val="en-US" w:eastAsia="en-US"/>
        </w:rPr>
        <w:t xml:space="preserve">1 </w:t>
      </w:r>
      <w:r>
        <w:rPr>
          <w:rStyle w:val="CharStyle15"/>
        </w:rPr>
        <w:t>Правил использования КТРУ предусмотрено, что настоящие Правила устанавливают порядок использования каталога товаров, работ, услуг для обеспечения государственных и муниципальных нужд участниками контрактной системы в сфере закупок в соответствии с Законом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подпунктом б) пунктом </w:t>
      </w:r>
      <w:r>
        <w:rPr>
          <w:rStyle w:val="CharStyle15"/>
          <w:lang w:val="en-US" w:eastAsia="en-US"/>
        </w:rPr>
        <w:t xml:space="preserve">2 </w:t>
      </w:r>
      <w:r>
        <w:rPr>
          <w:rStyle w:val="CharStyle15"/>
        </w:rPr>
        <w:t>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пункта </w:t>
      </w:r>
      <w:r>
        <w:rPr>
          <w:rStyle w:val="CharStyle15"/>
          <w:lang w:val="en-US" w:eastAsia="en-US"/>
        </w:rPr>
        <w:t xml:space="preserve">4 </w:t>
      </w:r>
      <w:r>
        <w:rPr>
          <w:rStyle w:val="CharStyle15"/>
        </w:rPr>
        <w:t xml:space="preserve">Правил использования КТРУ 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N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 п. </w:t>
      </w:r>
      <w:r>
        <w:rPr>
          <w:rStyle w:val="CharStyle15"/>
          <w:lang w:val="en-US" w:eastAsia="en-US"/>
        </w:rPr>
        <w:t xml:space="preserve">6 - 7 </w:t>
      </w:r>
      <w:r>
        <w:rPr>
          <w:rStyle w:val="CharStyle15"/>
        </w:rPr>
        <w:t xml:space="preserve">Правил использования каталога, в случае предоставления иной и дополнительной информации, предусмотренной пунктом </w:t>
      </w:r>
      <w:r>
        <w:rPr>
          <w:rStyle w:val="CharStyle15"/>
          <w:lang w:val="en-US" w:eastAsia="en-US"/>
        </w:rPr>
        <w:t xml:space="preserve">5 </w:t>
      </w:r>
      <w:r>
        <w:rPr>
          <w:rStyle w:val="CharStyle15"/>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ind w:left="0" w:right="0" w:firstLine="720"/>
        <w:jc w:val="both"/>
      </w:pPr>
      <w:r>
        <w:rPr>
          <w:rStyle w:val="CharStyle15"/>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Федерального закона.</w:t>
      </w:r>
    </w:p>
    <w:p>
      <w:pPr>
        <w:pStyle w:val="Style14"/>
        <w:keepNext w:val="0"/>
        <w:keepLines w:val="0"/>
        <w:widowControl w:val="0"/>
        <w:shd w:val="clear" w:color="auto" w:fill="auto"/>
        <w:bidi w:val="0"/>
        <w:spacing w:before="0" w:after="0"/>
        <w:ind w:left="0" w:right="0" w:firstLine="720"/>
        <w:jc w:val="both"/>
      </w:pPr>
      <w:r>
        <w:rPr>
          <w:rStyle w:val="CharStyle15"/>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5"/>
          <w:lang w:val="en-US" w:eastAsia="en-US"/>
        </w:rPr>
        <w:t>034-2014.</w:t>
      </w:r>
    </w:p>
    <w:p>
      <w:pPr>
        <w:pStyle w:val="Style14"/>
        <w:keepNext w:val="0"/>
        <w:keepLines w:val="0"/>
        <w:widowControl w:val="0"/>
        <w:shd w:val="clear" w:color="auto" w:fill="auto"/>
        <w:bidi w:val="0"/>
        <w:spacing w:before="0" w:after="0"/>
        <w:ind w:left="0" w:right="0" w:firstLine="720"/>
        <w:jc w:val="both"/>
      </w:pPr>
      <w:r>
        <w:rPr>
          <w:rStyle w:val="CharStyle15"/>
        </w:rPr>
        <w:t>Исходя из совокупности вышеизложенных положений, 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pPr>
        <w:pStyle w:val="Style14"/>
        <w:keepNext w:val="0"/>
        <w:keepLines w:val="0"/>
        <w:widowControl w:val="0"/>
        <w:shd w:val="clear" w:color="auto" w:fill="auto"/>
        <w:bidi w:val="0"/>
        <w:spacing w:before="0" w:after="0"/>
        <w:ind w:left="0" w:right="0" w:firstLine="720"/>
        <w:jc w:val="both"/>
      </w:pPr>
      <w:r>
        <w:rPr>
          <w:rStyle w:val="CharStyle15"/>
        </w:rPr>
        <w:t xml:space="preserve">Кроме того, из системного толкования абц. </w:t>
      </w:r>
      <w:r>
        <w:rPr>
          <w:rStyle w:val="CharStyle15"/>
          <w:lang w:val="en-US" w:eastAsia="en-US"/>
        </w:rPr>
        <w:t xml:space="preserve">2 </w:t>
      </w:r>
      <w:r>
        <w:rPr>
          <w:rStyle w:val="CharStyle15"/>
        </w:rPr>
        <w:t xml:space="preserve">п. </w:t>
      </w:r>
      <w:r>
        <w:rPr>
          <w:rStyle w:val="CharStyle15"/>
          <w:lang w:val="en-US" w:eastAsia="en-US"/>
        </w:rPr>
        <w:t xml:space="preserve">7 </w:t>
      </w:r>
      <w:r>
        <w:rPr>
          <w:rStyle w:val="CharStyle15"/>
        </w:rPr>
        <w:t>Правил следует, что в случае отсутствия необходимого кода каталога товара, работы, услуги, указывается код такого товара, работы, услуги согласно ОКПД2.</w:t>
      </w:r>
    </w:p>
    <w:p>
      <w:pPr>
        <w:pStyle w:val="Style14"/>
        <w:keepNext w:val="0"/>
        <w:keepLines w:val="0"/>
        <w:widowControl w:val="0"/>
        <w:shd w:val="clear" w:color="auto" w:fill="auto"/>
        <w:bidi w:val="0"/>
        <w:spacing w:before="0" w:after="0"/>
        <w:ind w:left="0" w:right="0" w:firstLine="720"/>
        <w:jc w:val="both"/>
      </w:pPr>
      <w:r>
        <w:rPr>
          <w:rStyle w:val="CharStyle15"/>
        </w:rPr>
        <w:t xml:space="preserve">Ввиду отсутствия характеристик, предусмотренных кодом </w:t>
      </w:r>
      <w:r>
        <w:rPr>
          <w:rStyle w:val="CharStyle15"/>
          <w:lang w:val="en-US" w:eastAsia="en-US"/>
        </w:rPr>
        <w:t xml:space="preserve">26.60.11.129, </w:t>
      </w:r>
      <w:r>
        <w:rPr>
          <w:rStyle w:val="CharStyle15"/>
        </w:rPr>
        <w:t xml:space="preserve">Заказчиком характеристики сформированы самостоятельно исходя из потребностей и с соблюдением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На основании вышеизложенного, Комиссия Воронежского УФАС России при рассмотрении настоящей жалобы, исходит из того, что соблюдение Заказчиком Правил использования КТРУ обеспечивает соответствие описания объекта закупки требованиям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Относительно доводов Заявителя, Комиссия Воронежского УФАС России сообщает следующее.</w:t>
      </w:r>
    </w:p>
    <w:p>
      <w:pPr>
        <w:pStyle w:val="Style14"/>
        <w:keepNext w:val="0"/>
        <w:keepLines w:val="0"/>
        <w:widowControl w:val="0"/>
        <w:numPr>
          <w:ilvl w:val="0"/>
          <w:numId w:val="7"/>
        </w:numPr>
        <w:shd w:val="clear" w:color="auto" w:fill="auto"/>
        <w:tabs>
          <w:tab w:pos="1071" w:val="left"/>
        </w:tabs>
        <w:bidi w:val="0"/>
        <w:spacing w:before="0" w:after="0"/>
        <w:ind w:left="0" w:right="0" w:firstLine="720"/>
        <w:jc w:val="both"/>
      </w:pPr>
      <w:r>
        <w:rPr>
          <w:rStyle w:val="CharStyle15"/>
        </w:rPr>
        <w:t xml:space="preserve">Довод </w:t>
      </w:r>
      <w:r>
        <w:rPr>
          <w:rStyle w:val="CharStyle15"/>
          <w:lang w:val="en-US" w:eastAsia="en-US"/>
        </w:rPr>
        <w:t xml:space="preserve">№ 1 </w:t>
      </w:r>
      <w:r>
        <w:rPr>
          <w:rStyle w:val="CharStyle15"/>
        </w:rPr>
        <w:t xml:space="preserve">«Установлены дополнительные характеристики не предусмотренные позициями КТРУ. Что запрещено </w:t>
      </w:r>
      <w:r>
        <w:rPr>
          <w:rStyle w:val="CharStyle15"/>
          <w:lang w:val="en-US" w:eastAsia="en-US"/>
        </w:rPr>
        <w:t xml:space="preserve">– </w:t>
      </w:r>
      <w:r>
        <w:rPr>
          <w:rStyle w:val="CharStyle15"/>
        </w:rPr>
        <w:t>запрет обозначен в ЕИС в карточке КТРУ».</w:t>
      </w:r>
    </w:p>
    <w:p>
      <w:pPr>
        <w:pStyle w:val="Style14"/>
        <w:keepNext w:val="0"/>
        <w:keepLines w:val="0"/>
        <w:widowControl w:val="0"/>
        <w:shd w:val="clear" w:color="auto" w:fill="auto"/>
        <w:bidi w:val="0"/>
        <w:spacing w:before="0" w:after="0"/>
        <w:ind w:left="0" w:right="0" w:firstLine="720"/>
        <w:jc w:val="both"/>
      </w:pPr>
      <w:r>
        <w:rPr>
          <w:rStyle w:val="CharStyle15"/>
        </w:rPr>
        <w:t xml:space="preserve">Как указано выше, в силу пункта </w:t>
      </w:r>
      <w:r>
        <w:rPr>
          <w:rStyle w:val="CharStyle15"/>
          <w:lang w:val="en-US" w:eastAsia="en-US"/>
        </w:rPr>
        <w:t xml:space="preserve">7 </w:t>
      </w:r>
      <w:r>
        <w:rPr>
          <w:rStyle w:val="CharStyle15"/>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На основании изложенного в случае, если при осуществлении закупки предусматривается поставка оборудования, соответствующая позиции для которой имеется в КТРУ, то при осуществлении закупки заказчик должен применить такую позицию КТРУ, а при описании объекта закупки обязан включить только характеристики и их значения из соответствующей позиции КТРУ, а не наименование КТРУ.</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Воронежского УФАС России установила, что Заказчиком при проведении настоящего Аукциона применялся код КТРУ </w:t>
      </w:r>
      <w:r>
        <w:rPr>
          <w:rStyle w:val="CharStyle15"/>
          <w:lang w:val="en-US" w:eastAsia="en-US"/>
        </w:rPr>
        <w:t xml:space="preserve">– 26.60.11.129, </w:t>
      </w:r>
      <w:r>
        <w:rPr>
          <w:rStyle w:val="CharStyle15"/>
        </w:rPr>
        <w:t>вследствие чего Заказчиками при описании объекта закупки самостоятельно формировались характеристики и показатели относительно закупаемого товара.</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довод заявителя признается необоснованным.</w:t>
      </w:r>
    </w:p>
    <w:p>
      <w:pPr>
        <w:pStyle w:val="Style14"/>
        <w:keepNext w:val="0"/>
        <w:keepLines w:val="0"/>
        <w:widowControl w:val="0"/>
        <w:numPr>
          <w:ilvl w:val="0"/>
          <w:numId w:val="7"/>
        </w:numPr>
        <w:shd w:val="clear" w:color="auto" w:fill="auto"/>
        <w:tabs>
          <w:tab w:pos="1088" w:val="left"/>
        </w:tabs>
        <w:bidi w:val="0"/>
        <w:spacing w:before="0" w:after="0"/>
        <w:ind w:left="0" w:right="0" w:firstLine="720"/>
        <w:jc w:val="both"/>
      </w:pPr>
      <w:r>
        <w:rPr>
          <w:rStyle w:val="CharStyle15"/>
        </w:rPr>
        <w:t xml:space="preserve">Довод </w:t>
      </w:r>
      <w:r>
        <w:rPr>
          <w:rStyle w:val="CharStyle15"/>
          <w:lang w:val="en-US" w:eastAsia="en-US"/>
        </w:rPr>
        <w:t xml:space="preserve">№ 2 </w:t>
      </w:r>
      <w:r>
        <w:rPr>
          <w:rStyle w:val="CharStyle15"/>
        </w:rPr>
        <w:t>«Незаконны требования Лицензий и СРО на поставку медоборудования».</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пункту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Заявитель указывает, что в извещении </w:t>
      </w:r>
      <w:r>
        <w:rPr>
          <w:rStyle w:val="CharStyle15"/>
          <w:lang w:val="en-US" w:eastAsia="en-US"/>
        </w:rPr>
        <w:t xml:space="preserve">№ 0131200001026002429 </w:t>
      </w:r>
      <w:r>
        <w:rPr>
          <w:rStyle w:val="CharStyle15"/>
        </w:rPr>
        <w:t>Заказчиком незаконно установлено требование Лицензий и СРО на поставку медоборудования.</w:t>
      </w:r>
    </w:p>
    <w:p>
      <w:pPr>
        <w:pStyle w:val="Style14"/>
        <w:keepNext w:val="0"/>
        <w:keepLines w:val="0"/>
        <w:widowControl w:val="0"/>
        <w:shd w:val="clear" w:color="auto" w:fill="auto"/>
        <w:bidi w:val="0"/>
        <w:spacing w:before="0" w:after="0"/>
        <w:ind w:left="0" w:right="0" w:firstLine="720"/>
        <w:jc w:val="both"/>
      </w:pPr>
      <w:r>
        <w:rPr>
          <w:rStyle w:val="CharStyle15"/>
        </w:rPr>
        <w:t>Однако, проанализировав данную закупку, Комиссия Воронежского УФАС России приходит к выводу о том, что требования Лицензий и СРО на поставку медоборудования не установлены, довод признан необоснованным.</w:t>
      </w:r>
    </w:p>
    <w:p>
      <w:pPr>
        <w:pStyle w:val="Style14"/>
        <w:keepNext w:val="0"/>
        <w:keepLines w:val="0"/>
        <w:widowControl w:val="0"/>
        <w:numPr>
          <w:ilvl w:val="0"/>
          <w:numId w:val="7"/>
        </w:numPr>
        <w:shd w:val="clear" w:color="auto" w:fill="auto"/>
        <w:tabs>
          <w:tab w:pos="1088" w:val="left"/>
        </w:tabs>
        <w:bidi w:val="0"/>
        <w:spacing w:before="0" w:after="0"/>
        <w:ind w:left="0" w:right="0" w:firstLine="720"/>
        <w:jc w:val="both"/>
      </w:pPr>
      <w:r>
        <w:rPr>
          <w:rStyle w:val="CharStyle15"/>
        </w:rPr>
        <w:t xml:space="preserve">Довод </w:t>
      </w:r>
      <w:r>
        <w:rPr>
          <w:rStyle w:val="CharStyle15"/>
          <w:lang w:val="en-US" w:eastAsia="en-US"/>
        </w:rPr>
        <w:t xml:space="preserve">№3 </w:t>
      </w:r>
      <w:r>
        <w:rPr>
          <w:rStyle w:val="CharStyle15"/>
        </w:rPr>
        <w:t>«Незаконно закупается товары с разными ОКПД и разных направлений и групп Приложений в одной процедуре».</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должно содержать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Извещением Заказчику необходим один товар: Модуль автоматизированного синтеза радиофармацевтических лекарственных препаратов (Код позиции </w:t>
      </w:r>
      <w:r>
        <w:rPr>
          <w:rStyle w:val="CharStyle15"/>
          <w:lang w:val="en-US" w:eastAsia="en-US"/>
        </w:rPr>
        <w:t>– 26.60.11.129).</w:t>
      </w:r>
    </w:p>
    <w:p>
      <w:pPr>
        <w:pStyle w:val="Style14"/>
        <w:keepNext w:val="0"/>
        <w:keepLines w:val="0"/>
        <w:widowControl w:val="0"/>
        <w:shd w:val="clear" w:color="auto" w:fill="auto"/>
        <w:bidi w:val="0"/>
        <w:spacing w:before="0" w:after="0"/>
        <w:ind w:left="0" w:right="0" w:firstLine="720"/>
        <w:jc w:val="both"/>
      </w:pPr>
      <w:r>
        <w:rPr>
          <w:rStyle w:val="CharStyle15"/>
        </w:rPr>
        <w:t>Вместе с тем Заявитель на заседание Комиссии не явился, в составе жалобы сведений, подтверждающих обоснованность довода, не представил, в связи с чем довод Заявителя не нашел своего подтверждения.</w:t>
      </w:r>
    </w:p>
    <w:p>
      <w:pPr>
        <w:pStyle w:val="Style14"/>
        <w:keepNext w:val="0"/>
        <w:keepLines w:val="0"/>
        <w:widowControl w:val="0"/>
        <w:numPr>
          <w:ilvl w:val="0"/>
          <w:numId w:val="7"/>
        </w:numPr>
        <w:shd w:val="clear" w:color="auto" w:fill="auto"/>
        <w:tabs>
          <w:tab w:pos="1728" w:val="left"/>
        </w:tabs>
        <w:bidi w:val="0"/>
        <w:spacing w:before="0" w:after="0"/>
        <w:ind w:left="0" w:right="0" w:firstLine="720"/>
        <w:jc w:val="both"/>
      </w:pPr>
      <w:r>
        <w:rPr>
          <w:rStyle w:val="CharStyle15"/>
        </w:rPr>
        <w:t xml:space="preserve">Довод </w:t>
      </w:r>
      <w:r>
        <w:rPr>
          <w:rStyle w:val="CharStyle15"/>
          <w:lang w:val="en-US" w:eastAsia="en-US"/>
        </w:rPr>
        <w:t xml:space="preserve">№4 </w:t>
      </w:r>
      <w:r>
        <w:rPr>
          <w:rStyle w:val="CharStyle15"/>
        </w:rPr>
        <w:t xml:space="preserve">«Заказчик не установил ограничения по ПП </w:t>
      </w:r>
      <w:r>
        <w:rPr>
          <w:rStyle w:val="CharStyle15"/>
          <w:lang w:val="en-US" w:eastAsia="en-US"/>
        </w:rPr>
        <w:t xml:space="preserve">878 </w:t>
      </w:r>
      <w:r>
        <w:rPr>
          <w:rStyle w:val="CharStyle15"/>
        </w:rPr>
        <w:t xml:space="preserve">и </w:t>
      </w:r>
      <w:r>
        <w:rPr>
          <w:rStyle w:val="CharStyle15"/>
          <w:lang w:val="en-US" w:eastAsia="en-US"/>
        </w:rPr>
        <w:t>126».</w:t>
      </w:r>
    </w:p>
    <w:p>
      <w:pPr>
        <w:pStyle w:val="Style14"/>
        <w:keepNext w:val="0"/>
        <w:keepLines w:val="0"/>
        <w:widowControl w:val="0"/>
        <w:shd w:val="clear" w:color="auto" w:fill="auto"/>
        <w:bidi w:val="0"/>
        <w:spacing w:before="0" w:after="0"/>
        <w:ind w:left="0" w:right="0" w:firstLine="720"/>
        <w:jc w:val="both"/>
      </w:pPr>
      <w:r>
        <w:rPr>
          <w:rStyle w:val="CharStyle15"/>
        </w:rPr>
        <w:t xml:space="preserve">Исходя из буквального толкования указанного довода, Комиссия Воронежского УФАС России признаёт его необоснованным, поскольку в законодательстве Российской Федерации отсутствуют нормативные акты с указанными номерами (ПП </w:t>
      </w:r>
      <w:r>
        <w:rPr>
          <w:rStyle w:val="CharStyle15"/>
          <w:lang w:val="en-US" w:eastAsia="en-US"/>
        </w:rPr>
        <w:t xml:space="preserve">№ 878 </w:t>
      </w:r>
      <w:r>
        <w:rPr>
          <w:rStyle w:val="CharStyle15"/>
        </w:rPr>
        <w:t xml:space="preserve">и </w:t>
      </w:r>
      <w:r>
        <w:rPr>
          <w:rStyle w:val="CharStyle15"/>
          <w:lang w:val="en-US" w:eastAsia="en-US"/>
        </w:rPr>
        <w:t xml:space="preserve">№ 126), </w:t>
      </w:r>
      <w:r>
        <w:rPr>
          <w:rStyle w:val="CharStyle15"/>
        </w:rPr>
        <w:t>а, следовательно, невозможно установить факт нарушения несуществующих норм права.</w:t>
      </w:r>
    </w:p>
    <w:p>
      <w:pPr>
        <w:pStyle w:val="Style14"/>
        <w:keepNext w:val="0"/>
        <w:keepLines w:val="0"/>
        <w:widowControl w:val="0"/>
        <w:shd w:val="clear" w:color="auto" w:fill="auto"/>
        <w:bidi w:val="0"/>
        <w:spacing w:before="0" w:after="0"/>
        <w:ind w:left="0" w:right="0" w:firstLine="720"/>
        <w:jc w:val="both"/>
      </w:pPr>
      <w:r>
        <w:rPr>
          <w:rStyle w:val="CharStyle15"/>
        </w:rPr>
        <w:t xml:space="preserve">При этом, Комиссия Воронежского УФАС России отмечает, что если Заявитель в своем обращении подразумевал: Постановление Правительства РФ от </w:t>
      </w:r>
      <w:r>
        <w:rPr>
          <w:rStyle w:val="CharStyle15"/>
          <w:lang w:val="en-US" w:eastAsia="en-US"/>
        </w:rPr>
        <w:t xml:space="preserve">10.07.2019 N 878 </w:t>
      </w:r>
      <w:r>
        <w:rPr>
          <w:rStyle w:val="CharStyle15"/>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N 925 </w:t>
      </w:r>
      <w:r>
        <w:rPr>
          <w:rStyle w:val="CharStyle15"/>
        </w:rPr>
        <w:t xml:space="preserve">и признании утратившими силу некоторых актов Правительства Российской Федерации" (далее </w:t>
      </w:r>
      <w:r>
        <w:rPr>
          <w:rStyle w:val="CharStyle15"/>
          <w:lang w:val="en-US" w:eastAsia="en-US"/>
        </w:rPr>
        <w:t xml:space="preserve">– </w:t>
      </w:r>
      <w:r>
        <w:rPr>
          <w:rStyle w:val="CharStyle15"/>
        </w:rPr>
        <w:t xml:space="preserve">Постановление Правительства РФ от </w:t>
      </w:r>
      <w:r>
        <w:rPr>
          <w:rStyle w:val="CharStyle15"/>
          <w:lang w:val="en-US" w:eastAsia="en-US"/>
        </w:rPr>
        <w:t xml:space="preserve">10.07.2019 N 878) </w:t>
      </w:r>
      <w:r>
        <w:rPr>
          <w:rStyle w:val="CharStyle15"/>
        </w:rPr>
        <w:t xml:space="preserve">и Приказ Минфина России от </w:t>
      </w:r>
      <w:r>
        <w:rPr>
          <w:rStyle w:val="CharStyle15"/>
          <w:lang w:val="en-US" w:eastAsia="en-US"/>
        </w:rPr>
        <w:t xml:space="preserve">04.06.2018 N </w:t>
      </w:r>
      <w:r>
        <w:rPr>
          <w:rStyle w:val="CharStyle15"/>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5"/>
          <w:lang w:val="en-US" w:eastAsia="en-US"/>
        </w:rPr>
        <w:t xml:space="preserve">– </w:t>
      </w:r>
      <w:r>
        <w:rPr>
          <w:rStyle w:val="CharStyle15"/>
        </w:rPr>
        <w:t xml:space="preserve">Приказ Минфина России от </w:t>
      </w:r>
      <w:r>
        <w:rPr>
          <w:rStyle w:val="CharStyle15"/>
          <w:lang w:val="en-US" w:eastAsia="en-US"/>
        </w:rPr>
        <w:t xml:space="preserve">04.06.2018 N </w:t>
      </w:r>
      <w:r>
        <w:rPr>
          <w:rStyle w:val="CharStyle15"/>
        </w:rPr>
        <w:t>126н), то считает необходимым пояснить следующее.</w:t>
      </w:r>
    </w:p>
    <w:p>
      <w:pPr>
        <w:pStyle w:val="Style14"/>
        <w:keepNext w:val="0"/>
        <w:keepLines w:val="0"/>
        <w:widowControl w:val="0"/>
        <w:shd w:val="clear" w:color="auto" w:fill="auto"/>
        <w:bidi w:val="0"/>
        <w:spacing w:before="0" w:after="0"/>
        <w:ind w:left="0" w:right="0" w:firstLine="720"/>
        <w:jc w:val="both"/>
      </w:pPr>
      <w:r>
        <w:rPr>
          <w:rStyle w:val="CharStyle15"/>
        </w:rPr>
        <w:t xml:space="preserve">Абзацы четвертый и пятый пункта </w:t>
      </w:r>
      <w:r>
        <w:rPr>
          <w:rStyle w:val="CharStyle15"/>
          <w:lang w:val="en-US" w:eastAsia="en-US"/>
        </w:rPr>
        <w:t xml:space="preserve">2, </w:t>
      </w:r>
      <w:r>
        <w:rPr>
          <w:rStyle w:val="CharStyle15"/>
        </w:rPr>
        <w:t xml:space="preserve">пункты </w:t>
      </w:r>
      <w:r>
        <w:rPr>
          <w:rStyle w:val="CharStyle15"/>
          <w:lang w:val="en-US" w:eastAsia="en-US"/>
        </w:rPr>
        <w:t xml:space="preserve">3 - 3(3), 6 - 8 </w:t>
      </w:r>
      <w:r>
        <w:rPr>
          <w:rStyle w:val="CharStyle15"/>
        </w:rPr>
        <w:t xml:space="preserve">и </w:t>
      </w:r>
      <w:r>
        <w:rPr>
          <w:rStyle w:val="CharStyle15"/>
          <w:lang w:val="en-US" w:eastAsia="en-US"/>
        </w:rPr>
        <w:t xml:space="preserve">10 </w:t>
      </w:r>
      <w:r>
        <w:rPr>
          <w:rStyle w:val="CharStyle15"/>
        </w:rPr>
        <w:t xml:space="preserve">постановления Правительства Российской Федерации от </w:t>
      </w:r>
      <w:r>
        <w:rPr>
          <w:rStyle w:val="CharStyle15"/>
          <w:lang w:val="en-US" w:eastAsia="en-US"/>
        </w:rPr>
        <w:t xml:space="preserve">10 </w:t>
      </w:r>
      <w:r>
        <w:rPr>
          <w:rStyle w:val="CharStyle15"/>
        </w:rPr>
        <w:t xml:space="preserve">июля </w:t>
      </w:r>
      <w:r>
        <w:rPr>
          <w:rStyle w:val="CharStyle15"/>
          <w:lang w:val="en-US" w:eastAsia="en-US"/>
        </w:rPr>
        <w:t xml:space="preserve">2019 </w:t>
      </w:r>
      <w:r>
        <w:rPr>
          <w:rStyle w:val="CharStyle15"/>
        </w:rPr>
        <w:t xml:space="preserve">г. </w:t>
      </w:r>
      <w:r>
        <w:rPr>
          <w:rStyle w:val="CharStyle15"/>
          <w:lang w:val="en-US" w:eastAsia="en-US"/>
        </w:rPr>
        <w:t xml:space="preserve">N 878 </w:t>
      </w:r>
      <w:r>
        <w:rPr>
          <w:rStyle w:val="CharStyle15"/>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N 925 </w:t>
      </w:r>
      <w:r>
        <w:rPr>
          <w:rStyle w:val="CharStyle15"/>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15"/>
          <w:lang w:val="en-US" w:eastAsia="en-US"/>
        </w:rPr>
        <w:t xml:space="preserve">2019, N 29, </w:t>
      </w:r>
      <w:r>
        <w:rPr>
          <w:rStyle w:val="CharStyle15"/>
        </w:rPr>
        <w:t xml:space="preserve">ст. </w:t>
      </w:r>
      <w:r>
        <w:rPr>
          <w:rStyle w:val="CharStyle15"/>
          <w:lang w:val="en-US" w:eastAsia="en-US"/>
        </w:rPr>
        <w:t xml:space="preserve">4023; 2021, N 50, </w:t>
      </w:r>
      <w:r>
        <w:rPr>
          <w:rStyle w:val="CharStyle15"/>
        </w:rPr>
        <w:t xml:space="preserve">ст. </w:t>
      </w:r>
      <w:r>
        <w:rPr>
          <w:rStyle w:val="CharStyle15"/>
          <w:lang w:val="en-US" w:eastAsia="en-US"/>
        </w:rPr>
        <w:t xml:space="preserve">8596; 2023, N 14, </w:t>
      </w:r>
      <w:r>
        <w:rPr>
          <w:rStyle w:val="CharStyle15"/>
        </w:rPr>
        <w:t xml:space="preserve">ст. </w:t>
      </w:r>
      <w:r>
        <w:rPr>
          <w:rStyle w:val="CharStyle15"/>
          <w:lang w:val="en-US" w:eastAsia="en-US"/>
        </w:rPr>
        <w:t xml:space="preserve">2452), </w:t>
      </w:r>
      <w:r>
        <w:rPr>
          <w:rStyle w:val="CharStyle15"/>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N 925, </w:t>
      </w:r>
      <w:r>
        <w:rPr>
          <w:rStyle w:val="CharStyle15"/>
        </w:rPr>
        <w:t xml:space="preserve">утвержденные указанным постановлением, включены в перечень утративших силу актов и отдельных положений актов Правительства Российской федерации, утверждённых Постановлением Правительства РФ от </w:t>
      </w:r>
      <w:r>
        <w:rPr>
          <w:rStyle w:val="CharStyle15"/>
          <w:lang w:val="en-US" w:eastAsia="en-US"/>
        </w:rPr>
        <w:t xml:space="preserve">23.12.2024 N 1875 </w:t>
      </w:r>
      <w:r>
        <w:rPr>
          <w:rStyle w:val="CharStyle15"/>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4"/>
        <w:keepNext w:val="0"/>
        <w:keepLines w:val="0"/>
        <w:widowControl w:val="0"/>
        <w:shd w:val="clear" w:color="auto" w:fill="auto"/>
        <w:bidi w:val="0"/>
        <w:spacing w:before="0" w:after="0"/>
        <w:ind w:left="0" w:right="0" w:firstLine="720"/>
        <w:jc w:val="both"/>
      </w:pPr>
      <w:r>
        <w:rPr>
          <w:rStyle w:val="CharStyle15"/>
        </w:rPr>
        <w:t xml:space="preserve">Абзацем </w:t>
      </w:r>
      <w:r>
        <w:rPr>
          <w:rStyle w:val="CharStyle15"/>
          <w:lang w:val="en-US" w:eastAsia="en-US"/>
        </w:rPr>
        <w:t xml:space="preserve">2 </w:t>
      </w:r>
      <w:r>
        <w:rPr>
          <w:rStyle w:val="CharStyle15"/>
        </w:rPr>
        <w:t xml:space="preserve">пункта </w:t>
      </w:r>
      <w:r>
        <w:rPr>
          <w:rStyle w:val="CharStyle15"/>
          <w:lang w:val="en-US" w:eastAsia="en-US"/>
        </w:rPr>
        <w:t xml:space="preserve">1 </w:t>
      </w:r>
      <w:r>
        <w:rPr>
          <w:rStyle w:val="CharStyle15"/>
        </w:rPr>
        <w:t xml:space="preserve">Приказа Минфина России от </w:t>
      </w:r>
      <w:r>
        <w:rPr>
          <w:rStyle w:val="CharStyle15"/>
          <w:lang w:val="en-US" w:eastAsia="en-US"/>
        </w:rPr>
        <w:t xml:space="preserve">08.10.2024 N </w:t>
      </w:r>
      <w:r>
        <w:rPr>
          <w:rStyle w:val="CharStyle15"/>
        </w:rPr>
        <w:t xml:space="preserve">149н "О признании утратившими силу приказа Министерства финансов Российской Федерации от </w:t>
      </w:r>
      <w:r>
        <w:rPr>
          <w:rStyle w:val="CharStyle15"/>
          <w:lang w:val="en-US" w:eastAsia="en-US"/>
        </w:rPr>
        <w:t xml:space="preserve">4 </w:t>
      </w:r>
      <w:r>
        <w:rPr>
          <w:rStyle w:val="CharStyle15"/>
        </w:rPr>
        <w:t xml:space="preserve">июня </w:t>
      </w:r>
      <w:r>
        <w:rPr>
          <w:rStyle w:val="CharStyle15"/>
          <w:lang w:val="en-US" w:eastAsia="en-US"/>
        </w:rPr>
        <w:t>2018</w:t>
      </w:r>
    </w:p>
    <w:p>
      <w:pPr>
        <w:pStyle w:val="Style14"/>
        <w:keepNext w:val="0"/>
        <w:keepLines w:val="0"/>
        <w:widowControl w:val="0"/>
        <w:shd w:val="clear" w:color="auto" w:fill="auto"/>
        <w:bidi w:val="0"/>
        <w:spacing w:before="0" w:after="0"/>
        <w:ind w:left="0" w:right="0" w:firstLine="0"/>
        <w:jc w:val="both"/>
      </w:pPr>
      <w:r>
        <w:rPr>
          <w:rStyle w:val="CharStyle15"/>
        </w:rPr>
        <w:t xml:space="preserve">г. </w:t>
      </w:r>
      <w:r>
        <w:rPr>
          <w:rStyle w:val="CharStyle15"/>
          <w:lang w:val="en-US" w:eastAsia="en-US"/>
        </w:rPr>
        <w:t xml:space="preserve">N </w:t>
      </w:r>
      <w:r>
        <w:rPr>
          <w:rStyle w:val="CharStyle15"/>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приказ Министерства финансов Российской Федерации от </w:t>
      </w:r>
      <w:r>
        <w:rPr>
          <w:rStyle w:val="CharStyle15"/>
          <w:lang w:val="en-US" w:eastAsia="en-US"/>
        </w:rPr>
        <w:t xml:space="preserve">4 </w:t>
      </w:r>
      <w:r>
        <w:rPr>
          <w:rStyle w:val="CharStyle15"/>
        </w:rPr>
        <w:t xml:space="preserve">июня </w:t>
      </w:r>
      <w:r>
        <w:rPr>
          <w:rStyle w:val="CharStyle15"/>
          <w:lang w:val="en-US" w:eastAsia="en-US"/>
        </w:rPr>
        <w:t xml:space="preserve">2018 </w:t>
      </w:r>
      <w:r>
        <w:rPr>
          <w:rStyle w:val="CharStyle15"/>
        </w:rPr>
        <w:t xml:space="preserve">г. </w:t>
      </w:r>
      <w:r>
        <w:rPr>
          <w:rStyle w:val="CharStyle15"/>
          <w:lang w:val="en-US" w:eastAsia="en-US"/>
        </w:rPr>
        <w:t xml:space="preserve">N </w:t>
      </w:r>
      <w:r>
        <w:rPr>
          <w:rStyle w:val="CharStyle15"/>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признан утратившим силу.</w:t>
      </w:r>
    </w:p>
    <w:p>
      <w:pPr>
        <w:pStyle w:val="Style14"/>
        <w:keepNext w:val="0"/>
        <w:keepLines w:val="0"/>
        <w:widowControl w:val="0"/>
        <w:shd w:val="clear" w:color="auto" w:fill="auto"/>
        <w:bidi w:val="0"/>
        <w:spacing w:before="0" w:after="0"/>
        <w:ind w:left="0" w:right="0" w:firstLine="720"/>
        <w:jc w:val="both"/>
      </w:pPr>
      <w:r>
        <w:rPr>
          <w:rStyle w:val="CharStyle15"/>
        </w:rPr>
        <w:t xml:space="preserve">Таким образом, ограничения для целей осуществления закупок для обеспечения государственных и муниципальных нужд, предусмотренные Постановлением Правительства РФ от </w:t>
      </w:r>
      <w:r>
        <w:rPr>
          <w:rStyle w:val="CharStyle15"/>
          <w:lang w:val="en-US" w:eastAsia="en-US"/>
        </w:rPr>
        <w:t xml:space="preserve">10.07.2019 N 878 </w:t>
      </w:r>
      <w:r>
        <w:rPr>
          <w:rStyle w:val="CharStyle15"/>
        </w:rPr>
        <w:t xml:space="preserve">и условия допуска товаров, происходящих из иностранного государств, установленные Приказом Минфина России от </w:t>
      </w:r>
      <w:r>
        <w:rPr>
          <w:rStyle w:val="CharStyle15"/>
          <w:lang w:val="en-US" w:eastAsia="en-US"/>
        </w:rPr>
        <w:t xml:space="preserve">04.06.2018 N </w:t>
      </w:r>
      <w:r>
        <w:rPr>
          <w:rStyle w:val="CharStyle15"/>
        </w:rPr>
        <w:t>126н на дату публикации Извещения не подлежали применению.</w:t>
      </w:r>
    </w:p>
    <w:p>
      <w:pPr>
        <w:pStyle w:val="Style14"/>
        <w:keepNext w:val="0"/>
        <w:keepLines w:val="0"/>
        <w:widowControl w:val="0"/>
        <w:numPr>
          <w:ilvl w:val="0"/>
          <w:numId w:val="7"/>
        </w:numPr>
        <w:shd w:val="clear" w:color="auto" w:fill="auto"/>
        <w:tabs>
          <w:tab w:pos="1042" w:val="left"/>
        </w:tabs>
        <w:bidi w:val="0"/>
        <w:spacing w:before="0" w:after="0"/>
        <w:ind w:left="0" w:right="0" w:firstLine="720"/>
        <w:jc w:val="both"/>
      </w:pPr>
      <w:r>
        <w:rPr>
          <w:rStyle w:val="CharStyle15"/>
        </w:rPr>
        <w:t xml:space="preserve">Довод </w:t>
      </w:r>
      <w:r>
        <w:rPr>
          <w:rStyle w:val="CharStyle15"/>
          <w:lang w:val="en-US" w:eastAsia="en-US"/>
        </w:rPr>
        <w:t xml:space="preserve">№5 </w:t>
      </w:r>
      <w:r>
        <w:rPr>
          <w:rStyle w:val="CharStyle15"/>
        </w:rPr>
        <w:t xml:space="preserve">«Заказчик установил (не применил) ограничения допуска по Постановления </w:t>
      </w:r>
      <w:r>
        <w:rPr>
          <w:rStyle w:val="CharStyle15"/>
          <w:lang w:val="en-US" w:eastAsia="en-US"/>
        </w:rPr>
        <w:t>№1875».</w:t>
      </w:r>
    </w:p>
    <w:p>
      <w:pPr>
        <w:pStyle w:val="Style14"/>
        <w:keepNext w:val="0"/>
        <w:keepLines w:val="0"/>
        <w:widowControl w:val="0"/>
        <w:shd w:val="clear" w:color="auto" w:fill="auto"/>
        <w:bidi w:val="0"/>
        <w:spacing w:before="0" w:after="0"/>
        <w:ind w:left="0" w:right="0" w:firstLine="720"/>
        <w:jc w:val="both"/>
      </w:pPr>
      <w:r>
        <w:rPr>
          <w:rStyle w:val="CharStyle15"/>
        </w:rPr>
        <w:t xml:space="preserve">Пунктом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установлено, что извещение об осуществлении закупки должно содержать,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(далее </w:t>
      </w:r>
      <w:r>
        <w:rPr>
          <w:rStyle w:val="CharStyle15"/>
          <w:lang w:val="en-US" w:eastAsia="en-US"/>
        </w:rPr>
        <w:t xml:space="preserve">- </w:t>
      </w:r>
      <w:r>
        <w:rPr>
          <w:rStyle w:val="CharStyle15"/>
        </w:rPr>
        <w:t>иностранное лицо), равные условия с товаром российского происхождения, работой, услугой, соответственно выполняемой, оказываемой российским</w:t>
      </w:r>
    </w:p>
    <w:p>
      <w:pPr>
        <w:pStyle w:val="Style14"/>
        <w:keepNext w:val="0"/>
        <w:keepLines w:val="0"/>
        <w:widowControl w:val="0"/>
        <w:shd w:val="clear" w:color="auto" w:fill="auto"/>
        <w:bidi w:val="0"/>
        <w:spacing w:before="0" w:after="0"/>
        <w:ind w:left="0" w:right="0" w:firstLine="0"/>
        <w:jc w:val="both"/>
      </w:pPr>
      <w:r>
        <w:rPr>
          <w:rStyle w:val="CharStyle15"/>
        </w:rPr>
        <w:t xml:space="preserve">гражданином или российским юридическим лицом (далее </w:t>
      </w:r>
      <w:r>
        <w:rPr>
          <w:rStyle w:val="CharStyle15"/>
          <w:lang w:val="en-US" w:eastAsia="en-US"/>
        </w:rPr>
        <w:t xml:space="preserve">- </w:t>
      </w:r>
      <w:r>
        <w:rPr>
          <w:rStyle w:val="CharStyle15"/>
        </w:rPr>
        <w:t xml:space="preserve">российское лицо), за исключением случаев принятия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4"/>
        <w:keepNext w:val="0"/>
        <w:keepLines w:val="0"/>
        <w:widowControl w:val="0"/>
        <w:shd w:val="clear" w:color="auto" w:fill="auto"/>
        <w:bidi w:val="0"/>
        <w:spacing w:before="0" w:after="0"/>
        <w:ind w:left="0" w:right="0" w:firstLine="740"/>
        <w:jc w:val="both"/>
      </w:pPr>
      <w:r>
        <w:rPr>
          <w:rStyle w:val="CharStyle15"/>
        </w:rPr>
        <w:t xml:space="preserve">В силу 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Правительство Российской Федерации: 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4"/>
        <w:keepNext w:val="0"/>
        <w:keepLines w:val="0"/>
        <w:widowControl w:val="0"/>
        <w:shd w:val="clear" w:color="auto" w:fill="auto"/>
        <w:bidi w:val="0"/>
        <w:spacing w:before="0" w:after="0"/>
        <w:ind w:left="0" w:right="0" w:firstLine="740"/>
        <w:jc w:val="both"/>
      </w:pPr>
      <w:r>
        <w:rPr>
          <w:rStyle w:val="CharStyle15"/>
        </w:rPr>
        <w:t xml:space="preserve">Пунктом </w:t>
      </w:r>
      <w:r>
        <w:rPr>
          <w:rStyle w:val="CharStyle15"/>
          <w:lang w:val="en-US" w:eastAsia="en-US"/>
        </w:rPr>
        <w:t xml:space="preserve">1 </w:t>
      </w:r>
      <w:r>
        <w:rPr>
          <w:rStyle w:val="CharStyle15"/>
        </w:rPr>
        <w:t xml:space="preserve">Постановления Правительства РФ от </w:t>
      </w:r>
      <w:r>
        <w:rPr>
          <w:rStyle w:val="CharStyle15"/>
          <w:lang w:val="en-US" w:eastAsia="en-US"/>
        </w:rPr>
        <w:t xml:space="preserve">23.12.2024 N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Постановление Правительства РФ от </w:t>
      </w:r>
      <w:r>
        <w:rPr>
          <w:rStyle w:val="CharStyle15"/>
          <w:lang w:val="en-US" w:eastAsia="en-US"/>
        </w:rPr>
        <w:t xml:space="preserve">23.12.2024 N 1875) </w:t>
      </w:r>
      <w:r>
        <w:rPr>
          <w:rStyle w:val="CharStyle15"/>
        </w:rPr>
        <w:t>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4"/>
        <w:keepNext w:val="0"/>
        <w:keepLines w:val="0"/>
        <w:widowControl w:val="0"/>
        <w:shd w:val="clear" w:color="auto" w:fill="auto"/>
        <w:bidi w:val="0"/>
        <w:spacing w:before="0" w:after="0"/>
        <w:ind w:left="0" w:right="0" w:firstLine="740"/>
        <w:jc w:val="both"/>
      </w:pPr>
      <w:r>
        <w:rPr>
          <w:rStyle w:val="CharStyle15"/>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w:t>
      </w:r>
    </w:p>
    <w:p>
      <w:pPr>
        <w:pStyle w:val="Style14"/>
        <w:keepNext w:val="0"/>
        <w:keepLines w:val="0"/>
        <w:widowControl w:val="0"/>
        <w:shd w:val="clear" w:color="auto" w:fill="auto"/>
        <w:bidi w:val="0"/>
        <w:spacing w:before="0" w:after="0"/>
        <w:ind w:left="0" w:right="0" w:firstLine="0"/>
        <w:jc w:val="both"/>
      </w:pPr>
      <w:r>
        <w:rPr>
          <w:rStyle w:val="CharStyle15"/>
        </w:rPr>
        <w:t xml:space="preserve">услуг, соответственно выполняемых, оказываемых иностранными гражданами, иностранными юридическими лицами (далее </w:t>
      </w:r>
      <w:r>
        <w:rPr>
          <w:rStyle w:val="CharStyle15"/>
          <w:lang w:val="en-US" w:eastAsia="en-US"/>
        </w:rPr>
        <w:t xml:space="preserve">- </w:t>
      </w:r>
      <w:r>
        <w:rPr>
          <w:rStyle w:val="CharStyle15"/>
        </w:rPr>
        <w:t xml:space="preserve">иностранные лица), по перечню согласно приложению </w:t>
      </w:r>
      <w:r>
        <w:rPr>
          <w:rStyle w:val="CharStyle15"/>
          <w:lang w:val="en-US" w:eastAsia="en-US"/>
        </w:rPr>
        <w:t xml:space="preserve">N 1, </w:t>
      </w:r>
      <w:r>
        <w:rPr>
          <w:rStyle w:val="CharStyle15"/>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ind w:left="0" w:right="0" w:firstLine="720"/>
        <w:jc w:val="both"/>
      </w:pPr>
      <w:r>
        <w:rPr>
          <w:rStyle w:val="CharStyle15"/>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N 2;</w:t>
      </w:r>
    </w:p>
    <w:p>
      <w:pPr>
        <w:pStyle w:val="Style14"/>
        <w:keepNext w:val="0"/>
        <w:keepLines w:val="0"/>
        <w:widowControl w:val="0"/>
        <w:shd w:val="clear" w:color="auto" w:fill="auto"/>
        <w:bidi w:val="0"/>
        <w:spacing w:before="0" w:after="0"/>
        <w:ind w:left="0" w:right="0" w:firstLine="720"/>
        <w:jc w:val="both"/>
      </w:pP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Комиссией Управления определено, что в извещении об осуществлении закупки Заказчиком установлено преимущество в отношении товаров российского происхождения, выполняемых работ, оказываемых услуг российскими лицами на основании Постановления </w:t>
      </w:r>
      <w:r>
        <w:rPr>
          <w:rStyle w:val="CharStyle15"/>
          <w:lang w:val="en-US" w:eastAsia="en-US"/>
        </w:rPr>
        <w:t>N 1875.</w:t>
      </w:r>
    </w:p>
    <w:p>
      <w:pPr>
        <w:pStyle w:val="Style14"/>
        <w:keepNext w:val="0"/>
        <w:keepLines w:val="0"/>
        <w:widowControl w:val="0"/>
        <w:shd w:val="clear" w:color="auto" w:fill="auto"/>
        <w:bidi w:val="0"/>
        <w:spacing w:before="0" w:after="0"/>
        <w:ind w:left="0" w:right="0" w:firstLine="720"/>
        <w:jc w:val="both"/>
      </w:pPr>
      <w:r>
        <w:rPr>
          <w:rStyle w:val="CharStyle15"/>
        </w:rPr>
        <w:t>В связи с отсутствием оснований для удовлетворения требований, данный довод признается необоснованным.</w:t>
      </w:r>
    </w:p>
    <w:p>
      <w:pPr>
        <w:pStyle w:val="Style14"/>
        <w:keepNext w:val="0"/>
        <w:keepLines w:val="0"/>
        <w:widowControl w:val="0"/>
        <w:numPr>
          <w:ilvl w:val="0"/>
          <w:numId w:val="7"/>
        </w:numPr>
        <w:shd w:val="clear" w:color="auto" w:fill="auto"/>
        <w:tabs>
          <w:tab w:pos="1059" w:val="left"/>
        </w:tabs>
        <w:bidi w:val="0"/>
        <w:spacing w:before="0" w:after="0"/>
        <w:ind w:left="0" w:right="0" w:firstLine="720"/>
        <w:jc w:val="both"/>
      </w:pPr>
      <w:r>
        <w:rPr>
          <w:rStyle w:val="CharStyle15"/>
        </w:rPr>
        <w:t xml:space="preserve">Довод </w:t>
      </w:r>
      <w:r>
        <w:rPr>
          <w:rStyle w:val="CharStyle15"/>
          <w:lang w:val="en-US" w:eastAsia="en-US"/>
        </w:rPr>
        <w:t xml:space="preserve">№6 </w:t>
      </w:r>
      <w:r>
        <w:rPr>
          <w:rStyle w:val="CharStyle15"/>
        </w:rPr>
        <w:t>«Технические характеристики в извещении не соответствуют ни одному УЗИ аппарату Российского производства из реестра РЭП».</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Воронежского УФАС России отмечает, что описание объекта закупки в полной мере соответствует требованиям статьи </w:t>
      </w:r>
      <w:r>
        <w:rPr>
          <w:rStyle w:val="CharStyle15"/>
          <w:lang w:val="en-US" w:eastAsia="en-US"/>
        </w:rPr>
        <w:t xml:space="preserve">33 </w:t>
      </w:r>
      <w:r>
        <w:rPr>
          <w:rStyle w:val="CharStyle15"/>
        </w:rPr>
        <w:t>Закона о контрактной системе. Вместе с тем, Комиссия Воронежского УФАС России считает необходимым дополнительно пояснить следующее.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части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4"/>
        <w:keepNext w:val="0"/>
        <w:keepLines w:val="0"/>
        <w:widowControl w:val="0"/>
        <w:shd w:val="clear" w:color="auto" w:fill="auto"/>
        <w:bidi w:val="0"/>
        <w:spacing w:before="0" w:after="0"/>
        <w:ind w:left="0" w:right="0" w:firstLine="720"/>
        <w:jc w:val="both"/>
      </w:pPr>
      <w:r>
        <w:rPr>
          <w:rStyle w:val="CharStyle15"/>
        </w:rPr>
        <w:t xml:space="preserve">Кроме того, пунктом </w:t>
      </w:r>
      <w:r>
        <w:rPr>
          <w:rStyle w:val="CharStyle15"/>
          <w:lang w:val="en-US" w:eastAsia="en-US"/>
        </w:rPr>
        <w:t xml:space="preserve">7 </w:t>
      </w:r>
      <w:r>
        <w:rPr>
          <w:rStyle w:val="CharStyle15"/>
        </w:rPr>
        <w:t xml:space="preserve">Постановления </w:t>
      </w:r>
      <w:r>
        <w:rPr>
          <w:rStyle w:val="CharStyle15"/>
          <w:lang w:val="en-US" w:eastAsia="en-US"/>
        </w:rPr>
        <w:t xml:space="preserve">№ 1875 </w:t>
      </w:r>
      <w:r>
        <w:rPr>
          <w:rStyle w:val="CharStyle15"/>
        </w:rPr>
        <w:t>установлено, что для целей осуществлении закупок в соответствии с Закона о контрактной системе особенностями</w:t>
      </w:r>
    </w:p>
    <w:p>
      <w:pPr>
        <w:pStyle w:val="Style14"/>
        <w:keepNext w:val="0"/>
        <w:keepLines w:val="0"/>
        <w:widowControl w:val="0"/>
        <w:shd w:val="clear" w:color="auto" w:fill="auto"/>
        <w:bidi w:val="0"/>
        <w:spacing w:before="0" w:after="0"/>
        <w:ind w:left="0" w:right="0" w:firstLine="0"/>
        <w:jc w:val="both"/>
      </w:pPr>
      <w:r>
        <w:rPr>
          <w:rStyle w:val="CharStyle15"/>
        </w:rPr>
        <w:t xml:space="preserve">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 2 </w:t>
      </w:r>
      <w:r>
        <w:rPr>
          <w:rStyle w:val="CharStyle15"/>
        </w:rPr>
        <w:t xml:space="preserve">к настоящему постановлению, </w:t>
      </w:r>
      <w:r>
        <w:rPr>
          <w:rStyle w:val="CharStyle15"/>
          <w:lang w:val="en-US" w:eastAsia="en-US"/>
        </w:rPr>
        <w:t xml:space="preserve">- </w:t>
      </w:r>
      <w:r>
        <w:rPr>
          <w:rStyle w:val="CharStyle15"/>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5"/>
          <w:lang w:val="en-US" w:eastAsia="en-US"/>
        </w:rPr>
        <w:t xml:space="preserve">034-2014 </w:t>
      </w:r>
      <w:r>
        <w:rPr>
          <w:rStyle w:val="CharStyle15"/>
        </w:rPr>
        <w:t xml:space="preserve">(КПЕС </w:t>
      </w:r>
      <w:r>
        <w:rPr>
          <w:rStyle w:val="CharStyle15"/>
          <w:lang w:val="en-US" w:eastAsia="en-US"/>
        </w:rPr>
        <w:t xml:space="preserve">2008), </w:t>
      </w:r>
      <w:r>
        <w:rPr>
          <w:rStyle w:val="CharStyle15"/>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4"/>
        <w:keepNext w:val="0"/>
        <w:keepLines w:val="0"/>
        <w:widowControl w:val="0"/>
        <w:shd w:val="clear" w:color="auto" w:fill="auto"/>
        <w:bidi w:val="0"/>
        <w:spacing w:before="0" w:after="0"/>
        <w:ind w:left="0" w:right="0" w:firstLine="720"/>
        <w:jc w:val="both"/>
      </w:pPr>
      <w:r>
        <w:rPr>
          <w:rStyle w:val="CharStyle15"/>
        </w:rPr>
        <w:t xml:space="preserve">Изучив документы и сведения, размещенные на Официальном сайте, Комиссия Воронежского УФАС России приходит к выводу, что действия Заказчика в части применения положений Постановления </w:t>
      </w:r>
      <w:r>
        <w:rPr>
          <w:rStyle w:val="CharStyle15"/>
          <w:lang w:val="en-US" w:eastAsia="en-US"/>
        </w:rPr>
        <w:t xml:space="preserve">№ 1875 </w:t>
      </w:r>
      <w:r>
        <w:rPr>
          <w:rStyle w:val="CharStyle15"/>
        </w:rPr>
        <w:t>при формировании и описании объекта закупки подобным образом не противоречат требованиям 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При этом, представителем Заявителя не представлены документы и сведения, позволяющие Комиссии прийти к выводу о нарушении прав и законных интересов Заявителя.</w:t>
      </w:r>
    </w:p>
    <w:p>
      <w:pPr>
        <w:pStyle w:val="Style14"/>
        <w:keepNext w:val="0"/>
        <w:keepLines w:val="0"/>
        <w:widowControl w:val="0"/>
        <w:shd w:val="clear" w:color="auto" w:fill="auto"/>
        <w:bidi w:val="0"/>
        <w:spacing w:before="0" w:after="0"/>
        <w:ind w:left="0" w:right="0" w:firstLine="720"/>
        <w:jc w:val="both"/>
      </w:pPr>
      <w:r>
        <w:rPr>
          <w:rStyle w:val="CharStyle15"/>
        </w:rPr>
        <w:t>Следовательно, довод обращения Заявителя не нашел своего подтверждения.</w:t>
      </w:r>
    </w:p>
    <w:p>
      <w:pPr>
        <w:pStyle w:val="Style14"/>
        <w:keepNext w:val="0"/>
        <w:keepLines w:val="0"/>
        <w:widowControl w:val="0"/>
        <w:numPr>
          <w:ilvl w:val="0"/>
          <w:numId w:val="7"/>
        </w:numPr>
        <w:shd w:val="clear" w:color="auto" w:fill="auto"/>
        <w:tabs>
          <w:tab w:pos="1052" w:val="left"/>
        </w:tabs>
        <w:bidi w:val="0"/>
        <w:spacing w:before="0" w:after="0"/>
        <w:ind w:left="0" w:right="0" w:firstLine="720"/>
        <w:jc w:val="both"/>
      </w:pPr>
      <w:r>
        <w:rPr>
          <w:rStyle w:val="CharStyle15"/>
        </w:rPr>
        <w:t xml:space="preserve">Довод </w:t>
      </w:r>
      <w:r>
        <w:rPr>
          <w:rStyle w:val="CharStyle15"/>
          <w:lang w:val="en-US" w:eastAsia="en-US"/>
        </w:rPr>
        <w:t xml:space="preserve">№7 </w:t>
      </w:r>
      <w:r>
        <w:rPr>
          <w:rStyle w:val="CharStyle15"/>
        </w:rPr>
        <w:t xml:space="preserve">«Заказчик не применил Постановление Правительства РФ от </w:t>
      </w:r>
      <w:r>
        <w:rPr>
          <w:rStyle w:val="CharStyle15"/>
          <w:lang w:val="en-US" w:eastAsia="en-US"/>
        </w:rPr>
        <w:t xml:space="preserve">16 </w:t>
      </w:r>
      <w:r>
        <w:rPr>
          <w:rStyle w:val="CharStyle15"/>
        </w:rPr>
        <w:t xml:space="preserve">ноября </w:t>
      </w:r>
      <w:r>
        <w:rPr>
          <w:rStyle w:val="CharStyle15"/>
          <w:lang w:val="en-US" w:eastAsia="en-US"/>
        </w:rPr>
        <w:t xml:space="preserve">2015 </w:t>
      </w:r>
      <w:r>
        <w:rPr>
          <w:rStyle w:val="CharStyle15"/>
        </w:rPr>
        <w:t xml:space="preserve">г. </w:t>
      </w:r>
      <w:r>
        <w:rPr>
          <w:rStyle w:val="CharStyle15"/>
          <w:lang w:val="en-US" w:eastAsia="en-US"/>
        </w:rPr>
        <w:t xml:space="preserve">N 1236 </w:t>
      </w:r>
      <w:r>
        <w:rPr>
          <w:rStyle w:val="CharStyle15"/>
        </w:rPr>
        <w:t>«Об утверждении Правил формирования и ведения единого реестра российских программ для электронных вычислительных машин и баз данных и единого</w:t>
      </w:r>
    </w:p>
    <w:p>
      <w:pPr>
        <w:pStyle w:val="Style14"/>
        <w:keepNext w:val="0"/>
        <w:keepLines w:val="0"/>
        <w:widowControl w:val="0"/>
        <w:shd w:val="clear" w:color="auto" w:fill="auto"/>
        <w:bidi w:val="0"/>
        <w:spacing w:before="0" w:after="0"/>
        <w:ind w:left="0" w:right="0" w:firstLine="0"/>
        <w:jc w:val="both"/>
      </w:pPr>
      <w:r>
        <w:rPr>
          <w:rStyle w:val="CharStyle15"/>
        </w:rPr>
        <w:t xml:space="preserve">реестра программ для электронных вычислительных машин и баз данных из государств </w:t>
      </w:r>
      <w:r>
        <w:rPr>
          <w:rStyle w:val="CharStyle15"/>
          <w:lang w:val="en-US" w:eastAsia="en-US"/>
        </w:rPr>
        <w:t xml:space="preserve">- </w:t>
      </w:r>
      <w:r>
        <w:rPr>
          <w:rStyle w:val="CharStyle15"/>
        </w:rPr>
        <w:t>членов Евразийского экономического союза, за исключением Российской Федерации»».</w:t>
      </w:r>
    </w:p>
    <w:p>
      <w:pPr>
        <w:pStyle w:val="Style14"/>
        <w:keepNext w:val="0"/>
        <w:keepLines w:val="0"/>
        <w:widowControl w:val="0"/>
        <w:shd w:val="clear" w:color="auto" w:fill="auto"/>
        <w:bidi w:val="0"/>
        <w:spacing w:before="0" w:after="0"/>
        <w:ind w:left="0" w:right="0" w:firstLine="720"/>
        <w:jc w:val="both"/>
      </w:pPr>
      <w:r>
        <w:rPr>
          <w:rStyle w:val="CharStyle15"/>
        </w:rPr>
        <w:t xml:space="preserve">Подпунктом в) пункта </w:t>
      </w:r>
      <w:r>
        <w:rPr>
          <w:rStyle w:val="CharStyle15"/>
          <w:lang w:val="en-US" w:eastAsia="en-US"/>
        </w:rPr>
        <w:t xml:space="preserve">3 </w:t>
      </w:r>
      <w:r>
        <w:rPr>
          <w:rStyle w:val="CharStyle15"/>
        </w:rPr>
        <w:t xml:space="preserve">Изменений, которые вносятся в акты Правительства Российской Федерации, которые утверждены Постановлением Правительства РФ от </w:t>
      </w:r>
      <w:r>
        <w:rPr>
          <w:rStyle w:val="CharStyle15"/>
          <w:lang w:val="en-US" w:eastAsia="en-US"/>
        </w:rPr>
        <w:t xml:space="preserve">23.12.2024 N 1875 </w:t>
      </w:r>
      <w:r>
        <w:rPr>
          <w:rStyle w:val="CharStyle15"/>
        </w:rPr>
        <w:t xml:space="preserve">установлено, что абзац третий пункта </w:t>
      </w:r>
      <w:r>
        <w:rPr>
          <w:rStyle w:val="CharStyle15"/>
          <w:lang w:val="en-US" w:eastAsia="en-US"/>
        </w:rPr>
        <w:t xml:space="preserve">1, </w:t>
      </w:r>
      <w:r>
        <w:rPr>
          <w:rStyle w:val="CharStyle15"/>
        </w:rPr>
        <w:t xml:space="preserve">пункты </w:t>
      </w:r>
      <w:r>
        <w:rPr>
          <w:rStyle w:val="CharStyle15"/>
          <w:lang w:val="en-US" w:eastAsia="en-US"/>
        </w:rPr>
        <w:t xml:space="preserve">2 - 2(2), 3 - 5, 9 </w:t>
      </w:r>
      <w:r>
        <w:rPr>
          <w:rStyle w:val="CharStyle15"/>
        </w:rPr>
        <w:t xml:space="preserve">и Порядок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w:t>
      </w:r>
      <w:r>
        <w:rPr>
          <w:rStyle w:val="CharStyle15"/>
          <w:lang w:val="en-US" w:eastAsia="en-US"/>
        </w:rPr>
        <w:t xml:space="preserve">- </w:t>
      </w:r>
      <w:r>
        <w:rPr>
          <w:rStyle w:val="CharStyle15"/>
        </w:rPr>
        <w:t>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утвержденный указанным постановлением, признаны утратившими силу.</w:t>
      </w:r>
    </w:p>
    <w:p>
      <w:pPr>
        <w:pStyle w:val="Style14"/>
        <w:keepNext w:val="0"/>
        <w:keepLines w:val="0"/>
        <w:widowControl w:val="0"/>
        <w:shd w:val="clear" w:color="auto" w:fill="auto"/>
        <w:bidi w:val="0"/>
        <w:spacing w:before="0" w:after="0"/>
        <w:ind w:left="0" w:right="0" w:firstLine="720"/>
        <w:jc w:val="both"/>
      </w:pPr>
      <w:r>
        <w:rPr>
          <w:rStyle w:val="CharStyle15"/>
        </w:rPr>
        <w:t xml:space="preserve">На основании вышеизложенного, запрет на допуск программ для электронных вычислительных машин и баз данных, предусмотренный Постановлением Правительства РФ от </w:t>
      </w:r>
      <w:r>
        <w:rPr>
          <w:rStyle w:val="CharStyle15"/>
          <w:lang w:val="en-US" w:eastAsia="en-US"/>
        </w:rPr>
        <w:t xml:space="preserve">16.11.2015 N 1236 </w:t>
      </w:r>
      <w:r>
        <w:rPr>
          <w:rStyle w:val="CharStyle15"/>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на дату публикации Извещения не подлежал применению.</w:t>
      </w:r>
    </w:p>
    <w:p>
      <w:pPr>
        <w:pStyle w:val="Style14"/>
        <w:keepNext w:val="0"/>
        <w:keepLines w:val="0"/>
        <w:widowControl w:val="0"/>
        <w:shd w:val="clear" w:color="auto" w:fill="auto"/>
        <w:bidi w:val="0"/>
        <w:spacing w:before="0" w:after="0"/>
        <w:ind w:left="0" w:right="0" w:firstLine="720"/>
        <w:jc w:val="both"/>
      </w:pPr>
      <w:r>
        <w:rPr>
          <w:rStyle w:val="CharStyle15"/>
        </w:rPr>
        <w:t xml:space="preserve">При этом, относительно не установления в Извещении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предусмотренного Постановлением Правительства РФ от </w:t>
      </w:r>
      <w:r>
        <w:rPr>
          <w:rStyle w:val="CharStyle15"/>
          <w:lang w:val="en-US" w:eastAsia="en-US"/>
        </w:rPr>
        <w:t xml:space="preserve">23.12.2024 N 1875, </w:t>
      </w:r>
      <w:r>
        <w:rPr>
          <w:rStyle w:val="CharStyle15"/>
        </w:rPr>
        <w:t>Комиссия Воронежского УФАС России сообщает следующее.</w:t>
      </w:r>
    </w:p>
    <w:p>
      <w:pPr>
        <w:pStyle w:val="Style14"/>
        <w:keepNext w:val="0"/>
        <w:keepLines w:val="0"/>
        <w:widowControl w:val="0"/>
        <w:shd w:val="clear" w:color="auto" w:fill="auto"/>
        <w:bidi w:val="0"/>
        <w:spacing w:before="0" w:after="0"/>
        <w:ind w:left="0" w:right="0" w:firstLine="720"/>
        <w:jc w:val="both"/>
      </w:pPr>
      <w:r>
        <w:rPr>
          <w:rStyle w:val="CharStyle15"/>
        </w:rPr>
        <w:t xml:space="preserve">Абзацем </w:t>
      </w:r>
      <w:r>
        <w:rPr>
          <w:rStyle w:val="CharStyle15"/>
          <w:lang w:val="en-US" w:eastAsia="en-US"/>
        </w:rPr>
        <w:t xml:space="preserve">2 </w:t>
      </w:r>
      <w:r>
        <w:rPr>
          <w:rStyle w:val="CharStyle15"/>
        </w:rPr>
        <w:t xml:space="preserve">пункта </w:t>
      </w:r>
      <w:r>
        <w:rPr>
          <w:rStyle w:val="CharStyle15"/>
          <w:lang w:val="en-US" w:eastAsia="en-US"/>
        </w:rPr>
        <w:t xml:space="preserve">1 </w:t>
      </w:r>
      <w:r>
        <w:rPr>
          <w:rStyle w:val="CharStyle15"/>
        </w:rPr>
        <w:t xml:space="preserve">Постановления Правительства РФ от </w:t>
      </w:r>
      <w:r>
        <w:rPr>
          <w:rStyle w:val="CharStyle15"/>
          <w:lang w:val="en-US" w:eastAsia="en-US"/>
        </w:rPr>
        <w:t xml:space="preserve">23.12.2024 N 1875 </w:t>
      </w:r>
      <w:r>
        <w:rPr>
          <w:rStyle w:val="CharStyle15"/>
        </w:rPr>
        <w:t xml:space="preserve">предусмотрено, что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5"/>
          <w:lang w:val="en-US" w:eastAsia="en-US"/>
        </w:rPr>
        <w:t xml:space="preserve">- </w:t>
      </w:r>
      <w:r>
        <w:rPr>
          <w:rStyle w:val="CharStyle15"/>
        </w:rPr>
        <w:t xml:space="preserve">иностранные лица), по перечню согласно приложению </w:t>
      </w:r>
      <w:r>
        <w:rPr>
          <w:rStyle w:val="CharStyle15"/>
          <w:lang w:val="en-US" w:eastAsia="en-US"/>
        </w:rPr>
        <w:t>N 1.</w:t>
      </w:r>
    </w:p>
    <w:p>
      <w:pPr>
        <w:pStyle w:val="Style14"/>
        <w:keepNext w:val="0"/>
        <w:keepLines w:val="0"/>
        <w:widowControl w:val="0"/>
        <w:shd w:val="clear" w:color="auto" w:fill="auto"/>
        <w:bidi w:val="0"/>
        <w:spacing w:before="0" w:after="0"/>
        <w:ind w:left="0" w:right="0" w:firstLine="720"/>
        <w:jc w:val="both"/>
      </w:pPr>
      <w:r>
        <w:rPr>
          <w:rStyle w:val="CharStyle15"/>
        </w:rPr>
        <w:t xml:space="preserve">В позицию </w:t>
      </w:r>
      <w:r>
        <w:rPr>
          <w:rStyle w:val="CharStyle15"/>
          <w:lang w:val="en-US" w:eastAsia="en-US"/>
        </w:rPr>
        <w:t xml:space="preserve">№146 </w:t>
      </w:r>
      <w:r>
        <w:rPr>
          <w:rStyle w:val="CharStyle15"/>
        </w:rPr>
        <w:t xml:space="preserve">Приложения </w:t>
      </w:r>
      <w:r>
        <w:rPr>
          <w:rStyle w:val="CharStyle15"/>
          <w:lang w:val="en-US" w:eastAsia="en-US"/>
        </w:rPr>
        <w:t xml:space="preserve">№1 </w:t>
      </w:r>
      <w:r>
        <w:rPr>
          <w:rStyle w:val="CharStyle15"/>
        </w:rPr>
        <w:t xml:space="preserve">включены </w:t>
      </w:r>
      <w:r>
        <w:rPr>
          <w:rStyle w:val="CharStyle15"/>
          <w:lang w:val="en-US" w:eastAsia="en-US"/>
        </w:rPr>
        <w:t xml:space="preserve">- </w:t>
      </w:r>
      <w:r>
        <w:rPr>
          <w:rStyle w:val="CharStyle15"/>
        </w:rPr>
        <w:t xml:space="preserve">Программа для электронной вычислительной машины и (или) базы данных (ОКПД2 </w:t>
      </w:r>
      <w:r>
        <w:rPr>
          <w:rStyle w:val="CharStyle15"/>
          <w:lang w:val="en-US" w:eastAsia="en-US"/>
        </w:rPr>
        <w:t>- 58.29).</w:t>
      </w:r>
    </w:p>
    <w:p>
      <w:pPr>
        <w:pStyle w:val="Style14"/>
        <w:keepNext w:val="0"/>
        <w:keepLines w:val="0"/>
        <w:widowControl w:val="0"/>
        <w:shd w:val="clear" w:color="auto" w:fill="auto"/>
        <w:bidi w:val="0"/>
        <w:spacing w:before="0" w:after="0"/>
        <w:ind w:left="0" w:right="0" w:firstLine="720"/>
        <w:jc w:val="both"/>
      </w:pPr>
      <w:r>
        <w:rPr>
          <w:rStyle w:val="CharStyle15"/>
        </w:rPr>
        <w:t xml:space="preserve">Подпунктом с) пункта </w:t>
      </w:r>
      <w:r>
        <w:rPr>
          <w:rStyle w:val="CharStyle15"/>
          <w:lang w:val="en-US" w:eastAsia="en-US"/>
        </w:rPr>
        <w:t xml:space="preserve">4 </w:t>
      </w:r>
      <w:r>
        <w:rPr>
          <w:rStyle w:val="CharStyle15"/>
        </w:rPr>
        <w:t xml:space="preserve">Постановления Правительства РФ от </w:t>
      </w:r>
      <w:r>
        <w:rPr>
          <w:rStyle w:val="CharStyle15"/>
          <w:lang w:val="en-US" w:eastAsia="en-US"/>
        </w:rPr>
        <w:t xml:space="preserve">23.12.2024 N 1875 </w:t>
      </w:r>
      <w:r>
        <w:rPr>
          <w:rStyle w:val="CharStyle15"/>
        </w:rPr>
        <w:t xml:space="preserve">предусмотрено, что для целей настоящего постановления под программным обеспечением, указанным в позиции </w:t>
      </w:r>
      <w:r>
        <w:rPr>
          <w:rStyle w:val="CharStyle15"/>
          <w:lang w:val="en-US" w:eastAsia="en-US"/>
        </w:rPr>
        <w:t xml:space="preserve">146 </w:t>
      </w:r>
      <w:r>
        <w:rPr>
          <w:rStyle w:val="CharStyle15"/>
        </w:rPr>
        <w:t xml:space="preserve">приложения </w:t>
      </w:r>
      <w:r>
        <w:rPr>
          <w:rStyle w:val="CharStyle15"/>
          <w:lang w:val="en-US" w:eastAsia="en-US"/>
        </w:rPr>
        <w:t xml:space="preserve">N 1 </w:t>
      </w:r>
      <w:r>
        <w:rPr>
          <w:rStyle w:val="CharStyle15"/>
        </w:rPr>
        <w:t>к настоящему постановлению, понимается программное обеспечение и (или) права на него возникшие вследствие: 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4"/>
        <w:keepNext w:val="0"/>
        <w:keepLines w:val="0"/>
        <w:widowControl w:val="0"/>
        <w:shd w:val="clear" w:color="auto" w:fill="auto"/>
        <w:bidi w:val="0"/>
        <w:spacing w:before="0" w:after="0"/>
        <w:ind w:left="0" w:right="0" w:firstLine="720"/>
        <w:jc w:val="both"/>
      </w:pPr>
      <w:r>
        <w:rPr>
          <w:rStyle w:val="CharStyle15"/>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4"/>
        <w:keepNext w:val="0"/>
        <w:keepLines w:val="0"/>
        <w:widowControl w:val="0"/>
        <w:shd w:val="clear" w:color="auto" w:fill="auto"/>
        <w:bidi w:val="0"/>
        <w:spacing w:before="0" w:after="0"/>
        <w:ind w:left="0" w:right="0" w:firstLine="720"/>
        <w:jc w:val="both"/>
      </w:pPr>
      <w:r>
        <w:rPr>
          <w:rStyle w:val="CharStyle15"/>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4"/>
        <w:keepNext w:val="0"/>
        <w:keepLines w:val="0"/>
        <w:widowControl w:val="0"/>
        <w:shd w:val="clear" w:color="auto" w:fill="auto"/>
        <w:bidi w:val="0"/>
        <w:spacing w:before="0" w:after="0"/>
        <w:ind w:left="0" w:right="0" w:firstLine="720"/>
        <w:jc w:val="both"/>
      </w:pPr>
      <w:r>
        <w:rPr>
          <w:rStyle w:val="CharStyle15"/>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4"/>
        <w:keepNext w:val="0"/>
        <w:keepLines w:val="0"/>
        <w:widowControl w:val="0"/>
        <w:shd w:val="clear" w:color="auto" w:fill="auto"/>
        <w:bidi w:val="0"/>
        <w:spacing w:before="0" w:after="0"/>
        <w:ind w:left="0" w:right="0" w:firstLine="720"/>
        <w:jc w:val="both"/>
      </w:pPr>
      <w:r>
        <w:rPr>
          <w:rStyle w:val="CharStyle15"/>
        </w:rPr>
        <w:t xml:space="preserve">Абзацем </w:t>
      </w:r>
      <w:r>
        <w:rPr>
          <w:rStyle w:val="CharStyle15"/>
          <w:lang w:val="en-US" w:eastAsia="en-US"/>
        </w:rPr>
        <w:t xml:space="preserve">3 </w:t>
      </w:r>
      <w:r>
        <w:rPr>
          <w:rStyle w:val="CharStyle15"/>
        </w:rPr>
        <w:t xml:space="preserve">подпункта о) пункта </w:t>
      </w:r>
      <w:r>
        <w:rPr>
          <w:rStyle w:val="CharStyle15"/>
          <w:lang w:val="en-US" w:eastAsia="en-US"/>
        </w:rPr>
        <w:t xml:space="preserve">4 </w:t>
      </w:r>
      <w:r>
        <w:rPr>
          <w:rStyle w:val="CharStyle15"/>
        </w:rPr>
        <w:t xml:space="preserve">Постановления Правительства РФ от </w:t>
      </w:r>
      <w:r>
        <w:rPr>
          <w:rStyle w:val="CharStyle15"/>
          <w:lang w:val="en-US" w:eastAsia="en-US"/>
        </w:rPr>
        <w:t xml:space="preserve">23.12.2024 N 1875 </w:t>
      </w:r>
      <w:r>
        <w:rPr>
          <w:rStyle w:val="CharStyle15"/>
        </w:rPr>
        <w:t xml:space="preserve">предусмотренный пунктом </w:t>
      </w:r>
      <w:r>
        <w:rPr>
          <w:rStyle w:val="CharStyle15"/>
          <w:lang w:val="en-US" w:eastAsia="en-US"/>
        </w:rPr>
        <w:t xml:space="preserve">1 </w:t>
      </w:r>
      <w:r>
        <w:rPr>
          <w:rStyle w:val="CharStyle15"/>
        </w:rPr>
        <w:t xml:space="preserve">настоящего постановления запрет закупок программного обеспечения, указанного в позиции </w:t>
      </w:r>
      <w:r>
        <w:rPr>
          <w:rStyle w:val="CharStyle15"/>
          <w:lang w:val="en-US" w:eastAsia="en-US"/>
        </w:rPr>
        <w:t xml:space="preserve">146 </w:t>
      </w:r>
      <w:r>
        <w:rPr>
          <w:rStyle w:val="CharStyle15"/>
        </w:rPr>
        <w:t xml:space="preserve">приложения </w:t>
      </w:r>
      <w:r>
        <w:rPr>
          <w:rStyle w:val="CharStyle15"/>
          <w:lang w:val="en-US" w:eastAsia="en-US"/>
        </w:rPr>
        <w:t xml:space="preserve">N 1 </w:t>
      </w:r>
      <w:r>
        <w:rPr>
          <w:rStyle w:val="CharStyle15"/>
        </w:rPr>
        <w:t>к настоящему постановлению: 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pPr>
        <w:pStyle w:val="Style14"/>
        <w:keepNext w:val="0"/>
        <w:keepLines w:val="0"/>
        <w:widowControl w:val="0"/>
        <w:shd w:val="clear" w:color="auto" w:fill="auto"/>
        <w:bidi w:val="0"/>
        <w:spacing w:before="0" w:after="0"/>
        <w:ind w:left="0" w:right="0" w:firstLine="720"/>
        <w:jc w:val="both"/>
      </w:pPr>
      <w:r>
        <w:rPr>
          <w:rStyle w:val="CharStyle15"/>
        </w:rPr>
        <w:t>В рассматриваемой ситуации Заказчиком закупается оборудование с предустановленным программным обеспечением, при этом условия контракта не</w:t>
      </w:r>
    </w:p>
    <w:p>
      <w:pPr>
        <w:pStyle w:val="Style14"/>
        <w:keepNext w:val="0"/>
        <w:keepLines w:val="0"/>
        <w:widowControl w:val="0"/>
        <w:shd w:val="clear" w:color="auto" w:fill="auto"/>
        <w:bidi w:val="0"/>
        <w:spacing w:before="0" w:after="0"/>
        <w:ind w:left="0" w:right="0" w:firstLine="0"/>
        <w:jc w:val="both"/>
      </w:pPr>
      <w:r>
        <w:rPr>
          <w:rStyle w:val="CharStyle15"/>
        </w:rPr>
        <w:t xml:space="preserve">предусматривают передачу каких-либо прав на ПО и отсутствуют признаки отдельной поставки программного обеспечения. Таким образом, поскольку закупка предустановленного ПО без передачи прав не подпадает под установленный Постановлением Правительства РФ от </w:t>
      </w:r>
      <w:r>
        <w:rPr>
          <w:rStyle w:val="CharStyle15"/>
          <w:lang w:val="en-US" w:eastAsia="en-US"/>
        </w:rPr>
        <w:t xml:space="preserve">23.12.2024 N 1875 </w:t>
      </w:r>
      <w:r>
        <w:rPr>
          <w:rStyle w:val="CharStyle15"/>
        </w:rPr>
        <w:t>запрет, довод заявителя признается необоснованным.</w:t>
      </w:r>
    </w:p>
    <w:p>
      <w:pPr>
        <w:pStyle w:val="Style14"/>
        <w:keepNext w:val="0"/>
        <w:keepLines w:val="0"/>
        <w:widowControl w:val="0"/>
        <w:numPr>
          <w:ilvl w:val="0"/>
          <w:numId w:val="7"/>
        </w:numPr>
        <w:shd w:val="clear" w:color="auto" w:fill="auto"/>
        <w:tabs>
          <w:tab w:pos="1076" w:val="left"/>
        </w:tabs>
        <w:bidi w:val="0"/>
        <w:spacing w:before="0" w:after="0"/>
        <w:ind w:left="0" w:right="0" w:firstLine="720"/>
        <w:jc w:val="both"/>
      </w:pPr>
      <w:r>
        <w:rPr>
          <w:rStyle w:val="CharStyle15"/>
        </w:rPr>
        <w:t xml:space="preserve">Довод </w:t>
      </w:r>
      <w:r>
        <w:rPr>
          <w:rStyle w:val="CharStyle15"/>
          <w:lang w:val="en-US" w:eastAsia="en-US"/>
        </w:rPr>
        <w:t xml:space="preserve">№8 </w:t>
      </w:r>
      <w:r>
        <w:rPr>
          <w:rStyle w:val="CharStyle15"/>
        </w:rPr>
        <w:t>«Характеристики, указанные в ТЗ в полном объёме, по совокупности характеристик не подходят под описание какого-либо оборудования, поставляемого в РФ и имеющего РУ. Возможно присутствуют только у одного производителя, но данная информация не подтверждена»</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Воронежского УФАС России отмечает, что утверждение Заявителя носит предположительный характер и не подкреплено соответствующими доказательствами. При этом, как уже указывалось ранее, описание объекта закупки в полной мере соответствует требованиям статьи </w:t>
      </w:r>
      <w:r>
        <w:rPr>
          <w:rStyle w:val="CharStyle15"/>
          <w:lang w:val="en-US" w:eastAsia="en-US"/>
        </w:rPr>
        <w:t xml:space="preserve">33 </w:t>
      </w:r>
      <w:r>
        <w:rPr>
          <w:rStyle w:val="CharStyle15"/>
        </w:rPr>
        <w:t>Закона о контрактной системе. Вместе с тем, Комиссия Воронежского УФАС России считает необходимым дополнительно пояснить следующее.</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представленными Заказчиком документами, указанные в описании объекта закупки характеристики и показатели полностью соответствуют:</w:t>
      </w:r>
    </w:p>
    <w:p>
      <w:pPr>
        <w:pStyle w:val="Style14"/>
        <w:keepNext w:val="0"/>
        <w:keepLines w:val="0"/>
        <w:widowControl w:val="0"/>
        <w:numPr>
          <w:ilvl w:val="0"/>
          <w:numId w:val="9"/>
        </w:numPr>
        <w:shd w:val="clear" w:color="auto" w:fill="auto"/>
        <w:tabs>
          <w:tab w:pos="1058" w:val="left"/>
        </w:tabs>
        <w:bidi w:val="0"/>
        <w:spacing w:before="0" w:after="0"/>
        <w:ind w:left="0" w:right="0" w:firstLine="720"/>
        <w:jc w:val="both"/>
      </w:pPr>
      <w:r>
        <w:rPr>
          <w:rStyle w:val="CharStyle15"/>
        </w:rPr>
        <w:t xml:space="preserve">Оборудование для автоматизированного синтеза радиофармацевтических лекарственных препаратов (модуль синтеза) </w:t>
      </w:r>
      <w:r>
        <w:rPr>
          <w:rStyle w:val="CharStyle15"/>
          <w:lang w:val="en-US" w:eastAsia="en-US"/>
        </w:rPr>
        <w:t xml:space="preserve">– </w:t>
      </w:r>
      <w:r>
        <w:rPr>
          <w:rStyle w:val="CharStyle15"/>
        </w:rPr>
        <w:t xml:space="preserve">модель </w:t>
      </w:r>
      <w:r>
        <w:rPr>
          <w:rStyle w:val="CharStyle15"/>
          <w:lang w:val="en-US" w:eastAsia="en-US"/>
        </w:rPr>
        <w:t xml:space="preserve">Trasis MiniAllInOne, </w:t>
      </w:r>
      <w:r>
        <w:rPr>
          <w:rStyle w:val="CharStyle15"/>
        </w:rPr>
        <w:t>производства ООО «ГаммаТех»;</w:t>
      </w:r>
    </w:p>
    <w:p>
      <w:pPr>
        <w:pStyle w:val="Style14"/>
        <w:keepNext w:val="0"/>
        <w:keepLines w:val="0"/>
        <w:widowControl w:val="0"/>
        <w:numPr>
          <w:ilvl w:val="0"/>
          <w:numId w:val="9"/>
        </w:numPr>
        <w:shd w:val="clear" w:color="auto" w:fill="auto"/>
        <w:tabs>
          <w:tab w:pos="1058" w:val="left"/>
        </w:tabs>
        <w:bidi w:val="0"/>
        <w:spacing w:before="0" w:after="0"/>
        <w:ind w:left="0" w:right="0" w:firstLine="720"/>
        <w:jc w:val="both"/>
      </w:pPr>
      <w:r>
        <w:rPr>
          <w:rStyle w:val="CharStyle15"/>
        </w:rPr>
        <w:t xml:space="preserve">Оборудование для автоматизированного синтеза радиофармацевтических лекарственных препаратов (модуль синтеза) </w:t>
      </w:r>
      <w:r>
        <w:rPr>
          <w:rStyle w:val="CharStyle15"/>
          <w:lang w:val="en-US" w:eastAsia="en-US"/>
        </w:rPr>
        <w:t xml:space="preserve">– </w:t>
      </w:r>
      <w:r>
        <w:rPr>
          <w:rStyle w:val="CharStyle15"/>
        </w:rPr>
        <w:t xml:space="preserve">модель </w:t>
      </w:r>
      <w:r>
        <w:rPr>
          <w:rStyle w:val="CharStyle15"/>
          <w:lang w:val="en-US" w:eastAsia="en-US"/>
        </w:rPr>
        <w:t xml:space="preserve">RSYNY12, </w:t>
      </w:r>
      <w:r>
        <w:rPr>
          <w:rStyle w:val="CharStyle15"/>
        </w:rPr>
        <w:t>производства ООО «Герат13».</w:t>
      </w:r>
    </w:p>
    <w:p>
      <w:pPr>
        <w:pStyle w:val="Style14"/>
        <w:keepNext w:val="0"/>
        <w:keepLines w:val="0"/>
        <w:widowControl w:val="0"/>
        <w:shd w:val="clear" w:color="auto" w:fill="auto"/>
        <w:bidi w:val="0"/>
        <w:spacing w:before="0" w:after="0"/>
        <w:ind w:left="0" w:right="0" w:firstLine="720"/>
        <w:jc w:val="both"/>
      </w:pPr>
      <w:r>
        <w:rPr>
          <w:rStyle w:val="CharStyle15"/>
        </w:rPr>
        <w:t>При этом, доказательств, опровергающих данную информацию, со стороны Заявителя не предоставлено.</w:t>
      </w:r>
    </w:p>
    <w:p>
      <w:pPr>
        <w:pStyle w:val="Style14"/>
        <w:keepNext w:val="0"/>
        <w:keepLines w:val="0"/>
        <w:widowControl w:val="0"/>
        <w:shd w:val="clear" w:color="auto" w:fill="auto"/>
        <w:bidi w:val="0"/>
        <w:spacing w:before="0" w:after="0"/>
        <w:ind w:left="0" w:right="0" w:firstLine="720"/>
        <w:jc w:val="both"/>
      </w:pPr>
      <w:r>
        <w:rPr>
          <w:rStyle w:val="CharStyle15"/>
        </w:rPr>
        <w:t>На основании вышеизложенного, поскольку Заказчик подтвердил наличие как минимум двух соответствующих предложений на рынке, довод заявителя отклоняется как необоснованный.</w:t>
      </w:r>
    </w:p>
    <w:p>
      <w:pPr>
        <w:pStyle w:val="Style14"/>
        <w:keepNext w:val="0"/>
        <w:keepLines w:val="0"/>
        <w:widowControl w:val="0"/>
        <w:numPr>
          <w:ilvl w:val="0"/>
          <w:numId w:val="7"/>
        </w:numPr>
        <w:shd w:val="clear" w:color="auto" w:fill="auto"/>
        <w:tabs>
          <w:tab w:pos="1076" w:val="left"/>
        </w:tabs>
        <w:bidi w:val="0"/>
        <w:spacing w:before="0" w:after="0"/>
        <w:ind w:left="0" w:right="0" w:firstLine="720"/>
        <w:jc w:val="both"/>
      </w:pPr>
      <w:r>
        <w:rPr>
          <w:rStyle w:val="CharStyle15"/>
        </w:rPr>
        <w:t xml:space="preserve">Довод </w:t>
      </w:r>
      <w:r>
        <w:rPr>
          <w:rStyle w:val="CharStyle15"/>
          <w:lang w:val="en-US" w:eastAsia="en-US"/>
        </w:rPr>
        <w:t xml:space="preserve">№9 </w:t>
      </w:r>
      <w:r>
        <w:rPr>
          <w:rStyle w:val="CharStyle15"/>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Извещение об осуществлении закупки, если иное не предусмотрено настоящим Федеральным законом,</w:t>
      </w:r>
    </w:p>
    <w:p>
      <w:pPr>
        <w:pStyle w:val="Style14"/>
        <w:keepNext w:val="0"/>
        <w:keepLines w:val="0"/>
        <w:widowControl w:val="0"/>
        <w:shd w:val="clear" w:color="auto" w:fill="auto"/>
        <w:bidi w:val="0"/>
        <w:spacing w:before="0" w:after="0"/>
        <w:ind w:left="0" w:right="0" w:firstLine="0"/>
        <w:jc w:val="both"/>
      </w:pPr>
      <w:r>
        <w:rPr>
          <w:rStyle w:val="CharStyle15"/>
        </w:rPr>
        <w:t xml:space="preserve">должно содержать следующие электронные документы: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40"/>
        <w:jc w:val="both"/>
      </w:pPr>
      <w:r>
        <w:rPr>
          <w:rStyle w:val="CharStyle15"/>
        </w:rPr>
        <w:t xml:space="preserve">Комиссия Воронежского УФАС России, изучив электронный документ «Приложение </w:t>
      </w:r>
      <w:r>
        <w:rPr>
          <w:rStyle w:val="CharStyle15"/>
          <w:lang w:val="en-US" w:eastAsia="en-US"/>
        </w:rPr>
        <w:t xml:space="preserve">3. </w:t>
      </w:r>
      <w:r>
        <w:rPr>
          <w:rStyle w:val="CharStyle15"/>
        </w:rPr>
        <w:t>Описание объекта закупки», представленный Заказчиком в составе Извещения, установила полное соответствие содержащегося в нем описания объекта закупки данным, указанным в структурированной форме. В связи с отсутствием фактических доказательств несоответствия в представленных материалах, а также учитывая, что довод Заявителя не находит подтверждения в Извещении, Комиссия Воронежского УФАС России приходит к обоснованному выводу о необоснованности данного утверждения.</w:t>
      </w:r>
    </w:p>
    <w:p>
      <w:pPr>
        <w:pStyle w:val="Style14"/>
        <w:keepNext w:val="0"/>
        <w:keepLines w:val="0"/>
        <w:widowControl w:val="0"/>
        <w:numPr>
          <w:ilvl w:val="0"/>
          <w:numId w:val="7"/>
        </w:numPr>
        <w:shd w:val="clear" w:color="auto" w:fill="auto"/>
        <w:tabs>
          <w:tab w:pos="1167" w:val="left"/>
        </w:tabs>
        <w:bidi w:val="0"/>
        <w:spacing w:before="0" w:after="0"/>
        <w:ind w:left="0" w:right="0" w:firstLine="740"/>
        <w:jc w:val="both"/>
      </w:pPr>
      <w:r>
        <w:rPr>
          <w:rStyle w:val="CharStyle15"/>
        </w:rPr>
        <w:t xml:space="preserve">Довод </w:t>
      </w:r>
      <w:r>
        <w:rPr>
          <w:rStyle w:val="CharStyle15"/>
          <w:lang w:val="en-US" w:eastAsia="en-US"/>
        </w:rPr>
        <w:t xml:space="preserve">№10 </w:t>
      </w:r>
      <w:r>
        <w:rPr>
          <w:rStyle w:val="CharStyle15"/>
        </w:rPr>
        <w:t>«В ЕИС не указаны контактные данные сотрудников получателя и функционального заказчика ЛПУ».</w:t>
      </w:r>
    </w:p>
    <w:p>
      <w:pPr>
        <w:pStyle w:val="Style14"/>
        <w:keepNext w:val="0"/>
        <w:keepLines w:val="0"/>
        <w:widowControl w:val="0"/>
        <w:shd w:val="clear" w:color="auto" w:fill="auto"/>
        <w:bidi w:val="0"/>
        <w:spacing w:before="0" w:after="0"/>
        <w:ind w:left="0" w:right="0" w:firstLine="740"/>
        <w:jc w:val="both"/>
      </w:pPr>
      <w:r>
        <w:rPr>
          <w:rStyle w:val="CharStyle15"/>
        </w:rPr>
        <w:t>Закон о контрактной системе четко определяет перечень обязательной информации, подлежащей размещению в извещении об осуществлении закупки и в проекте контракта. В их числе контактные данные сотрудников конечного получателя или функционального заказчика не поименованы в качестве обязательных реквизитов. Следовательно,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w:t>
      </w:r>
    </w:p>
    <w:p>
      <w:pPr>
        <w:pStyle w:val="Style14"/>
        <w:keepNext w:val="0"/>
        <w:keepLines w:val="0"/>
        <w:widowControl w:val="0"/>
        <w:shd w:val="clear" w:color="auto" w:fill="auto"/>
        <w:bidi w:val="0"/>
        <w:spacing w:before="0" w:after="0"/>
        <w:ind w:left="0" w:right="0" w:firstLine="740"/>
        <w:jc w:val="both"/>
      </w:pPr>
      <w:r>
        <w:rPr>
          <w:rStyle w:val="CharStyle15"/>
        </w:rPr>
        <w:t>Следует также отметить, что законодательство о контрактной системе не допускает прямых коммуникаций участников закупки с должностными лицами Заказчика. Законом о контрактной системе определено, что все обращения участников закупки к Заказчику при подготовке заявки на участие в закупке должны направляться исключительно в установленном порядке посредством функционала оператора электронной площадки и должны носить публичный характер.</w:t>
      </w:r>
    </w:p>
    <w:p>
      <w:pPr>
        <w:pStyle w:val="Style14"/>
        <w:keepNext w:val="0"/>
        <w:keepLines w:val="0"/>
        <w:widowControl w:val="0"/>
        <w:shd w:val="clear" w:color="auto" w:fill="auto"/>
        <w:bidi w:val="0"/>
        <w:spacing w:before="0" w:after="0"/>
        <w:ind w:left="0" w:right="0" w:firstLine="740"/>
        <w:jc w:val="both"/>
      </w:pPr>
      <w:r>
        <w:rPr>
          <w:rStyle w:val="CharStyle15"/>
        </w:rPr>
        <w:t>Прямое взаимодействие между участником закупки и Заказчиком за пределами предусмотренных законом процедур нарушает принципы открытости и прозрачности закупочной деятельности, а также может создать недопустимые преимущества для отдельного участника закупки, что прямо запрещено нормами Закона о контрактной системе.</w:t>
      </w:r>
    </w:p>
    <w:p>
      <w:pPr>
        <w:pStyle w:val="Style14"/>
        <w:keepNext w:val="0"/>
        <w:keepLines w:val="0"/>
        <w:widowControl w:val="0"/>
        <w:shd w:val="clear" w:color="auto" w:fill="auto"/>
        <w:bidi w:val="0"/>
        <w:spacing w:before="0" w:after="0"/>
        <w:ind w:left="0" w:right="0" w:firstLine="740"/>
        <w:jc w:val="both"/>
      </w:pPr>
      <w:r>
        <w:rPr>
          <w:rStyle w:val="CharStyle15"/>
        </w:rPr>
        <w:t>Таким образом, требование о размещении в извещении контактных данных сотрудников конечного получателя или функционального заказчика противоречит</w:t>
      </w:r>
    </w:p>
    <w:p>
      <w:pPr>
        <w:pStyle w:val="Style14"/>
        <w:keepNext w:val="0"/>
        <w:keepLines w:val="0"/>
        <w:widowControl w:val="0"/>
        <w:shd w:val="clear" w:color="auto" w:fill="auto"/>
        <w:bidi w:val="0"/>
        <w:spacing w:before="0" w:after="0"/>
        <w:ind w:left="0" w:right="0" w:firstLine="0"/>
        <w:jc w:val="both"/>
      </w:pPr>
      <w:r>
        <w:rPr>
          <w:rStyle w:val="CharStyle15"/>
        </w:rPr>
        <w:t>установленному порядку осуществления закупок и подлежит отклонению как необоснованное.</w:t>
      </w:r>
    </w:p>
    <w:p>
      <w:pPr>
        <w:pStyle w:val="Style14"/>
        <w:keepNext w:val="0"/>
        <w:keepLines w:val="0"/>
        <w:widowControl w:val="0"/>
        <w:numPr>
          <w:ilvl w:val="0"/>
          <w:numId w:val="7"/>
        </w:numPr>
        <w:shd w:val="clear" w:color="auto" w:fill="auto"/>
        <w:tabs>
          <w:tab w:pos="1197" w:val="left"/>
        </w:tabs>
        <w:bidi w:val="0"/>
        <w:spacing w:before="0" w:after="0"/>
        <w:ind w:left="0" w:right="0" w:firstLine="740"/>
        <w:jc w:val="both"/>
      </w:pPr>
      <w:r>
        <w:rPr>
          <w:rStyle w:val="CharStyle15"/>
        </w:rPr>
        <w:t xml:space="preserve">Довод </w:t>
      </w:r>
      <w:r>
        <w:rPr>
          <w:rStyle w:val="CharStyle15"/>
          <w:lang w:val="en-US" w:eastAsia="en-US"/>
        </w:rPr>
        <w:t xml:space="preserve">№11 </w:t>
      </w:r>
      <w:r>
        <w:rPr>
          <w:rStyle w:val="CharStyle15"/>
        </w:rPr>
        <w:t>«В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4"/>
        <w:keepNext w:val="0"/>
        <w:keepLines w:val="0"/>
        <w:widowControl w:val="0"/>
        <w:shd w:val="clear" w:color="auto" w:fill="auto"/>
        <w:bidi w:val="0"/>
        <w:spacing w:before="0" w:after="0"/>
        <w:ind w:left="0" w:right="0" w:firstLine="740"/>
        <w:jc w:val="both"/>
      </w:pPr>
      <w:r>
        <w:rPr>
          <w:rStyle w:val="CharStyle15"/>
        </w:rPr>
        <w:t xml:space="preserve">Данный довод не соответствует фактическим обстоятельствам, поскольку в Извещении установлен срок исполнения контракта </w:t>
      </w:r>
      <w:r>
        <w:rPr>
          <w:rStyle w:val="CharStyle15"/>
          <w:lang w:val="en-US" w:eastAsia="en-US"/>
        </w:rPr>
        <w:t xml:space="preserve">— 31.12.2026. </w:t>
      </w:r>
      <w:r>
        <w:rPr>
          <w:rStyle w:val="CharStyle15"/>
        </w:rPr>
        <w:t>Таким образом, потенциальные участники обладали всей необходимой информацией для формирования своих предложений, в том числе для надлежащего расчета сроков предоставления обеспечения исполнения контракта, включая оформление независимых гарантий.</w:t>
      </w:r>
    </w:p>
    <w:p>
      <w:pPr>
        <w:pStyle w:val="Style14"/>
        <w:keepNext w:val="0"/>
        <w:keepLines w:val="0"/>
        <w:widowControl w:val="0"/>
        <w:numPr>
          <w:ilvl w:val="0"/>
          <w:numId w:val="7"/>
        </w:numPr>
        <w:shd w:val="clear" w:color="auto" w:fill="auto"/>
        <w:tabs>
          <w:tab w:pos="1748" w:val="left"/>
        </w:tabs>
        <w:bidi w:val="0"/>
        <w:spacing w:before="0" w:after="0"/>
        <w:ind w:left="0" w:right="0" w:firstLine="740"/>
        <w:jc w:val="both"/>
      </w:pPr>
      <w:r>
        <w:rPr>
          <w:rStyle w:val="CharStyle15"/>
        </w:rPr>
        <w:t xml:space="preserve">Довод </w:t>
      </w:r>
      <w:r>
        <w:rPr>
          <w:rStyle w:val="CharStyle15"/>
          <w:lang w:val="en-US" w:eastAsia="en-US"/>
        </w:rPr>
        <w:t xml:space="preserve">№ 12 </w:t>
      </w:r>
      <w:r>
        <w:rPr>
          <w:rStyle w:val="CharStyle15"/>
        </w:rPr>
        <w:t>«Нарушены сроки и время окончания подачи заявок».</w:t>
      </w:r>
    </w:p>
    <w:p>
      <w:pPr>
        <w:pStyle w:val="Style14"/>
        <w:keepNext w:val="0"/>
        <w:keepLines w:val="0"/>
        <w:widowControl w:val="0"/>
        <w:shd w:val="clear" w:color="auto" w:fill="auto"/>
        <w:bidi w:val="0"/>
        <w:spacing w:before="0" w:after="0"/>
        <w:ind w:left="0" w:right="0" w:firstLine="740"/>
        <w:jc w:val="both"/>
      </w:pPr>
      <w:r>
        <w:rPr>
          <w:rStyle w:val="CharStyle15"/>
        </w:rPr>
        <w:t xml:space="preserve">Данный довод является необоснованным, не содержит конкретных указаний на допущенные нарушения и не подтвержден расчетами. Закупка проводится в соответствии с требованиями п. </w:t>
      </w:r>
      <w:r>
        <w:rPr>
          <w:rStyle w:val="CharStyle15"/>
          <w:lang w:val="en-US" w:eastAsia="en-US"/>
        </w:rPr>
        <w:t xml:space="preserve">2 </w:t>
      </w:r>
      <w:r>
        <w:rPr>
          <w:rStyle w:val="CharStyle15"/>
        </w:rPr>
        <w:t xml:space="preserve">ч. </w:t>
      </w:r>
      <w:r>
        <w:rPr>
          <w:rStyle w:val="CharStyle15"/>
          <w:lang w:val="en-US" w:eastAsia="en-US"/>
        </w:rPr>
        <w:t xml:space="preserve">3 </w:t>
      </w:r>
      <w:r>
        <w:rPr>
          <w:rStyle w:val="CharStyle15"/>
        </w:rPr>
        <w:t xml:space="preserve">ст. </w:t>
      </w:r>
      <w:r>
        <w:rPr>
          <w:rStyle w:val="CharStyle15"/>
          <w:lang w:val="en-US" w:eastAsia="en-US"/>
        </w:rPr>
        <w:t xml:space="preserve">42 </w:t>
      </w:r>
      <w:r>
        <w:rPr>
          <w:rStyle w:val="CharStyle15"/>
        </w:rPr>
        <w:t>Закона о контрактной системе, устанавливающем сроки подачи заявок на участие в электронном аукционе.</w:t>
      </w:r>
    </w:p>
    <w:p>
      <w:pPr>
        <w:pStyle w:val="Style14"/>
        <w:keepNext w:val="0"/>
        <w:keepLines w:val="0"/>
        <w:widowControl w:val="0"/>
        <w:numPr>
          <w:ilvl w:val="0"/>
          <w:numId w:val="7"/>
        </w:numPr>
        <w:shd w:val="clear" w:color="auto" w:fill="auto"/>
        <w:tabs>
          <w:tab w:pos="1206" w:val="left"/>
        </w:tabs>
        <w:bidi w:val="0"/>
        <w:spacing w:before="0" w:after="0"/>
        <w:ind w:left="0" w:right="0" w:firstLine="740"/>
        <w:jc w:val="both"/>
      </w:pPr>
      <w:r>
        <w:rPr>
          <w:rStyle w:val="CharStyle15"/>
        </w:rPr>
        <w:t xml:space="preserve">Довод </w:t>
      </w:r>
      <w:r>
        <w:rPr>
          <w:rStyle w:val="CharStyle15"/>
          <w:lang w:val="en-US" w:eastAsia="en-US"/>
        </w:rPr>
        <w:t xml:space="preserve">№ 13 </w:t>
      </w:r>
      <w:r>
        <w:rPr>
          <w:rStyle w:val="CharStyle15"/>
        </w:rPr>
        <w:t>«Незаконно указан Товарный знак единственного производителя и/или указание на конкретную модель единственного производителя».</w:t>
      </w:r>
    </w:p>
    <w:p>
      <w:pPr>
        <w:pStyle w:val="Style14"/>
        <w:keepNext w:val="0"/>
        <w:keepLines w:val="0"/>
        <w:widowControl w:val="0"/>
        <w:shd w:val="clear" w:color="auto" w:fill="auto"/>
        <w:bidi w:val="0"/>
        <w:spacing w:before="0" w:after="0"/>
        <w:ind w:left="0" w:right="0" w:firstLine="740"/>
        <w:jc w:val="both"/>
      </w:pPr>
      <w:r>
        <w:rPr>
          <w:rStyle w:val="CharStyle15"/>
        </w:rPr>
        <w:t xml:space="preserve">Заявитель указывает, что в извещении </w:t>
      </w:r>
      <w:r>
        <w:rPr>
          <w:rStyle w:val="CharStyle15"/>
          <w:lang w:val="en-US" w:eastAsia="en-US"/>
        </w:rPr>
        <w:t xml:space="preserve">№ 0131200001026002461 </w:t>
      </w:r>
      <w:r>
        <w:rPr>
          <w:rStyle w:val="CharStyle15"/>
        </w:rPr>
        <w:t>Заказчиком незаконно установлен Товарный знак единственного производителя и/или указание на конкретную модель единственного производителя.</w:t>
      </w:r>
    </w:p>
    <w:p>
      <w:pPr>
        <w:pStyle w:val="Style14"/>
        <w:keepNext w:val="0"/>
        <w:keepLines w:val="0"/>
        <w:widowControl w:val="0"/>
        <w:shd w:val="clear" w:color="auto" w:fill="auto"/>
        <w:bidi w:val="0"/>
        <w:spacing w:before="0" w:after="0"/>
        <w:ind w:left="0" w:right="0" w:firstLine="740"/>
        <w:jc w:val="both"/>
      </w:pPr>
      <w:r>
        <w:rPr>
          <w:rStyle w:val="CharStyle15"/>
        </w:rPr>
        <w:t>Однако, проанализировав данную закупку, Комиссия Воронежского УФАС России приходит к выводу о том, что Товарный знак единственного производителя и/или указание на конкретную модель единственного производителя не установлены, довод признан необоснованным.</w:t>
      </w:r>
    </w:p>
    <w:p>
      <w:pPr>
        <w:pStyle w:val="Style14"/>
        <w:keepNext w:val="0"/>
        <w:keepLines w:val="0"/>
        <w:widowControl w:val="0"/>
        <w:numPr>
          <w:ilvl w:val="0"/>
          <w:numId w:val="7"/>
        </w:numPr>
        <w:shd w:val="clear" w:color="auto" w:fill="auto"/>
        <w:tabs>
          <w:tab w:pos="1206" w:val="left"/>
        </w:tabs>
        <w:bidi w:val="0"/>
        <w:spacing w:before="0" w:after="0"/>
        <w:ind w:left="0" w:right="0" w:firstLine="740"/>
        <w:jc w:val="both"/>
      </w:pPr>
      <w:r>
        <w:rPr>
          <w:rStyle w:val="CharStyle15"/>
        </w:rPr>
        <w:t xml:space="preserve">Довод </w:t>
      </w:r>
      <w:r>
        <w:rPr>
          <w:rStyle w:val="CharStyle15"/>
          <w:lang w:val="en-US" w:eastAsia="en-US"/>
        </w:rPr>
        <w:t xml:space="preserve">№ 14 </w:t>
      </w:r>
      <w:r>
        <w:rPr>
          <w:rStyle w:val="CharStyle15"/>
        </w:rPr>
        <w:t>«Незаконные требования заказчика о переписке актировании производятся в сторонних программных продуктах кроме ЕИС».</w:t>
      </w:r>
    </w:p>
    <w:p>
      <w:pPr>
        <w:pStyle w:val="Style14"/>
        <w:keepNext w:val="0"/>
        <w:keepLines w:val="0"/>
        <w:widowControl w:val="0"/>
        <w:shd w:val="clear" w:color="auto" w:fill="auto"/>
        <w:bidi w:val="0"/>
        <w:spacing w:before="0" w:after="0"/>
        <w:ind w:left="0" w:right="0" w:firstLine="740"/>
        <w:jc w:val="both"/>
      </w:pPr>
      <w:r>
        <w:rPr>
          <w:rStyle w:val="CharStyle15"/>
        </w:rPr>
        <w:t xml:space="preserve">Данный довод основан на неверном толковании закона. В соответствии со ст. </w:t>
      </w:r>
      <w:r>
        <w:rPr>
          <w:rStyle w:val="CharStyle15"/>
          <w:lang w:val="en-US" w:eastAsia="en-US"/>
        </w:rPr>
        <w:t xml:space="preserve">5 </w:t>
      </w:r>
      <w:r>
        <w:rPr>
          <w:rStyle w:val="CharStyle15"/>
        </w:rPr>
        <w:t xml:space="preserve">Закона о контрактной системе, документы и информация, подлежащие размещению в единой информационной системе (далее </w:t>
      </w:r>
      <w:r>
        <w:rPr>
          <w:rStyle w:val="CharStyle15"/>
          <w:lang w:val="en-US" w:eastAsia="en-US"/>
        </w:rPr>
        <w:t xml:space="preserve">- </w:t>
      </w:r>
      <w:r>
        <w:rPr>
          <w:rStyle w:val="CharStyle15"/>
        </w:rPr>
        <w:t>ЕИС), размещаются с использованием ЕИС. Однако закон не запрещает сторонам контракта использовать иные программные продукты для оперативного взаимодействия, обмена документами и исполнения контракта.</w:t>
      </w:r>
      <w:r>
        <w:br w:type="page"/>
      </w:r>
    </w:p>
    <w:p>
      <w:pPr>
        <w:pStyle w:val="Style14"/>
        <w:keepNext w:val="0"/>
        <w:keepLines w:val="0"/>
        <w:widowControl w:val="0"/>
        <w:shd w:val="clear" w:color="auto" w:fill="auto"/>
        <w:bidi w:val="0"/>
        <w:spacing w:before="0" w:after="0"/>
        <w:ind w:left="0" w:right="0" w:firstLine="720"/>
        <w:jc w:val="both"/>
      </w:pPr>
      <w:r>
        <w:rPr>
          <w:rStyle w:val="CharStyle15"/>
        </w:rPr>
        <w:t>Кроме того, согласно ст.42 Закона о контрактной системе, извещение об осуществлении закупки включает проект контракта, который может содержать условия, не противоречащие законодательству, включая порядок взаимодействия сторон. Включение в контракт условий об обмене информацией с использованием дополнительных каналов связи не противоречит Закону о контрактной системе.</w:t>
      </w:r>
    </w:p>
    <w:p>
      <w:pPr>
        <w:pStyle w:val="Style14"/>
        <w:keepNext w:val="0"/>
        <w:keepLines w:val="0"/>
        <w:widowControl w:val="0"/>
        <w:shd w:val="clear" w:color="auto" w:fill="auto"/>
        <w:bidi w:val="0"/>
        <w:spacing w:before="0" w:after="400"/>
        <w:ind w:left="0" w:right="0" w:firstLine="720"/>
        <w:jc w:val="both"/>
      </w:pPr>
      <w:r>
        <w:rPr>
          <w:rStyle w:val="CharStyle15"/>
        </w:rPr>
        <w:t xml:space="preserve">Исходя из изложенного, информации, представленной Заявителем, Комиссия Воронежского УФАС России, руководствуясь статьями </w:t>
      </w:r>
      <w:r>
        <w:rPr>
          <w:rStyle w:val="CharStyle15"/>
          <w:lang w:val="en-US" w:eastAsia="en-US"/>
        </w:rPr>
        <w:t xml:space="preserve">99, 106 </w:t>
      </w:r>
      <w:r>
        <w:rPr>
          <w:rStyle w:val="CharStyle15"/>
        </w:rPr>
        <w:t>Закона о контрактной системе,</w:t>
      </w:r>
    </w:p>
    <w:p>
      <w:pPr>
        <w:pStyle w:val="Style14"/>
        <w:keepNext w:val="0"/>
        <w:keepLines w:val="0"/>
        <w:widowControl w:val="0"/>
        <w:shd w:val="clear" w:color="auto" w:fill="auto"/>
        <w:bidi w:val="0"/>
        <w:spacing w:before="0" w:after="400"/>
        <w:ind w:left="0" w:right="0" w:firstLine="0"/>
        <w:jc w:val="center"/>
      </w:pPr>
      <w:r>
        <w:rPr>
          <w:rStyle w:val="CharStyle15"/>
          <w:b/>
          <w:bCs/>
        </w:rPr>
        <w:t>Р Е Ш И Л А:</w:t>
      </w:r>
    </w:p>
    <w:p>
      <w:pPr>
        <w:pStyle w:val="Style14"/>
        <w:keepNext w:val="0"/>
        <w:keepLines w:val="0"/>
        <w:widowControl w:val="0"/>
        <w:shd w:val="clear" w:color="auto" w:fill="auto"/>
        <w:bidi w:val="0"/>
        <w:spacing w:before="0" w:after="400"/>
        <w:ind w:left="0" w:right="0" w:firstLine="720"/>
        <w:jc w:val="both"/>
      </w:pPr>
      <w:r>
        <w:rPr>
          <w:rStyle w:val="CharStyle15"/>
        </w:rPr>
        <w:t xml:space="preserve">признать жалобу ИП Кравченко А.В. на действия БУЗ ВО «Воронежская городская клиническая поликлиника </w:t>
      </w:r>
      <w:r>
        <w:rPr>
          <w:rStyle w:val="CharStyle15"/>
          <w:lang w:val="en-US" w:eastAsia="en-US"/>
        </w:rPr>
        <w:t xml:space="preserve">№ 4» </w:t>
      </w:r>
      <w:r>
        <w:rPr>
          <w:rStyle w:val="CharStyle15"/>
        </w:rPr>
        <w:t xml:space="preserve">при проведении электронного аукциона на поставку медицинских изделий (Система ультразвуковой визуализации для офтальмологии) (номер извещения: </w:t>
      </w:r>
      <w:r>
        <w:rPr>
          <w:rStyle w:val="CharStyle15"/>
          <w:lang w:val="en-US" w:eastAsia="en-US"/>
        </w:rPr>
        <w:t xml:space="preserve">0131200001026002461) </w:t>
      </w:r>
      <w:r>
        <w:rPr>
          <w:rStyle w:val="CharStyle15"/>
        </w:rPr>
        <w:t>необоснованной.</w:t>
      </w:r>
    </w:p>
    <w:p>
      <w:pPr>
        <w:pStyle w:val="Style14"/>
        <w:keepNext w:val="0"/>
        <w:keepLines w:val="0"/>
        <w:widowControl w:val="0"/>
        <w:shd w:val="clear" w:color="auto" w:fill="auto"/>
        <w:bidi w:val="0"/>
        <w:spacing w:before="0" w:after="0"/>
        <w:ind w:left="0" w:right="0" w:firstLine="720"/>
        <w:jc w:val="both"/>
      </w:pPr>
      <w:r>
        <w:rPr>
          <w:rStyle w:val="CharStyle15"/>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06" w:right="543" w:bottom="1172" w:left="1099" w:header="0" w:footer="3" w:gutter="0"/>
          <w:cols w:space="720"/>
          <w:noEndnote/>
          <w:rtlGutter w:val="0"/>
          <w:docGrid w:linePitch="360"/>
        </w:sectPr>
      </w:pPr>
      <w:r>
        <mc:AlternateContent>
          <mc:Choice Requires="wps">
            <w:drawing>
              <wp:anchor distT="101600" distB="899160" distL="0" distR="0" simplePos="0" relativeHeight="125829378" behindDoc="0" locked="0" layoutInCell="1" allowOverlap="1">
                <wp:simplePos x="0" y="0"/>
                <wp:positionH relativeFrom="page">
                  <wp:posOffset>737870</wp:posOffset>
                </wp:positionH>
                <wp:positionV relativeFrom="paragraph">
                  <wp:posOffset>101600</wp:posOffset>
                </wp:positionV>
                <wp:extent cx="1791970" cy="661670"/>
                <wp:wrapTopAndBottom/>
                <wp:docPr id="5" name="Shape 5"/>
                <a:graphic xmlns:a="http://schemas.openxmlformats.org/drawingml/2006/main">
                  <a:graphicData uri="http://schemas.microsoft.com/office/word/2010/wordprocessingShape">
                    <wps:wsp>
                      <wps:cNvSpPr txBox="1"/>
                      <wps:spPr>
                        <a:xfrm>
                          <a:ext cx="1791970" cy="6616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 xml:space="preserve">Ведущий заседания </w:t>
                            </w:r>
                            <w:r>
                              <w:rPr>
                                <w:rStyle w:val="CharStyle15"/>
                                <w:sz w:val="28"/>
                                <w:szCs w:val="28"/>
                                <w:lang w:val="en-US" w:eastAsia="en-US"/>
                              </w:rPr>
                              <w:t xml:space="preserve">— </w:t>
                            </w:r>
                            <w:r>
                              <w:rPr>
                                <w:rStyle w:val="CharStyle15"/>
                                <w:sz w:val="28"/>
                                <w:szCs w:val="28"/>
                              </w:rPr>
                              <w:t>заместитель председателя комиссии</w:t>
                            </w:r>
                          </w:p>
                        </w:txbxContent>
                      </wps:txbx>
                      <wps:bodyPr lIns="0" tIns="0" rIns="0" bIns="0">
                        <a:noAutoFit/>
                      </wps:bodyPr>
                    </wps:wsp>
                  </a:graphicData>
                </a:graphic>
              </wp:anchor>
            </w:drawing>
          </mc:Choice>
          <mc:Fallback>
            <w:pict>
              <v:shape id="_x0000_s1031" type="#_x0000_t202" style="position:absolute;margin-left:58.100000000000001pt;margin-top:8.pt;width:141.09999999999999pt;height:52.100000000000001pt;z-index:-125829375;mso-wrap-distance-left:0;mso-wrap-distance-top:8.pt;mso-wrap-distance-right:0;mso-wrap-distance-bottom:70.79999999999999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 xml:space="preserve">Ведущий заседания </w:t>
                      </w:r>
                      <w:r>
                        <w:rPr>
                          <w:rStyle w:val="CharStyle15"/>
                          <w:sz w:val="28"/>
                          <w:szCs w:val="28"/>
                          <w:lang w:val="en-US" w:eastAsia="en-US"/>
                        </w:rPr>
                        <w:t xml:space="preserve">— </w:t>
                      </w:r>
                      <w:r>
                        <w:rPr>
                          <w:rStyle w:val="CharStyle15"/>
                          <w:sz w:val="28"/>
                          <w:szCs w:val="28"/>
                        </w:rPr>
                        <w:t>заместитель председателя комиссии</w:t>
                      </w:r>
                    </w:p>
                  </w:txbxContent>
                </v:textbox>
                <w10:wrap type="topAndBottom" anchorx="page"/>
              </v:shape>
            </w:pict>
          </mc:Fallback>
        </mc:AlternateContent>
      </w:r>
      <w:r>
        <mc:AlternateContent>
          <mc:Choice Requires="wps">
            <w:drawing>
              <wp:anchor distT="1195705" distB="216535" distL="0" distR="0" simplePos="0" relativeHeight="125829380" behindDoc="0" locked="0" layoutInCell="1" allowOverlap="1">
                <wp:simplePos x="0" y="0"/>
                <wp:positionH relativeFrom="page">
                  <wp:posOffset>734695</wp:posOffset>
                </wp:positionH>
                <wp:positionV relativeFrom="paragraph">
                  <wp:posOffset>1195705</wp:posOffset>
                </wp:positionV>
                <wp:extent cx="1344295" cy="250190"/>
                <wp:wrapTopAndBottom/>
                <wp:docPr id="7" name="Shape 7"/>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Члены комиссии:</w:t>
                            </w:r>
                          </w:p>
                        </w:txbxContent>
                      </wps:txbx>
                      <wps:bodyPr wrap="none" lIns="0" tIns="0" rIns="0" bIns="0">
                        <a:noAutoFit/>
                      </wps:bodyPr>
                    </wps:wsp>
                  </a:graphicData>
                </a:graphic>
              </wp:anchor>
            </w:drawing>
          </mc:Choice>
          <mc:Fallback>
            <w:pict>
              <v:shape id="_x0000_s1033" type="#_x0000_t202" style="position:absolute;margin-left:57.850000000000001pt;margin-top:94.150000000000006pt;width:105.85000000000001pt;height:19.699999999999999pt;z-index:-125829373;mso-wrap-distance-left:0;mso-wrap-distance-top:94.150000000000006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Члены комиссии:</w:t>
                      </w:r>
                    </w:p>
                  </w:txbxContent>
                </v:textbox>
                <w10:wrap type="topAndBottom" anchorx="page"/>
              </v:shape>
            </w:pict>
          </mc:Fallback>
        </mc:AlternateContent>
      </w:r>
      <w:r>
        <w:drawing>
          <wp:anchor distT="201930" distB="1116330" distL="0" distR="1816735" simplePos="0" relativeHeight="125829382" behindDoc="0" locked="0" layoutInCell="1" allowOverlap="1">
            <wp:simplePos x="0" y="0"/>
            <wp:positionH relativeFrom="page">
              <wp:posOffset>2685415</wp:posOffset>
            </wp:positionH>
            <wp:positionV relativeFrom="paragraph">
              <wp:posOffset>201930</wp:posOffset>
            </wp:positionV>
            <wp:extent cx="298450" cy="34734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3075305</wp:posOffset>
                </wp:positionH>
                <wp:positionV relativeFrom="paragraph">
                  <wp:posOffset>262890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15000000000001pt;margin-top:20.699999999999999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86105" distB="984885" distL="0" distR="0" simplePos="0" relativeHeight="125829383" behindDoc="0" locked="0" layoutInCell="1" allowOverlap="1">
                <wp:simplePos x="0" y="0"/>
                <wp:positionH relativeFrom="page">
                  <wp:posOffset>3115310</wp:posOffset>
                </wp:positionH>
                <wp:positionV relativeFrom="paragraph">
                  <wp:posOffset>586105</wp:posOffset>
                </wp:positionV>
                <wp:extent cx="1283335" cy="91440"/>
                <wp:wrapTopAndBottom/>
                <wp:docPr id="13" name="Shape 13"/>
                <a:graphic xmlns:a="http://schemas.openxmlformats.org/drawingml/2006/main">
                  <a:graphicData uri="http://schemas.microsoft.com/office/word/2010/wordprocessingShape">
                    <wps:wsp>
                      <wps:cNvSpPr txBox="1"/>
                      <wps:spPr>
                        <a:xfrm>
                          <a:ext cx="1283335" cy="9144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0"/>
                                <w:color w:val="FFFFFF"/>
                                <w:sz w:val="11"/>
                                <w:szCs w:val="11"/>
                              </w:rPr>
                              <w:t>СВЕДЕНИЯ О СЕРТИФИКАТЕ ЭП</w:t>
                            </w:r>
                          </w:p>
                        </w:txbxContent>
                      </wps:txbx>
                      <wps:bodyPr wrap="none" lIns="0" tIns="0" rIns="0" bIns="0">
                        <a:noAutoFit/>
                      </wps:bodyPr>
                    </wps:wsp>
                  </a:graphicData>
                </a:graphic>
              </wp:anchor>
            </w:drawing>
          </mc:Choice>
          <mc:Fallback>
            <w:pict>
              <v:shape id="_x0000_s1039" type="#_x0000_t202" style="position:absolute;margin-left:245.30000000000001pt;margin-top:46.149999999999999pt;width:101.05pt;height:7.2000000000000002pt;z-index:-125829370;mso-wrap-distance-left:0;mso-wrap-distance-top:46.149999999999999pt;mso-wrap-distance-right:0;mso-wrap-distance-bottom:77.549999999999997pt;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0"/>
                          <w:color w:val="FFFFFF"/>
                          <w:sz w:val="11"/>
                          <w:szCs w:val="11"/>
                        </w:rPr>
                        <w:t>СВЕДЕНИЯ О СЕРТИФИКАТЕ ЭП</w:t>
                      </w:r>
                    </w:p>
                  </w:txbxContent>
                </v:textbox>
                <w10:wrap type="topAndBottom" anchorx="page"/>
              </v:shape>
            </w:pict>
          </mc:Fallback>
        </mc:AlternateContent>
      </w:r>
      <w:r>
        <mc:AlternateContent>
          <mc:Choice Requires="wps">
            <w:drawing>
              <wp:anchor distT="735330" distB="628650" distL="0" distR="0" simplePos="0" relativeHeight="125829385" behindDoc="0" locked="0" layoutInCell="1" allowOverlap="1">
                <wp:simplePos x="0" y="0"/>
                <wp:positionH relativeFrom="page">
                  <wp:posOffset>2667000</wp:posOffset>
                </wp:positionH>
                <wp:positionV relativeFrom="paragraph">
                  <wp:posOffset>735330</wp:posOffset>
                </wp:positionV>
                <wp:extent cx="2191385" cy="298450"/>
                <wp:wrapTopAndBottom/>
                <wp:docPr id="15" name="Shape 15"/>
                <a:graphic xmlns:a="http://schemas.openxmlformats.org/drawingml/2006/main">
                  <a:graphicData uri="http://schemas.microsoft.com/office/word/2010/wordprocessingShape">
                    <wps:wsp>
                      <wps:cNvSpPr txBox="1"/>
                      <wps:spPr>
                        <a:xfrm>
                          <a:ext cx="2191385" cy="29845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1"/>
                                <w:szCs w:val="11"/>
                              </w:rPr>
                            </w:pPr>
                            <w:r>
                              <w:rPr>
                                <w:rStyle w:val="CharStyle20"/>
                              </w:rPr>
                              <w:t xml:space="preserve">Кому выдан: </w:t>
                            </w:r>
                            <w:r>
                              <w:rPr>
                                <w:rStyle w:val="CharStyle20"/>
                                <w:color w:val="000000"/>
                                <w:sz w:val="11"/>
                                <w:szCs w:val="11"/>
                              </w:rPr>
                              <w:t>Рощупкина Юлия Вениаминовна</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Сертификат </w:t>
                            </w:r>
                            <w:r>
                              <w:rPr>
                                <w:rStyle w:val="CharStyle20"/>
                                <w:color w:val="292929"/>
                              </w:rPr>
                              <w:t xml:space="preserve">№ </w:t>
                            </w:r>
                            <w:r>
                              <w:rPr>
                                <w:rStyle w:val="CharStyle20"/>
                                <w:lang w:val="en-US" w:eastAsia="en-US"/>
                              </w:rPr>
                              <w:t>00AF4D3D160B60C8EFFA4933C71</w:t>
                            </w:r>
                            <w:r>
                              <w:rPr>
                                <w:rStyle w:val="CharStyle20"/>
                              </w:rPr>
                              <w:t>1509056</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Действителен с 17.04.2026 </w:t>
                            </w:r>
                            <w:r>
                              <w:rPr>
                                <w:rStyle w:val="CharStyle20"/>
                                <w:color w:val="5D5D5D"/>
                              </w:rPr>
                              <w:t>по 1</w:t>
                            </w:r>
                            <w:r>
                              <w:rPr>
                                <w:rStyle w:val="CharStyle20"/>
                              </w:rPr>
                              <w:t>1.07.2027</w:t>
                            </w:r>
                          </w:p>
                        </w:txbxContent>
                      </wps:txbx>
                      <wps:bodyPr lIns="0" tIns="0" rIns="0" bIns="0">
                        <a:noAutoFit/>
                      </wps:bodyPr>
                    </wps:wsp>
                  </a:graphicData>
                </a:graphic>
              </wp:anchor>
            </w:drawing>
          </mc:Choice>
          <mc:Fallback>
            <w:pict>
              <v:shape id="_x0000_s1041" type="#_x0000_t202" style="position:absolute;margin-left:210.pt;margin-top:57.899999999999999pt;width:172.55000000000001pt;height:23.5pt;z-index:-125829368;mso-wrap-distance-left:0;mso-wrap-distance-top:57.899999999999999pt;mso-wrap-distance-right:0;mso-wrap-distance-bottom:49.5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11"/>
                          <w:szCs w:val="11"/>
                        </w:rPr>
                      </w:pPr>
                      <w:r>
                        <w:rPr>
                          <w:rStyle w:val="CharStyle20"/>
                        </w:rPr>
                        <w:t xml:space="preserve">Кому выдан: </w:t>
                      </w:r>
                      <w:r>
                        <w:rPr>
                          <w:rStyle w:val="CharStyle20"/>
                          <w:color w:val="000000"/>
                          <w:sz w:val="11"/>
                          <w:szCs w:val="11"/>
                        </w:rPr>
                        <w:t>Рощупкина Юлия Вениаминовна</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Сертификат </w:t>
                      </w:r>
                      <w:r>
                        <w:rPr>
                          <w:rStyle w:val="CharStyle20"/>
                          <w:color w:val="292929"/>
                        </w:rPr>
                        <w:t xml:space="preserve">№ </w:t>
                      </w:r>
                      <w:r>
                        <w:rPr>
                          <w:rStyle w:val="CharStyle20"/>
                          <w:lang w:val="en-US" w:eastAsia="en-US"/>
                        </w:rPr>
                        <w:t>00AF4D3D160B60C8EFFA4933C71</w:t>
                      </w:r>
                      <w:r>
                        <w:rPr>
                          <w:rStyle w:val="CharStyle20"/>
                        </w:rPr>
                        <w:t>1509056</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Действителен с 17.04.2026 </w:t>
                      </w:r>
                      <w:r>
                        <w:rPr>
                          <w:rStyle w:val="CharStyle20"/>
                          <w:color w:val="5D5D5D"/>
                        </w:rPr>
                        <w:t>по 1</w:t>
                      </w:r>
                      <w:r>
                        <w:rPr>
                          <w:rStyle w:val="CharStyle20"/>
                        </w:rPr>
                        <w:t>1.07.2027</w:t>
                      </w:r>
                    </w:p>
                  </w:txbxContent>
                </v:textbox>
                <w10:wrap type="topAndBottom" anchorx="page"/>
              </v:shape>
            </w:pict>
          </mc:Fallback>
        </mc:AlternateContent>
      </w:r>
      <w:r>
        <w:drawing>
          <wp:anchor distT="1268730" distB="635" distL="0" distR="1786255" simplePos="0" relativeHeight="125829387" behindDoc="0" locked="0" layoutInCell="1" allowOverlap="1">
            <wp:simplePos x="0" y="0"/>
            <wp:positionH relativeFrom="page">
              <wp:posOffset>2654935</wp:posOffset>
            </wp:positionH>
            <wp:positionV relativeFrom="paragraph">
              <wp:posOffset>1268730</wp:posOffset>
            </wp:positionV>
            <wp:extent cx="359410"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1353820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15000000000001pt;margin-top:106.60000000000001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1308100" distL="0" distR="0" simplePos="0" relativeHeight="125829388" behindDoc="0" locked="0" layoutInCell="1" allowOverlap="1">
                <wp:simplePos x="0" y="0"/>
                <wp:positionH relativeFrom="page">
                  <wp:posOffset>5861685</wp:posOffset>
                </wp:positionH>
                <wp:positionV relativeFrom="paragraph">
                  <wp:posOffset>101600</wp:posOffset>
                </wp:positionV>
                <wp:extent cx="1325880" cy="252730"/>
                <wp:wrapTopAndBottom/>
                <wp:docPr id="21" name="Shape 21"/>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rStyle w:val="CharStyle15"/>
                                <w:sz w:val="28"/>
                                <w:szCs w:val="28"/>
                              </w:rPr>
                              <w:t>Ю.В. Рощупкина</w:t>
                            </w:r>
                          </w:p>
                        </w:txbxContent>
                      </wps:txbx>
                      <wps:bodyPr wrap="none" lIns="0" tIns="0" rIns="0" bIns="0">
                        <a:noAutoFit/>
                      </wps:bodyPr>
                    </wps:wsp>
                  </a:graphicData>
                </a:graphic>
              </wp:anchor>
            </w:drawing>
          </mc:Choice>
          <mc:Fallback>
            <w:pict>
              <v:shape id="_x0000_s1047" type="#_x0000_t202" style="position:absolute;margin-left:461.55000000000001pt;margin-top:8.pt;width:104.40000000000001pt;height:19.900000000000002pt;z-index:-125829365;mso-wrap-distance-left:0;mso-wrap-distance-top:8.pt;mso-wrap-distance-right:0;mso-wrap-distance-bottom:103.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rStyle w:val="CharStyle15"/>
                          <w:sz w:val="28"/>
                          <w:szCs w:val="28"/>
                        </w:rPr>
                        <w:t>Ю.В. Рощупкина</w:t>
                      </w:r>
                    </w:p>
                  </w:txbxContent>
                </v:textbox>
                <w10:wrap type="topAndBottom" anchorx="page"/>
              </v:shape>
            </w:pict>
          </mc:Fallback>
        </mc:AlternateContent>
      </w:r>
      <w:r>
        <mc:AlternateContent>
          <mc:Choice Requires="wps">
            <w:drawing>
              <wp:anchor distT="1195705" distB="216535" distL="0" distR="0" simplePos="0" relativeHeight="125829390" behindDoc="0" locked="0" layoutInCell="1" allowOverlap="1">
                <wp:simplePos x="0" y="0"/>
                <wp:positionH relativeFrom="page">
                  <wp:posOffset>6001385</wp:posOffset>
                </wp:positionH>
                <wp:positionV relativeFrom="paragraph">
                  <wp:posOffset>1195705</wp:posOffset>
                </wp:positionV>
                <wp:extent cx="1188720" cy="250190"/>
                <wp:wrapTopAndBottom/>
                <wp:docPr id="23" name="Shape 23"/>
                <a:graphic xmlns:a="http://schemas.openxmlformats.org/drawingml/2006/main">
                  <a:graphicData uri="http://schemas.microsoft.com/office/word/2010/wordprocessingShape">
                    <wps:wsp>
                      <wps:cNvSpPr txBox="1"/>
                      <wps:spPr>
                        <a:xfrm>
                          <a:ext cx="118872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Ю.М. Горелова</w:t>
                            </w:r>
                          </w:p>
                        </w:txbxContent>
                      </wps:txbx>
                      <wps:bodyPr wrap="none" lIns="0" tIns="0" rIns="0" bIns="0">
                        <a:noAutoFit/>
                      </wps:bodyPr>
                    </wps:wsp>
                  </a:graphicData>
                </a:graphic>
              </wp:anchor>
            </w:drawing>
          </mc:Choice>
          <mc:Fallback>
            <w:pict>
              <v:shape id="_x0000_s1049" type="#_x0000_t202" style="position:absolute;margin-left:472.55000000000001pt;margin-top:94.150000000000006pt;width:93.600000000000009pt;height:19.699999999999999pt;z-index:-125829363;mso-wrap-distance-left:0;mso-wrap-distance-top:94.150000000000006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Ю.М. Горелова</w:t>
                      </w:r>
                    </w:p>
                  </w:txbxContent>
                </v:textbox>
                <w10:wrap type="topAndBottom" anchorx="page"/>
              </v:shape>
            </w:pict>
          </mc:Fallback>
        </mc:AlternateContent>
      </w:r>
    </w:p>
    <w:p>
      <w:pPr>
        <w:pStyle w:val="Style19"/>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0"/>
          <w:color w:val="FFFFFF"/>
          <w:sz w:val="11"/>
          <w:szCs w:val="11"/>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rPr>
          <w:sz w:val="11"/>
          <w:szCs w:val="11"/>
        </w:rPr>
      </w:pPr>
      <w:r>
        <w:rPr>
          <w:rStyle w:val="CharStyle20"/>
        </w:rPr>
        <w:t xml:space="preserve">Кому выдан: </w:t>
      </w:r>
      <w:r>
        <w:rPr>
          <w:rStyle w:val="CharStyle20"/>
          <w:color w:val="000000"/>
          <w:sz w:val="11"/>
          <w:szCs w:val="11"/>
        </w:rPr>
        <w:t>ГОРЕЛОВА ЮЛИЯ МИХАЙЛОВНА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00FF7542F1CF520D7ED33CCA8883500081</w:t>
      </w:r>
    </w:p>
    <w:p>
      <w:pPr>
        <w:pStyle w:val="Style19"/>
        <w:keepNext w:val="0"/>
        <w:keepLines w:val="0"/>
        <w:widowControl w:val="0"/>
        <w:shd w:val="clear" w:color="auto" w:fill="auto"/>
        <w:bidi w:val="0"/>
        <w:spacing w:before="0" w:after="280" w:line="240" w:lineRule="auto"/>
        <w:ind w:right="0" w:firstLine="0"/>
        <w:jc w:val="left"/>
      </w:pPr>
      <w:r>
        <w:rPr>
          <w:rStyle w:val="CharStyle20"/>
        </w:rPr>
        <w:t xml:space="preserve">Действителен с 21.04.2026 </w:t>
      </w:r>
      <w:r>
        <w:rPr>
          <w:rStyle w:val="CharStyle20"/>
          <w:color w:val="5D5D5D"/>
        </w:rPr>
        <w:t xml:space="preserve">по </w:t>
      </w:r>
      <w:r>
        <w:rPr>
          <w:rStyle w:val="CharStyle20"/>
        </w:rPr>
        <w:t>15.07.2027</w:t>
      </w:r>
    </w:p>
    <w:p>
      <w:pPr>
        <w:pStyle w:val="Style14"/>
        <w:keepNext w:val="0"/>
        <w:keepLines w:val="0"/>
        <w:widowControl w:val="0"/>
        <w:shd w:val="clear" w:color="auto" w:fill="auto"/>
        <w:bidi w:val="0"/>
        <w:spacing w:before="0" w:after="390" w:line="240" w:lineRule="auto"/>
        <w:ind w:left="0" w:right="0" w:firstLine="0"/>
        <w:jc w:val="right"/>
        <w:rPr>
          <w:sz w:val="28"/>
          <w:szCs w:val="28"/>
        </w:rPr>
      </w:pPr>
      <w:r>
        <w:drawing>
          <wp:anchor distT="0" distB="0" distL="114300" distR="1900555" simplePos="0" relativeHeight="125829392" behindDoc="0" locked="0" layoutInCell="1" allowOverlap="1">
            <wp:simplePos x="0" y="0"/>
            <wp:positionH relativeFrom="page">
              <wp:posOffset>2654935</wp:posOffset>
            </wp:positionH>
            <wp:positionV relativeFrom="paragraph">
              <wp:posOffset>63500</wp:posOffset>
            </wp:positionV>
            <wp:extent cx="359410"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15000000000001pt;margin-top:11.950000000000001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sz w:val="28"/>
          <w:szCs w:val="28"/>
        </w:rPr>
        <w:t>У.А. Гуськова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0"/>
          <w:color w:val="FFFFFF"/>
          <w:sz w:val="11"/>
          <w:szCs w:val="11"/>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rPr>
          <w:sz w:val="11"/>
          <w:szCs w:val="11"/>
        </w:rPr>
      </w:pPr>
      <w:r>
        <w:rPr>
          <w:rStyle w:val="CharStyle20"/>
        </w:rPr>
        <w:t xml:space="preserve">Кому выдан: </w:t>
      </w:r>
      <w:r>
        <w:rPr>
          <w:rStyle w:val="CharStyle20"/>
          <w:color w:val="000000"/>
          <w:sz w:val="11"/>
          <w:szCs w:val="11"/>
        </w:rPr>
        <w:t>Гуськова Ульяна Алексеевна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00C838BAE35A8F17E3C8A51AE0E53CC0C</w:t>
      </w:r>
      <w:r>
        <w:rPr>
          <w:rStyle w:val="CharStyle20"/>
          <w:lang w:val="en-US" w:eastAsia="en-US"/>
        </w:rPr>
        <w:t>:</w:t>
      </w:r>
    </w:p>
    <w:p>
      <w:pPr>
        <w:pStyle w:val="Style19"/>
        <w:keepNext w:val="0"/>
        <w:keepLines w:val="0"/>
        <w:widowControl w:val="0"/>
        <w:shd w:val="clear" w:color="auto" w:fill="auto"/>
        <w:bidi w:val="0"/>
        <w:spacing w:before="0" w:after="60" w:line="240" w:lineRule="auto"/>
        <w:ind w:right="0" w:firstLine="0"/>
        <w:jc w:val="left"/>
      </w:pPr>
      <w:r>
        <w:rPr>
          <w:rStyle w:val="CharStyle20"/>
        </w:rPr>
        <w:t xml:space="preserve">Действителен с 13.10.2025 </w:t>
      </w:r>
      <w:r>
        <w:rPr>
          <w:rStyle w:val="CharStyle20"/>
          <w:color w:val="5D5D5D"/>
        </w:rPr>
        <w:t xml:space="preserve">по </w:t>
      </w:r>
      <w:r>
        <w:rPr>
          <w:rStyle w:val="CharStyle20"/>
        </w:rPr>
        <w:t>06.01.2027</w:t>
      </w:r>
    </w:p>
    <w:sectPr>
      <w:footnotePr>
        <w:pos w:val="pageBottom"/>
        <w:numFmt w:val="decimal"/>
        <w:numRestart w:val="continuous"/>
      </w:footnotePr>
      <w:type w:val="continuous"/>
      <w:pgSz w:w="11900" w:h="16840"/>
      <w:pgMar w:top="1110" w:right="551"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10078085</wp:posOffset>
              </wp:positionV>
              <wp:extent cx="652145" cy="91440"/>
              <wp:wrapNone/>
              <wp:docPr id="1" name="Shape 1"/>
              <a:graphic xmlns:a="http://schemas.openxmlformats.org/drawingml/2006/main">
                <a:graphicData uri="http://schemas.microsoft.com/office/word/2010/wordprocessingShape">
                  <wps:wsp>
                    <wps:cNvSpPr txBox="1"/>
                    <wps:spPr>
                      <a:xfrm>
                        <a:ext cx="652145"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2026-3331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93.55000000000007pt;width:51.350000000000001pt;height:7.2000000000000002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2026-3331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9888220</wp:posOffset>
              </wp:positionV>
              <wp:extent cx="652145" cy="91440"/>
              <wp:wrapNone/>
              <wp:docPr id="3" name="Shape 3"/>
              <a:graphic xmlns:a="http://schemas.openxmlformats.org/drawingml/2006/main">
                <a:graphicData uri="http://schemas.microsoft.com/office/word/2010/wordprocessingShape">
                  <wps:wsp>
                    <wps:cNvSpPr txBox="1"/>
                    <wps:spPr>
                      <a:xfrm>
                        <a:ext cx="652145"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2026-3331</w:t>
                          </w:r>
                        </w:p>
                      </w:txbxContent>
                    </wps:txbx>
                    <wps:bodyPr wrap="none" lIns="0" tIns="0" rIns="0" bIns="0">
                      <a:spAutoFit/>
                    </wps:bodyPr>
                  </wps:wsp>
                </a:graphicData>
              </a:graphic>
            </wp:anchor>
          </w:drawing>
        </mc:Choice>
        <mc:Fallback>
          <w:pict>
            <v:shape id="_x0000_s1029" type="#_x0000_t202" style="position:absolute;margin-left:57.pt;margin-top:778.60000000000002pt;width:51.350000000000001pt;height:7.2000000000000002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2026-3331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3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35E9D"/>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7">
    <w:name w:val="Heading #1_"/>
    <w:basedOn w:val="DefaultParagraphFont"/>
    <w:link w:val="Style26"/>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4)"/>
    <w:basedOn w:val="Normal"/>
    <w:link w:val="CharStyle3"/>
    <w:pPr>
      <w:widowControl w:val="0"/>
      <w:shd w:val="clear" w:color="auto" w:fill="auto"/>
      <w:spacing w:after="190"/>
    </w:pPr>
    <w:rPr>
      <w:rFonts w:ascii="Times New Roman" w:eastAsia="Times New Roman" w:hAnsi="Times New Roman" w:cs="Times New Roman"/>
      <w:b w:val="0"/>
      <w:bCs w:val="0"/>
      <w:i w:val="0"/>
      <w:iCs w:val="0"/>
      <w:smallCaps w:val="0"/>
      <w:strike w:val="0"/>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80" w:line="264" w:lineRule="auto"/>
      <w:jc w:val="center"/>
    </w:pPr>
    <w:rPr>
      <w:rFonts w:ascii="Times New Roman" w:eastAsia="Times New Roman" w:hAnsi="Times New Roman" w:cs="Times New Roman"/>
      <w:b/>
      <w:bCs/>
      <w:i w:val="0"/>
      <w:iCs w:val="0"/>
      <w:smallCaps w:val="0"/>
      <w:strike w:val="0"/>
      <w:color w:val="435E9D"/>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 w:type="paragraph" w:customStyle="1" w:styleId="Style26">
    <w:name w:val="Heading #1"/>
    <w:basedOn w:val="Normal"/>
    <w:link w:val="CharStyle27"/>
    <w:pPr>
      <w:widowControl w:val="0"/>
      <w:shd w:val="clear" w:color="auto" w:fill="auto"/>
      <w:spacing w:after="4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