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1984375</wp:posOffset>
            </wp:positionH>
            <wp:positionV relativeFrom="margin">
              <wp:posOffset>0</wp:posOffset>
            </wp:positionV>
            <wp:extent cx="51816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534" w:bottom="1399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0"/>
        <w:jc w:val="left"/>
      </w:pPr>
      <w:r>
        <mc:AlternateContent>
          <mc:Choice Requires="wps">
            <w:drawing>
              <wp:anchor distT="0" distB="789940" distL="114300" distR="129540" simplePos="0" relativeHeight="125829378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88900</wp:posOffset>
                </wp:positionV>
                <wp:extent cx="2581910" cy="175387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753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9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to24@fas.gov.ru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2.75pt;margin-top:7.pt;width:203.30000000000001pt;height:138.09999999999999pt;z-index:-125829375;mso-wrap-distance-left:9.pt;mso-wrap-distance-right:10.200000000000001pt;mso-wrap-distance-bottom:62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9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to24@fas.gov.ru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369820" distB="0" distL="123190" distR="114300" simplePos="0" relativeHeight="125829380" behindDoc="0" locked="0" layoutInCell="1" allowOverlap="1">
            <wp:simplePos x="0" y="0"/>
            <wp:positionH relativeFrom="page">
              <wp:posOffset>932815</wp:posOffset>
            </wp:positionH>
            <wp:positionV relativeFrom="paragraph">
              <wp:posOffset>2458720</wp:posOffset>
            </wp:positionV>
            <wp:extent cx="259080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2019935</wp:posOffset>
                </wp:positionV>
                <wp:extent cx="2581910" cy="13271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2.75pt;margin-top:159.05000000000001pt;width:203.30000000000001pt;height:10.4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ИП Сковордин И.С.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0"/>
        <w:jc w:val="left"/>
      </w:pPr>
      <w:r>
        <w:rPr>
          <w:rStyle w:val="CharStyle11"/>
        </w:rPr>
        <w:t>ул. Орджоникидзе, д. 23, кв. 68, г. Новосибирск, 630099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0" w:right="0" w:firstLine="60"/>
        <w:jc w:val="left"/>
      </w:pPr>
      <w:r>
        <w:fldChar w:fldCharType="begin"/>
      </w:r>
      <w:r>
        <w:rPr/>
        <w:instrText> HYPERLINK "mailto:Skovordin@yandex.ru" </w:instrText>
      </w:r>
      <w:r>
        <w:fldChar w:fldCharType="separate"/>
      </w:r>
      <w:r>
        <w:rPr>
          <w:rStyle w:val="CharStyle11"/>
          <w:lang w:val="en-US" w:eastAsia="en-US"/>
        </w:rPr>
        <w:t>Skovordin@yandex.ru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0" w:right="0" w:firstLine="60"/>
        <w:jc w:val="left"/>
      </w:pPr>
      <w:r>
        <w:rPr>
          <w:rStyle w:val="CharStyle11"/>
        </w:rPr>
        <w:t xml:space="preserve">МБОУ «Новоселовская средняя общеобразовательная школа № 5 им. Героя Советского Союза В.И. Русинова» ул. Почтовая, д. 1, с. Новоселово, Балахтинско-Новоселовский м.о., Красноярский край, 662430 </w:t>
      </w:r>
      <w:r>
        <w:fldChar w:fldCharType="begin"/>
      </w:r>
      <w:r>
        <w:rPr/>
        <w:instrText> HYPERLINK "mailto:info-eva@yandex.ru" </w:instrText>
      </w:r>
      <w:r>
        <w:fldChar w:fldCharType="separate"/>
      </w:r>
      <w:r>
        <w:rPr>
          <w:rStyle w:val="CharStyle11"/>
          <w:lang w:val="en-US" w:eastAsia="en-US"/>
        </w:rPr>
        <w:t>info-eva@yandex.ru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0" w:right="0" w:firstLine="60"/>
        <w:jc w:val="left"/>
      </w:pPr>
      <w:r>
        <w:rPr>
          <w:rStyle w:val="CharStyle11"/>
        </w:rPr>
        <w:t xml:space="preserve">Агентство государственного заказа Красноярского края пр-кт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1"/>
          <w:lang w:val="en-US" w:eastAsia="en-US"/>
        </w:rPr>
        <w:t>agz_priem@mail.ru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120" w:right="0" w:firstLine="0"/>
        <w:jc w:val="left"/>
      </w:pPr>
      <w:r>
        <w:rPr>
          <w:rStyle w:val="CharStyle11"/>
        </w:rPr>
        <w:t xml:space="preserve">ООО «Электронная торговая площадка ГПБ»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1"/>
          <w:lang w:val="en-US" w:eastAsia="en-US"/>
        </w:rPr>
        <w:t>info@etpgpb.ru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Предписание № 024/06/105-1574/2026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779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20 мая 2026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Красноярского УФАС России по контролю в сфере закупок в составе: Председатель Комиссии — Е.О. Хорышев, начальник отдела, члены комиссии: Н.С. Криворучкин, ведущий специалист-эксперт, Н.Д. Ратегов, государственный инспектор (далее — Комиссия), рассмотрев жалобу ИП Сковордина И.С. (далее — податель жалобы) на действия аукционной комиссии заказчика — МБОУ «Новоселовская средняя общеобразовательная школа № 5 им. Героя Советского Союза В.И. Русинова» (далее — заказчик), уполномоченного органа — Агентство государственного заказа Красноярского края (далее — уполномоченный орган) при проведении открытого аукциона в электронной форме ЭА-№-7717/26 «Поставка средств обучения и воспитания в рамках мероприятий по модернизации школьных систем образования» (далее — электронный аукцион), ИКЗ 263242947095224290100100080020000244, извещение № 0119200000126007411 на электронной торговой площадке ООО «Электронная торговая площадка ГПБ» (далее —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Аукционной комиссии отменить Протокол подведения итогов определения поставщика (подрядчика, исполнителя) от 12.05.2026 № ИЭА1 и назначить новую дату подведения итогов определения поставщика (подрядчика, исполнителя), а также разместить в единой информационной системе в сфере закупок информацию об отмене указанного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>Оператору электронной площадки: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случае отсутствия технической возможности по отмене Протокола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12.05.2026 № </w:t>
      </w:r>
      <w:r>
        <w:rPr>
          <w:rStyle w:val="CharStyle11"/>
        </w:rPr>
        <w:t xml:space="preserve">ИЭА1, при наличии контрактной записи, необходимо выполнить все необходимые действия для обеспечения возможности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предписания;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настоящего предписания необходимо уведомить участников закупки, подавших заявки на участие в электронном аукционе, об отмене Протокола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12.05.2026 № </w:t>
      </w:r>
      <w:r>
        <w:rPr>
          <w:rStyle w:val="CharStyle11"/>
        </w:rPr>
        <w:t>ИЭА1, о новой дате подведения итогов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Аукционной комиссии необходимо повторно провести процедуру рассмотрения всех заявок, поданных до окончания срока подачи заявок на участие в электронном аукционе, в соответствии с требованиями законодательства Российской Федерации о контрактной системе в сфере закупок и с учетом выводов, изложенных в решении Комиссии </w:t>
      </w:r>
      <w:r>
        <w:rPr>
          <w:rStyle w:val="CharStyle11"/>
          <w:lang w:val="en-US" w:eastAsia="en-US"/>
        </w:rPr>
        <w:t xml:space="preserve">№ 024/06/105-1574/2026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20.05.2026.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Аукционной комиссии, заказчику, оператору электронной площадки необходимо осуществить дальнейшее проведение процедуры определения поставщика (подрядчика, исполнителя) посредством проведения электронного аукциона в соответствии с требованиями законодательства Российской Федерации о контрактной системе в сфере закупок и с учетом решения Комиссии </w:t>
      </w:r>
      <w:r>
        <w:rPr>
          <w:rStyle w:val="CharStyle11"/>
          <w:lang w:val="en-US" w:eastAsia="en-US"/>
        </w:rPr>
        <w:t xml:space="preserve">№ 024/06/105-1574/2026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20.05.2026.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Указанное предписание необходимо исполнить в течение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>дней с момента его размещения в ЕИС.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Об исполнении предписания сообщить в адрес Красноярского УФАС России в течение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Информируем о том, что невыполнение должностным лицом заказчика,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 xml:space="preserve">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пятисот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rStyle w:val="CharStyle11"/>
        </w:rPr>
        <w:t>Настоящее 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both"/>
      </w:pPr>
      <w:r>
        <w:rPr>
          <w:rStyle w:val="CharStyle11"/>
        </w:rPr>
        <w:t>Председатель Комиссии Е.О. Хорышев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12700</wp:posOffset>
                </wp:positionV>
                <wp:extent cx="1139825" cy="1892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100000000000001pt;margin-top:1.pt;width:89.75pt;height:14.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>Н.С. Криворучкин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80" w:line="240" w:lineRule="auto"/>
        <w:ind w:left="0" w:right="0" w:firstLine="0"/>
        <w:jc w:val="right"/>
      </w:pPr>
      <w:r>
        <w:rPr>
          <w:rStyle w:val="CharStyle11"/>
        </w:rPr>
        <w:t>Н.Д. Ратегов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Исп.Криворучкин Н.С. тел.(319)2110144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9" w:right="533" w:bottom="1207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10016490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788.7000000000000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61AA"/>
      <w:sz w:val="19"/>
      <w:szCs w:val="19"/>
      <w:u w:val="none"/>
    </w:rPr>
  </w:style>
  <w:style w:type="character" w:customStyle="1" w:styleId="CharStyle9">
    <w:name w:val="Picture caption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8"/>
      <w:szCs w:val="18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4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61AA"/>
      <w:sz w:val="19"/>
      <w:szCs w:val="19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61AA"/>
      <w:sz w:val="18"/>
      <w:szCs w:val="18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﻿<?xml version="1.0" encoding="UTF-8" standalone="yes"?>
<cp:coreProperties xmlns:cp="http://schemas.openxmlformats.org/package/2006/metadata/core-properties" xmlns:dc="http://purl.org/dc/elements/1.1/"><dc:title>1574 ?@54?8A0=85.odt</dc:title><dc:subject></dc:subject><dc:creator>&#x1a;@82&gt;@CG:8= &#x1d;8:8B0 !5@35528G</dc:creator><cp:keywords></cp:keywords>
</cp:coreProperties>
</file>