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1984375</wp:posOffset>
            </wp:positionH>
            <wp:positionV relativeFrom="margin">
              <wp:posOffset>0</wp:posOffset>
            </wp:positionV>
            <wp:extent cx="51816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423" w:right="534" w:bottom="1677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0"/>
        <w:jc w:val="left"/>
      </w:pPr>
      <w:r>
        <mc:AlternateContent>
          <mc:Choice Requires="wps">
            <w:drawing>
              <wp:anchor distT="0" distB="789940" distL="114300" distR="129540" simplePos="0" relativeHeight="125829378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88900</wp:posOffset>
                </wp:positionV>
                <wp:extent cx="2581910" cy="175387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753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9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"mailto:to24@fas.gov.ru"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to24@fas.gov.ru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2.75pt;margin-top:7.pt;width:203.30000000000001pt;height:138.09999999999999pt;z-index:-125829375;mso-wrap-distance-left:9.pt;mso-wrap-distance-right:10.200000000000001pt;mso-wrap-distance-bottom:62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9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"mailto:to24@fas.gov.ru"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to24@fas.gov.ru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369820" distB="0" distL="123190" distR="114300" simplePos="0" relativeHeight="125829380" behindDoc="0" locked="0" layoutInCell="1" allowOverlap="1">
            <wp:simplePos x="0" y="0"/>
            <wp:positionH relativeFrom="page">
              <wp:posOffset>932815</wp:posOffset>
            </wp:positionH>
            <wp:positionV relativeFrom="paragraph">
              <wp:posOffset>2458720</wp:posOffset>
            </wp:positionV>
            <wp:extent cx="2590800" cy="17653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2019935</wp:posOffset>
                </wp:positionV>
                <wp:extent cx="2581910" cy="13271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2.75pt;margin-top:159.05000000000001pt;width:203.30000000000001pt;height:10.4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ИП Сковордин И.С.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0"/>
        <w:jc w:val="left"/>
      </w:pPr>
      <w:r>
        <w:rPr>
          <w:rStyle w:val="CharStyle11"/>
        </w:rPr>
        <w:t>ул. Орджоникидзе, д. 23, кв. 68, г. Новосибирск, 630099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0" w:right="0" w:firstLine="0"/>
        <w:jc w:val="left"/>
      </w:pPr>
      <w:r>
        <w:fldChar w:fldCharType="begin"/>
      </w:r>
      <w:r>
        <w:rPr/>
        <w:instrText> HYPERLINK "mailto:Skovordin@yandex.ru" </w:instrText>
      </w:r>
      <w:r>
        <w:fldChar w:fldCharType="separate"/>
      </w:r>
      <w:r>
        <w:rPr>
          <w:rStyle w:val="CharStyle11"/>
          <w:lang w:val="en-US" w:eastAsia="en-US"/>
        </w:rPr>
        <w:t>Skovordin@yandex.ru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0" w:right="0" w:firstLine="0"/>
        <w:jc w:val="left"/>
      </w:pPr>
      <w:r>
        <w:rPr>
          <w:rStyle w:val="CharStyle11"/>
        </w:rPr>
        <w:t xml:space="preserve">МБОУ «Новоселовская средняя общеобразовательная школа № 5 им. Героя Советского Союза В.И. Русинова» ул. Почтовая, д. 1, с. Новоселово, Балахтинско-Новоселовский м.о., Красноярский край, 662430 </w:t>
      </w:r>
      <w:r>
        <w:fldChar w:fldCharType="begin"/>
      </w:r>
      <w:r>
        <w:rPr/>
        <w:instrText> HYPERLINK "mailto:info-eva@yandex.ru" </w:instrText>
      </w:r>
      <w:r>
        <w:fldChar w:fldCharType="separate"/>
      </w:r>
      <w:r>
        <w:rPr>
          <w:rStyle w:val="CharStyle11"/>
          <w:lang w:val="en-US" w:eastAsia="en-US"/>
        </w:rPr>
        <w:t>info-eva@yandex.ru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0" w:right="0" w:firstLine="0"/>
        <w:jc w:val="left"/>
      </w:pPr>
      <w:r>
        <w:rPr>
          <w:rStyle w:val="CharStyle11"/>
        </w:rPr>
        <w:t xml:space="preserve">Агентство государственного заказа Красноярского края пр-кт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1"/>
          <w:lang w:val="en-US" w:eastAsia="en-US"/>
        </w:rPr>
        <w:t>agz_priem@mail.ru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120" w:right="0" w:firstLine="0"/>
        <w:jc w:val="left"/>
      </w:pPr>
      <w:r>
        <w:rPr>
          <w:rStyle w:val="CharStyle11"/>
        </w:rPr>
        <w:t xml:space="preserve">ООО «Электронная торговая площадка ГПБ»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1"/>
          <w:lang w:val="en-US" w:eastAsia="en-US"/>
        </w:rPr>
        <w:t>info@etpgpb.ru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</w:rPr>
        <w:t>Решение № 024/06/105-1574/2026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1"/>
        </w:rPr>
        <w:t>20 мая 2026 года г. Красноярск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 Красноярского УФАС России по контролю в сфере закупок в составе: Председатель Комиссии — Е.О. Хорышев, начальник отдела, члены комиссии: Н.С. Криворучкин, ведущий специалист-эксперт, Н.Д. Ратегов, государственный инспектор (далее — Комиссия), рассмотрев жалобу ИП Сковордина И.С. (далее — податель жалобы) на действия аукционной комиссии заказчика — МБОУ «Новоселовская средняя общеобразовательная школа № 5 им. Героя Советского Союза В.И. Русинова» (далее — заказчик), уполномоченного органа — Агентство государственного заказа Красноярского края (далее — уполномоченный орган) при проведении открытого аукциона в электронной форме ЭА-№-7717/26 «Поставка средств обучения и воспитания в рамках мероприятий по модернизации школьных систем образования» (далее — электронный аукцион), ИКЗ 263242947095224290100100080020000244, извещение № 0119200000126007411 на электронной торговой площадке ООО «Электронная торговая площадка ГПБ» (далее —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Существо жалобы: нарушение закупочной комиссией порядка рассмотрения заявок при проведении электронного аукциона, предусмотренного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1"/>
        </w:rPr>
        <w:t>В адрес подателя жалобы, заказчика, уполномоченного органа было направлено уведомление о содержании жалобы с информацией о месте и времени ее рассмотрения.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Заседание Комиссии по рассмотрению жалобы по существу состоялось </w:t>
      </w:r>
      <w:r>
        <w:rPr>
          <w:rStyle w:val="CharStyle11"/>
          <w:lang w:val="en-US" w:eastAsia="en-US"/>
        </w:rPr>
        <w:t xml:space="preserve">19.05.2026 </w:t>
      </w:r>
      <w:r>
        <w:rPr>
          <w:rStyle w:val="CharStyle11"/>
        </w:rPr>
        <w:t xml:space="preserve">в </w:t>
      </w:r>
      <w:r>
        <w:rPr>
          <w:rStyle w:val="CharStyle11"/>
          <w:lang w:val="en-US" w:eastAsia="en-US"/>
        </w:rPr>
        <w:t xml:space="preserve">9 </w:t>
      </w:r>
      <w:r>
        <w:rPr>
          <w:rStyle w:val="CharStyle11"/>
        </w:rPr>
        <w:t xml:space="preserve">часов </w:t>
      </w:r>
      <w:r>
        <w:rPr>
          <w:rStyle w:val="CharStyle11"/>
          <w:lang w:val="en-US" w:eastAsia="en-US"/>
        </w:rPr>
        <w:t xml:space="preserve">30 </w:t>
      </w:r>
      <w:r>
        <w:rPr>
          <w:rStyle w:val="CharStyle11"/>
        </w:rPr>
        <w:t>минут (время местное) в присутствии представителя уполномоченного органа, надлежащим образом подтвердившего свою личность и полномочия.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связи с заявленным представителем уполномоченного органа ходатайством в рассмотрении жалобы был объявлен перерыв до </w:t>
      </w:r>
      <w:r>
        <w:rPr>
          <w:rStyle w:val="CharStyle11"/>
          <w:lang w:val="en-US" w:eastAsia="en-US"/>
        </w:rPr>
        <w:t xml:space="preserve">20.05.2026 </w:t>
      </w:r>
      <w:r>
        <w:rPr>
          <w:rStyle w:val="CharStyle11"/>
        </w:rPr>
        <w:t xml:space="preserve">на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часов </w:t>
      </w:r>
      <w:r>
        <w:rPr>
          <w:rStyle w:val="CharStyle11"/>
          <w:lang w:val="en-US" w:eastAsia="en-US"/>
        </w:rPr>
        <w:t xml:space="preserve">30 </w:t>
      </w:r>
      <w:r>
        <w:rPr>
          <w:rStyle w:val="CharStyle11"/>
        </w:rPr>
        <w:t>минут (время местное).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Рассмотрение жалобы по существу после перерыва состоялось </w:t>
      </w:r>
      <w:r>
        <w:rPr>
          <w:rStyle w:val="CharStyle11"/>
          <w:lang w:val="en-US" w:eastAsia="en-US"/>
        </w:rPr>
        <w:t xml:space="preserve">20.05.2026 </w:t>
      </w:r>
      <w:r>
        <w:rPr>
          <w:rStyle w:val="CharStyle11"/>
        </w:rPr>
        <w:t xml:space="preserve">в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часов </w:t>
      </w:r>
      <w:r>
        <w:rPr>
          <w:rStyle w:val="CharStyle11"/>
          <w:lang w:val="en-US" w:eastAsia="en-US"/>
        </w:rPr>
        <w:t xml:space="preserve">30 </w:t>
      </w:r>
      <w:r>
        <w:rPr>
          <w:rStyle w:val="CharStyle11"/>
        </w:rPr>
        <w:t>минут (время местное) в присутствии представителей уполномоченного органа, надлежащим образом подтвердивших свои личности и полномочия.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 жалобы следует, что, по мнению подателя жалобы, аукционная комиссия неправильно применила меры национального режима, а именно: применила преимущество ко всей цене заявки </w:t>
      </w:r>
      <w:r>
        <w:rPr>
          <w:rStyle w:val="CharStyle11"/>
          <w:lang w:val="en-US" w:eastAsia="en-US"/>
        </w:rPr>
        <w:t xml:space="preserve">№ 32 </w:t>
      </w:r>
      <w:r>
        <w:rPr>
          <w:rStyle w:val="CharStyle11"/>
        </w:rPr>
        <w:t xml:space="preserve">(а не к позиции </w:t>
      </w:r>
      <w:r>
        <w:rPr>
          <w:rStyle w:val="CharStyle11"/>
          <w:lang w:val="en-US" w:eastAsia="en-US"/>
        </w:rPr>
        <w:t xml:space="preserve">№ 11, </w:t>
      </w:r>
      <w:r>
        <w:rPr>
          <w:rStyle w:val="CharStyle11"/>
        </w:rPr>
        <w:t xml:space="preserve">по которой в извещении об осуществлении закупки было установлено преимущество). Указанное напрямую повлияло на итоги определения поставщика и привело к тому, что заявка </w:t>
      </w:r>
      <w:r>
        <w:rPr>
          <w:rStyle w:val="CharStyle11"/>
          <w:lang w:val="en-US" w:eastAsia="en-US"/>
        </w:rPr>
        <w:t xml:space="preserve">№ 32 </w:t>
      </w:r>
      <w:r>
        <w:rPr>
          <w:rStyle w:val="CharStyle11"/>
        </w:rPr>
        <w:t>была признана победителем.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Уполномоченным органом были представлены письменные возражения в отношении доводов жалобы, из которых следует, что рассмотрение заявок на участие в закупке проведено правомерно.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связи с возникшей потребностью у заказчика уполномоченным органом были совершены действия по проведению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Объектом закупки, исходя из извещения </w:t>
      </w:r>
      <w:r>
        <w:rPr>
          <w:rStyle w:val="CharStyle11"/>
          <w:lang w:val="en-US" w:eastAsia="en-US"/>
        </w:rPr>
        <w:t xml:space="preserve">№ 0119200000126007411, </w:t>
      </w:r>
      <w:r>
        <w:rPr>
          <w:rStyle w:val="CharStyle11"/>
        </w:rPr>
        <w:t>является поставка средств обучения и воспитания для нужд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пункту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контрактной системе извещение об осуществлении закупки должно содержать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товару, работе, услуге, соответственно выполняемой, оказываемой иностранным лицом, равные условия с товаром российского происхождения, работой, услугой, соответственно выполняемой, оказываемой российским лицом, за исключением случаев принятия Правительством Российской Федерации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системе, положения 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Правительство Российской Федерации: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вправе с учетом положений части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принимать меры, устанавливающие: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По позициям </w:t>
      </w:r>
      <w:r>
        <w:rPr>
          <w:rStyle w:val="CharStyle11"/>
          <w:lang w:val="en-US" w:eastAsia="en-US"/>
        </w:rPr>
        <w:t xml:space="preserve">№ 1-2 </w:t>
      </w:r>
      <w:r>
        <w:rPr>
          <w:rStyle w:val="CharStyle11"/>
        </w:rPr>
        <w:t xml:space="preserve">заказчиком в извещении об осуществлении закупки установлен запрет закупок товаров, происходящих из иностранных государств, выполняемых работ, оказываемых услуг иностранными лицами; по позициям </w:t>
      </w:r>
      <w:r>
        <w:rPr>
          <w:rStyle w:val="CharStyle11"/>
          <w:lang w:val="en-US" w:eastAsia="en-US"/>
        </w:rPr>
        <w:t xml:space="preserve">№ 3-10 — </w:t>
      </w:r>
      <w:r>
        <w:rPr>
          <w:rStyle w:val="CharStyle11"/>
        </w:rPr>
        <w:t xml:space="preserve">ограничение закупок товаров, происходящих из иностранных государств, выполняемых работ, оказываемых услуг иностранными лицами; по позиции </w:t>
      </w:r>
      <w:r>
        <w:rPr>
          <w:rStyle w:val="CharStyle11"/>
          <w:lang w:val="en-US" w:eastAsia="en-US"/>
        </w:rPr>
        <w:t xml:space="preserve">№ 11 — </w:t>
      </w:r>
      <w:r>
        <w:rPr>
          <w:rStyle w:val="CharStyle11"/>
        </w:rPr>
        <w:t>преимущество в отношении товаров российского происхождения, выполняемых работ, оказываемых услуг российскими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Исходя из подпункта «а»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при применении преимущества в отношении заявки участника закупки,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Законом о контрактной системе прямо не урегулирован порядок применения преимущества в случае, когда извещение об осуществлении закупки содержит позиции, по которым применяются различные меры национального режима (как запрет и ограничение, так и преимущество).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Вместе с тем, такое регулирование содержится в Постановлении Правительства РФ от </w:t>
      </w:r>
      <w:r>
        <w:rPr>
          <w:rStyle w:val="CharStyle11"/>
          <w:lang w:val="en-US" w:eastAsia="en-US"/>
        </w:rPr>
        <w:t xml:space="preserve">23.12.2024 № 1875 </w:t>
      </w:r>
      <w:r>
        <w:rPr>
          <w:rStyle w:val="CharStyle11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Постановление </w:t>
      </w:r>
      <w:r>
        <w:rPr>
          <w:rStyle w:val="CharStyle11"/>
          <w:lang w:val="en-US" w:eastAsia="en-US"/>
        </w:rPr>
        <w:t>№ 1875).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подпункту «б» пункта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в случае если объект закупки (предмет закупки) включает хотя бы один товар, не указанный в Приложении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и Приложении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в отношении заявки, содержащей предложение о поставке товаров (в том числе поставляемых при выполнении закупаемых работ, оказании закупаемых услуг) только российского происхождения, применяется предусмотренное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преимущество при условии, что при осуществлении закупки в соответствии с Законом о контрактной системе в числе заявок на участие в закупке, которым присваиваются порядковые номера, имеется заявка на участие в закупке, содержащая предложение о поставке хотя бы одного товара, происходящего из иностранного государства.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Указанная формулировка предполагает, что снижение ценового предложения осуществляется в отношении всей заявки участника закупки, а не отдельных позиций.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Соответственно, аукционная комиссия правомерно применила преимущество ко всему ценовому предложению заявки, а не какой-либо отдельной позиции, к которой применяется преимущество.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На основании вышеизложенного, довод подателя жалобы не находит своего подтверждения и признается необоснованным.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Вместе с тем, в рамках проведения внеплановой проверки Комиссией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 Протокола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12.05.2026 № </w:t>
      </w:r>
      <w:r>
        <w:rPr>
          <w:rStyle w:val="CharStyle11"/>
        </w:rPr>
        <w:t xml:space="preserve">ИЭА1 следует, что к заявке </w:t>
      </w:r>
      <w:r>
        <w:rPr>
          <w:rStyle w:val="CharStyle11"/>
          <w:lang w:val="en-US" w:eastAsia="en-US"/>
        </w:rPr>
        <w:t xml:space="preserve">№ 32 </w:t>
      </w:r>
      <w:r>
        <w:rPr>
          <w:rStyle w:val="CharStyle11"/>
        </w:rPr>
        <w:t>применена мера национального режима в виде преимущества.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 анализа заявки </w:t>
      </w:r>
      <w:r>
        <w:rPr>
          <w:rStyle w:val="CharStyle11"/>
          <w:lang w:val="en-US" w:eastAsia="en-US"/>
        </w:rPr>
        <w:t xml:space="preserve">№ 32 </w:t>
      </w:r>
      <w:r>
        <w:rPr>
          <w:rStyle w:val="CharStyle11"/>
        </w:rPr>
        <w:t xml:space="preserve">следует, что по позиции </w:t>
      </w:r>
      <w:r>
        <w:rPr>
          <w:rStyle w:val="CharStyle11"/>
          <w:lang w:val="en-US" w:eastAsia="en-US"/>
        </w:rPr>
        <w:t xml:space="preserve">№ 10 </w:t>
      </w:r>
      <w:r>
        <w:rPr>
          <w:rStyle w:val="CharStyle11"/>
        </w:rPr>
        <w:t>участником закупки предложен товар со страной происхождения «Российская Федерация».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По данной позиции заказчиком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Заказчиком не продекларировано отсутствие в реестре российской промышленной продукции товаров с характеристиками, удовлетворяющими потребности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Соответственно, в силу подпункта «а»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информацией и документами, подтверждающими страну происхождения товара, 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1 - 145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1, </w:t>
      </w:r>
      <w:r>
        <w:rPr>
          <w:rStyle w:val="CharStyle11"/>
        </w:rPr>
        <w:t xml:space="preserve">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из Российской Федерации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номер реестровой записи из реестра российской промышленной продукции, содержащей также информацию о совокупном количестве баллов за выполнение (освоение) на территории Российской Федерации соответствующих операций (условий) (если это предусмотрено Постановлением Правительства Российской Федерации от </w:t>
      </w:r>
      <w:r>
        <w:rPr>
          <w:rStyle w:val="CharStyle11"/>
          <w:lang w:val="en-US" w:eastAsia="en-US"/>
        </w:rPr>
        <w:t>17.07.2015 № 719).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Однако участником закупки не предоставлена такая реестровая запись, им лишь продекларирована страна происхождения.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Соответственно, страна происхождения товара по позиции </w:t>
      </w:r>
      <w:r>
        <w:rPr>
          <w:rStyle w:val="CharStyle11"/>
          <w:lang w:val="en-US" w:eastAsia="en-US"/>
        </w:rPr>
        <w:t xml:space="preserve">№ 10 </w:t>
      </w:r>
      <w:r>
        <w:rPr>
          <w:rStyle w:val="CharStyle11"/>
        </w:rPr>
        <w:t>участником закупки не подтверждена.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пункта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Закона о контрактной системе в случае отсутствия в заявке на участие в закупке информации и документов, подтверждающих страну происхождения товара,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Соответственно, заявка </w:t>
      </w:r>
      <w:r>
        <w:rPr>
          <w:rStyle w:val="CharStyle11"/>
          <w:lang w:val="en-US" w:eastAsia="en-US"/>
        </w:rPr>
        <w:t xml:space="preserve">№ 32 </w:t>
      </w:r>
      <w:r>
        <w:rPr>
          <w:rStyle w:val="CharStyle11"/>
        </w:rPr>
        <w:t>приравнена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подпунктом «в» пункта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при применении в рамках одной закупки различных мер национального режима установлено, что: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 включенным в объект закупки товарам, работам, услугам, указанным в Приложении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применяются положения постановления, касающиеся запрета, указанного в пункте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постановления;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 включенным в объект закупки товарам, работам, услугам, указанным в Приложении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применяются положения постановления, касающиеся ограничения, указанного в пункте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постановления;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 включенным в объект закупки товарам, не указанным в Приложении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и Приложении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применяются положения постановления, касающиеся преимущества, указанного в пункте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постановления;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преимущество, указанное в пункте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постановления, предоставляется при условии, указанном в абзаце втором или третьем подпункта «б» пункта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заявке на участие в закупке, которая содержит предложение о поставке товара (в том числе поставляемого при выполнении закупаемых работ, оказании закупаемых услуг) только российского происхождения, как в отношении включенных в объект закупки (предмет закупки) товаров, не указанных в Приложении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и Приложении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>так и включенных в объект закупки (предмет закупки) товаров, указанных в таких приложениях.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образом, преимущество предоставляется только той заявке, которая содержит предложение к поставке товаров российского происхождения по всем позициям (как по тем, в отношении которых применены меры национального режима в виде запрета или ограничения, так и по тем, в отношении которых применена мера национального режима в виде преимущества).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Аналогичное толкование содержится в Письме Минфина России от </w:t>
      </w:r>
      <w:r>
        <w:rPr>
          <w:rStyle w:val="CharStyle11"/>
          <w:lang w:val="en-US" w:eastAsia="en-US"/>
        </w:rPr>
        <w:t>01.12.2025 № 24-06</w:t>
        <w:softHyphen/>
        <w:t xml:space="preserve">09/116530, </w:t>
      </w:r>
      <w:r>
        <w:rPr>
          <w:rStyle w:val="CharStyle11"/>
        </w:rPr>
        <w:t>согласно которому комиссии по осуществлению закупок предписывается следующий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порядок совершения действий в случае, если в рамках одной закупки применены различные меры национального режима: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рассмотреть представленные в заявках на участие в закупке информацию и документы, подтверждающие страну происхождения товара, указанного в Приложении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1875. </w:t>
      </w:r>
      <w:r>
        <w:rPr>
          <w:rStyle w:val="CharStyle11"/>
        </w:rPr>
        <w:t>Наличие в заявке на участие в закупке предложения о поставке такого товара, происходящего из иностранного государства, является основанием для ее отклонения;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рассмотреть представленные в заявках на участие в закупке информацию и документы, подтверждающие страну происхождения товара, указанного в Приложении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1875. </w:t>
      </w:r>
      <w:r>
        <w:rPr>
          <w:rStyle w:val="CharStyle11"/>
        </w:rPr>
        <w:t>Наличие в заявке на участие в закупке предложения о поставке такого товара, происходящего из иностранного государства, является основанием для ее отклонения, если на участие в закупке также подана соответствующая установленным заказчиком требованиям заявка, содержащая в отношении такого товара предложение о поставке товара российского происхождения;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рассмотреть представленные в заявках на участие в закупке информацию и документы, подтверждающие страну происхождения товара, не указанного в Приложениях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№ 1875. </w:t>
      </w:r>
      <w:r>
        <w:rPr>
          <w:rStyle w:val="CharStyle11"/>
        </w:rPr>
        <w:t>Заявка на участие в закупке получит преимущество, если: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а не подлежит отклонению при применении запрета и ограничения и соответствует установленным заказчиком требованиям;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держит предложение о поставке товаров только российского происхождения (то есть заявка содержит предложение о поставке товаров российского происхождения в отношении товаров, на которые распространяются запрет, ограничение, преимущество);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числе заявок на участие в закупке, в отношении которых отсутствуют основания для отклонения, имеется заявка на участие в закупке, содержащая предложение о поставке хотя бы одного товара, происходящего из иностранного государства.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образом, заявка на участие в закупке для получения преимущества должна содержать предложение к поставке товаров только российского происхождения, и остальные заявки, не подлежащие отклонению, должны содержать предложение о поставке в том числе товаров, происходящих из иностранных государств.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ходе рассмотрения жалобы по существу представители уполномоченного органа возразили против подобного толкования положений Закона о контрактной системе и указали, что формулировка «содержит предложение о поставке товаров только российского происхождения» в подпункте «в» пункта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означает, что участнику закупки в любом случае (даже при установлении в извещении об осуществлении закупки ограничения поставки товаров иностранного происхождения) достаточно продекларировать страну происхождения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Вместе с тем, Комиссия не может принять указанный довод во внимание ввиду того, что толкование законодательства о контрактной системе следует осуществлять системно, в связи норм друг с другом.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Положения подпункта «в» пункта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очевидно, согласуются с положениями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указанного постановления, в которых содержатся положения о подтверждении страны происхождения товара, и с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Закона о контрактной системе, содержащим указание на то, что в случае отсутствия подтверждения страны происхождения товара заявка на участие в закупке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Соответственно, для того, чтобы считать товар российским, необходимо подтвердить его происхождение.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отдельных случаях (например, если установлено преимущество закупок товаров российского происхождения или установлено ограничение, но при этом продекларировано отсутствие в реестре российской промышленной продукции товаров, удовлетворяющих потребности заказчика) действительно достаточно лишь декларирования страны происхождения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Но в рассматриваемом случае (а именно в случае установления в извещении об осуществлении закупки ограничения закупок товаров иностранного происхождения) простого декларирования страны происхождения товара для подтверждения страны происхождения в силу подпункта «а»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недостаточно.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Заявка </w:t>
      </w:r>
      <w:r>
        <w:rPr>
          <w:rStyle w:val="CharStyle11"/>
          <w:lang w:val="en-US" w:eastAsia="en-US"/>
        </w:rPr>
        <w:t xml:space="preserve">№ 32 </w:t>
      </w:r>
      <w:r>
        <w:rPr>
          <w:rStyle w:val="CharStyle11"/>
        </w:rPr>
        <w:t xml:space="preserve">не содержала предложение к поставке товаров только российского происхождения (в связи с отсутствием подтверждения российского происхождения товара, предложенного по позиции </w:t>
      </w:r>
      <w:r>
        <w:rPr>
          <w:rStyle w:val="CharStyle11"/>
          <w:lang w:val="en-US" w:eastAsia="en-US"/>
        </w:rPr>
        <w:t xml:space="preserve">№ 10, </w:t>
      </w:r>
      <w:r>
        <w:rPr>
          <w:rStyle w:val="CharStyle11"/>
        </w:rPr>
        <w:t>она приравнена к заявке, содержащей предложение к поставке товаров иностранного происхождения).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Соответственно, преимущество к заявке </w:t>
      </w:r>
      <w:r>
        <w:rPr>
          <w:rStyle w:val="CharStyle11"/>
          <w:lang w:val="en-US" w:eastAsia="en-US"/>
        </w:rPr>
        <w:t xml:space="preserve">№ 32 </w:t>
      </w:r>
      <w:r>
        <w:rPr>
          <w:rStyle w:val="CharStyle11"/>
        </w:rPr>
        <w:t>применено быть не могло.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случае надлежащего рассмотрения заявок первое место должна была занять заявка подателя жалобы, однако ввиду необоснованного применения преимущества первое место было присвоено заявке </w:t>
      </w:r>
      <w:r>
        <w:rPr>
          <w:rStyle w:val="CharStyle11"/>
          <w:lang w:val="en-US" w:eastAsia="en-US"/>
        </w:rPr>
        <w:t>№ 32.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Действия членов аукционной комиссии, необоснованно применивших преимущество к заявке </w:t>
      </w:r>
      <w:r>
        <w:rPr>
          <w:rStyle w:val="CharStyle11"/>
          <w:lang w:val="en-US" w:eastAsia="en-US"/>
        </w:rPr>
        <w:t xml:space="preserve">№ 32, </w:t>
      </w:r>
      <w:r>
        <w:rPr>
          <w:rStyle w:val="CharStyle11"/>
        </w:rPr>
        <w:t xml:space="preserve">нарушают положения подпункта «а»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14, </w:t>
      </w:r>
      <w:r>
        <w:rPr>
          <w:rStyle w:val="CharStyle11"/>
        </w:rPr>
        <w:t xml:space="preserve">подпункта «б»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 xml:space="preserve">Закона о контрактной системе и образуют признаки состава административного правонарушения, предусмотренного частью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7.30.1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1"/>
          <w:lang w:val="en-US" w:eastAsia="en-US"/>
        </w:rPr>
        <w:t xml:space="preserve">3, 15, 22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99, </w:t>
      </w: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>Закона о контрактной системе, Положением о ФАС России и Положением о территориальном органе ФАС России Комиссия Красноярского УФАС России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Признать жалобу ИП Сковордина И.С. необоснованной.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Признать аукционную комиссию нарушившей требования подпункта «а»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14, </w:t>
      </w:r>
      <w:r>
        <w:rPr>
          <w:rStyle w:val="CharStyle11"/>
        </w:rPr>
        <w:t xml:space="preserve">подпункта «б»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>Закона о контрактной системе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 целью устранения выявленного нарушения требований законодательства о контрактной системе в сфере закупок выдать аукционной комиссии предписание об отмене протокола подведения итогов, о повторном рассмотрении всех заявок, поданных на участие в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возбуждения дела об административном правонарушении в отношении членов аукционной комиссии.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rStyle w:val="CharStyle11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</w:pPr>
      <w:r>
        <w:rPr>
          <w:rStyle w:val="CharStyle11"/>
        </w:rPr>
        <w:t>Председатель Комиссии Е.О. Хорышев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12700</wp:posOffset>
                </wp:positionV>
                <wp:extent cx="1139825" cy="1892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100000000000001pt;margin-top:1.pt;width:89.75pt;height:14.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</w:rPr>
        <w:t>Н.С. Криворучкин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</w:pPr>
      <w:r>
        <w:rPr>
          <w:rStyle w:val="CharStyle11"/>
        </w:rPr>
        <w:t>Н.Д. Ратегов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Исп.Криворучкин Н.С. тел.(319)2110144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6" w:right="533" w:bottom="1138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10036810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0000000000001pt;margin-top:790.3000000000000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61AA"/>
      <w:sz w:val="19"/>
      <w:szCs w:val="19"/>
      <w:u w:val="none"/>
    </w:rPr>
  </w:style>
  <w:style w:type="character" w:customStyle="1" w:styleId="CharStyle9">
    <w:name w:val="Picture caption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8"/>
      <w:szCs w:val="18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44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61AA"/>
      <w:sz w:val="19"/>
      <w:szCs w:val="19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8"/>
      <w:szCs w:val="18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

<file path=docProps/core.xml>﻿<?xml version="1.0" encoding="UTF-8" standalone="yes"?>
<cp:coreProperties xmlns:cp="http://schemas.openxmlformats.org/package/2006/metadata/core-properties" xmlns:dc="http://purl.org/dc/elements/1.1/"><dc:title>1574 @5H5=85.odt</dc:title><dc:subject></dc:subject><dc:creator>&#x1a;@82&gt;@CG:8= &#x1d;8:8B0 !5@35528G</dc:creator><cp:keywords></cp:keywords>
</cp:coreProperties>
</file>