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40865" distL="1096010" distR="1056005" simplePos="0" relativeHeight="125829378" behindDoc="0" locked="0" layoutInCell="1" allowOverlap="1">
            <wp:simplePos x="0" y="0"/>
            <wp:positionH relativeFrom="page">
              <wp:posOffset>1783715</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802005</wp:posOffset>
                </wp:positionH>
                <wp:positionV relativeFrom="paragraph">
                  <wp:posOffset>622300</wp:posOffset>
                </wp:positionV>
                <wp:extent cx="2435225" cy="1837690"/>
                <wp:wrapSquare wrapText="right"/>
                <wp:docPr id="3" name="Shape 3"/>
                <a:graphic xmlns:a="http://schemas.openxmlformats.org/drawingml/2006/main">
                  <a:graphicData uri="http://schemas.microsoft.com/office/word/2010/wordprocessingShape">
                    <wps:wsp>
                      <wps:cNvSpPr txBox="1"/>
                      <wps:spPr>
                        <a:xfrm>
                          <a:ext cx="2435225" cy="1837690"/>
                        </a:xfrm>
                        <a:prstGeom prst="rect"/>
                        <a:noFill/>
                      </wps:spPr>
                      <wps:txbx>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43" w:val="left"/>
                              </w:tabs>
                              <w:bidi w:val="0"/>
                              <w:spacing w:before="0" w:after="200" w:line="240" w:lineRule="auto"/>
                              <w:ind w:left="0" w:right="0" w:firstLine="0"/>
                              <w:jc w:val="left"/>
                              <w:rPr>
                                <w:sz w:val="30"/>
                                <w:szCs w:val="30"/>
                              </w:rPr>
                            </w:pPr>
                            <w:r>
                              <w:fldChar w:fldCharType="begin"/>
                            </w:r>
                            <w:r>
                              <w:rPr/>
                              <w:instrText> HYPERLINK "file://f207ca94-a13c-4ba0-b72d-f018c9eed8f1/" </w:instrText>
                            </w:r>
                            <w:r>
                              <w:fldChar w:fldCharType="separate"/>
                            </w:r>
                            <w:r>
                              <w:rPr>
                                <w:rStyle w:val="CharStyle7"/>
                                <w:sz w:val="30"/>
                                <w:szCs w:val="30"/>
                              </w:rPr>
                              <w:t>25.05.2026</w:t>
                            </w:r>
                            <w:r>
                              <w:fldChar w:fldCharType="end"/>
                            </w:r>
                            <w:r>
                              <w:rPr>
                                <w:rStyle w:val="CharStyle7"/>
                                <w:sz w:val="30"/>
                                <w:szCs w:val="30"/>
                              </w:rPr>
                              <w:tab/>
                              <w:t>№ 22315/26</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3.149999999999999pt;margin-top:49.pt;width:191.75pt;height:144.70000000000002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43" w:val="left"/>
                        </w:tabs>
                        <w:bidi w:val="0"/>
                        <w:spacing w:before="0" w:after="200" w:line="240" w:lineRule="auto"/>
                        <w:ind w:left="0" w:right="0" w:firstLine="0"/>
                        <w:jc w:val="left"/>
                        <w:rPr>
                          <w:sz w:val="30"/>
                          <w:szCs w:val="30"/>
                        </w:rPr>
                      </w:pPr>
                      <w:r>
                        <w:fldChar w:fldCharType="begin"/>
                      </w:r>
                      <w:r>
                        <w:rPr/>
                        <w:instrText> HYPERLINK "file://f207ca94-a13c-4ba0-b72d-f018c9eed8f1/" </w:instrText>
                      </w:r>
                      <w:r>
                        <w:fldChar w:fldCharType="separate"/>
                      </w:r>
                      <w:r>
                        <w:rPr>
                          <w:rStyle w:val="CharStyle7"/>
                          <w:sz w:val="30"/>
                          <w:szCs w:val="30"/>
                        </w:rPr>
                        <w:t>25.05.2026</w:t>
                      </w:r>
                      <w:r>
                        <w:fldChar w:fldCharType="end"/>
                      </w:r>
                      <w:r>
                        <w:rPr>
                          <w:rStyle w:val="CharStyle7"/>
                          <w:sz w:val="30"/>
                          <w:szCs w:val="30"/>
                        </w:rPr>
                        <w:tab/>
                        <w:t>№ 22315/26</w:t>
                      </w:r>
                    </w:p>
                  </w:txbxContent>
                </v:textbox>
                <w10:wrap type="square" side="right" anchorx="page"/>
              </v:shape>
            </w:pict>
          </mc:Fallback>
        </mc:AlternateContent>
      </w:r>
    </w:p>
    <w:p>
      <w:pPr>
        <w:pStyle w:val="Style6"/>
        <w:keepNext w:val="0"/>
        <w:keepLines w:val="0"/>
        <w:widowControl w:val="0"/>
        <w:shd w:val="clear" w:color="auto" w:fill="auto"/>
        <w:bidi w:val="0"/>
        <w:spacing w:before="0" w:after="0" w:line="422" w:lineRule="auto"/>
        <w:ind w:left="1140" w:right="0" w:firstLine="0"/>
        <w:jc w:val="left"/>
      </w:pPr>
      <w:r>
        <w:rPr>
          <w:rStyle w:val="CharStyle7"/>
        </w:rPr>
        <w:t xml:space="preserve">ФГБОУ ВО «РЭУ им. Г.В. Плеханова» </w:t>
      </w:r>
      <w:r>
        <w:fldChar w:fldCharType="begin"/>
      </w:r>
      <w:r>
        <w:rPr/>
        <w:instrText> HYPERLINK "mailto:zakupki@rea.ru" </w:instrText>
      </w:r>
      <w:r>
        <w:fldChar w:fldCharType="separate"/>
      </w:r>
      <w:r>
        <w:rPr>
          <w:rStyle w:val="CharStyle7"/>
          <w:lang w:val="en-US" w:eastAsia="en-US"/>
        </w:rPr>
        <w:t>zakupki@rea.ru</w:t>
      </w:r>
      <w:r>
        <w:fldChar w:fldCharType="end"/>
      </w:r>
    </w:p>
    <w:p>
      <w:pPr>
        <w:pStyle w:val="Style6"/>
        <w:keepNext w:val="0"/>
        <w:keepLines w:val="0"/>
        <w:widowControl w:val="0"/>
        <w:shd w:val="clear" w:color="auto" w:fill="auto"/>
        <w:bidi w:val="0"/>
        <w:spacing w:before="0" w:after="0" w:line="422" w:lineRule="auto"/>
        <w:ind w:left="1140" w:right="0" w:firstLine="0"/>
        <w:jc w:val="left"/>
      </w:pPr>
      <w:r>
        <w:rPr>
          <w:rStyle w:val="CharStyle7"/>
        </w:rPr>
        <w:t>ИП Елисеев В.Ю.</w:t>
      </w:r>
    </w:p>
    <w:p>
      <w:pPr>
        <w:pStyle w:val="Style6"/>
        <w:keepNext w:val="0"/>
        <w:keepLines w:val="0"/>
        <w:widowControl w:val="0"/>
        <w:shd w:val="clear" w:color="auto" w:fill="auto"/>
        <w:bidi w:val="0"/>
        <w:spacing w:before="0" w:after="0" w:line="422" w:lineRule="auto"/>
        <w:ind w:left="1140" w:right="0" w:firstLine="0"/>
        <w:jc w:val="left"/>
      </w:pPr>
      <w:r>
        <w:fldChar w:fldCharType="begin"/>
      </w:r>
      <w:r>
        <w:rPr/>
        <w:instrText> HYPERLINK "mailto:zakazotdel@mail.ru" </w:instrText>
      </w:r>
      <w:r>
        <w:fldChar w:fldCharType="separate"/>
      </w:r>
      <w:r>
        <w:rPr>
          <w:rStyle w:val="CharStyle7"/>
          <w:lang w:val="en-US" w:eastAsia="en-US"/>
        </w:rPr>
        <w:t>zakazotdel@mail.ru</w:t>
      </w:r>
      <w:r>
        <w:fldChar w:fldCharType="end"/>
      </w:r>
    </w:p>
    <w:p>
      <w:pPr>
        <w:pStyle w:val="Style6"/>
        <w:keepNext w:val="0"/>
        <w:keepLines w:val="0"/>
        <w:widowControl w:val="0"/>
        <w:shd w:val="clear" w:color="auto" w:fill="auto"/>
        <w:bidi w:val="0"/>
        <w:spacing w:before="0" w:after="0" w:line="422" w:lineRule="auto"/>
        <w:ind w:left="1140" w:right="0" w:firstLine="0"/>
        <w:jc w:val="left"/>
      </w:pPr>
      <w:r>
        <w:rPr>
          <w:rStyle w:val="CharStyle7"/>
        </w:rPr>
        <w:t>ЭТП ТЭК-Торг</w:t>
      </w:r>
    </w:p>
    <w:p>
      <w:pPr>
        <w:pStyle w:val="Style6"/>
        <w:keepNext w:val="0"/>
        <w:keepLines w:val="0"/>
        <w:widowControl w:val="0"/>
        <w:shd w:val="clear" w:color="auto" w:fill="auto"/>
        <w:bidi w:val="0"/>
        <w:spacing w:before="0" w:after="1560" w:line="422" w:lineRule="auto"/>
        <w:ind w:left="1140" w:right="0" w:firstLine="0"/>
        <w:jc w:val="left"/>
      </w:pPr>
      <w:r>
        <w:fldChar w:fldCharType="begin"/>
      </w:r>
      <w:r>
        <w:rPr/>
        <w:instrText> HYPERLINK "mailto:help@tektorg.ru" </w:instrText>
      </w:r>
      <w:r>
        <w:fldChar w:fldCharType="separate"/>
      </w:r>
      <w:r>
        <w:rPr>
          <w:rStyle w:val="CharStyle7"/>
          <w:lang w:val="en-US" w:eastAsia="en-US"/>
        </w:rPr>
        <w:t>help@tektorg.ru</w:t>
      </w:r>
      <w:r>
        <w:fldChar w:fldCharType="end"/>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ПРЕДПИСАНИЕ</w:t>
      </w:r>
    </w:p>
    <w:p>
      <w:pPr>
        <w:pStyle w:val="Style6"/>
        <w:keepNext w:val="0"/>
        <w:keepLines w:val="0"/>
        <w:widowControl w:val="0"/>
        <w:shd w:val="clear" w:color="auto" w:fill="auto"/>
        <w:bidi w:val="0"/>
        <w:spacing w:before="0" w:after="280" w:line="240" w:lineRule="auto"/>
        <w:ind w:left="0" w:right="0" w:firstLine="0"/>
        <w:jc w:val="center"/>
      </w:pPr>
      <w:r>
        <w:rPr>
          <w:rStyle w:val="CharStyle7"/>
          <w:b/>
          <w:bCs/>
        </w:rPr>
        <w:t xml:space="preserve">по делу </w:t>
      </w:r>
      <w:r>
        <w:rPr>
          <w:rStyle w:val="CharStyle7"/>
          <w:b/>
          <w:bCs/>
          <w:lang w:val="en-US" w:eastAsia="en-US"/>
        </w:rPr>
        <w:t xml:space="preserve">№ 077/06/105-6394/2026 </w:t>
      </w:r>
      <w:r>
        <w:rPr>
          <w:rStyle w:val="CharStyle7"/>
          <w:b/>
          <w:bCs/>
        </w:rPr>
        <w:t>об устранении нарушений</w:t>
        <w:br/>
        <w:t>законодательства о контрактной системе</w:t>
      </w:r>
    </w:p>
    <w:p>
      <w:pPr>
        <w:pStyle w:val="Style6"/>
        <w:keepNext w:val="0"/>
        <w:keepLines w:val="0"/>
        <w:widowControl w:val="0"/>
        <w:shd w:val="clear" w:color="auto" w:fill="auto"/>
        <w:tabs>
          <w:tab w:pos="8818" w:val="left"/>
        </w:tabs>
        <w:bidi w:val="0"/>
        <w:spacing w:before="0" w:after="0" w:line="240" w:lineRule="auto"/>
        <w:ind w:left="0" w:right="0" w:firstLine="0"/>
        <w:jc w:val="both"/>
      </w:pPr>
      <w:r>
        <w:rPr>
          <w:rStyle w:val="CharStyle7"/>
          <w:b/>
          <w:bCs/>
          <w:lang w:val="en-US" w:eastAsia="en-US"/>
        </w:rPr>
        <w:t>20.05.2026</w:t>
        <w:tab/>
      </w:r>
      <w:r>
        <w:rPr>
          <w:rStyle w:val="CharStyle7"/>
          <w:b/>
          <w:bCs/>
        </w:rPr>
        <w:t>г. Москва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Комиссия по контролю в сфере закупок товаров, работ, услуг Управления Федеральной антимонопольной службы по г. Москве (далее </w:t>
      </w:r>
      <w:r>
        <w:rPr>
          <w:rStyle w:val="CharStyle7"/>
          <w:lang w:val="en-US" w:eastAsia="en-US"/>
        </w:rPr>
        <w:t xml:space="preserve">– </w:t>
      </w:r>
      <w:r>
        <w:rPr>
          <w:rStyle w:val="CharStyle7"/>
        </w:rPr>
        <w:t>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Председательствующего: главного государственного инспектора отдела обжалования государственных закупок А.А. Кутейникова,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Члены Комиссии: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Главного государственного инспектора отдела обжалования государственных закупок А.А. Матюшенко,</w:t>
      </w:r>
    </w:p>
    <w:p>
      <w:pPr>
        <w:pStyle w:val="Style6"/>
        <w:keepNext w:val="0"/>
        <w:keepLines w:val="0"/>
        <w:widowControl w:val="0"/>
        <w:shd w:val="clear" w:color="auto" w:fill="auto"/>
        <w:bidi w:val="0"/>
        <w:spacing w:before="0" w:after="0" w:line="240" w:lineRule="auto"/>
        <w:ind w:left="0" w:right="0" w:firstLine="700"/>
        <w:jc w:val="both"/>
      </w:pPr>
      <w:r>
        <w:rPr>
          <w:rStyle w:val="CharStyle7"/>
        </w:rPr>
        <w:t>Специалиста-эксперта отдела обжалования государственных закупок А.С. Гелмутдиновой,</w:t>
      </w:r>
    </w:p>
    <w:p>
      <w:pPr>
        <w:pStyle w:val="Style6"/>
        <w:keepNext w:val="0"/>
        <w:keepLines w:val="0"/>
        <w:widowControl w:val="0"/>
        <w:shd w:val="clear" w:color="auto" w:fill="auto"/>
        <w:bidi w:val="0"/>
        <w:spacing w:before="0" w:after="0" w:line="240" w:lineRule="auto"/>
        <w:ind w:left="0" w:right="0" w:firstLine="700"/>
        <w:jc w:val="both"/>
      </w:pPr>
      <w:r>
        <w:drawing>
          <wp:anchor distT="457200" distB="0" distL="114300" distR="114300" simplePos="0" relativeHeight="125829381" behindDoc="0" locked="0" layoutInCell="1" allowOverlap="1">
            <wp:simplePos x="0" y="0"/>
            <wp:positionH relativeFrom="page">
              <wp:posOffset>716915</wp:posOffset>
            </wp:positionH>
            <wp:positionV relativeFrom="margin">
              <wp:posOffset>9113520</wp:posOffset>
            </wp:positionV>
            <wp:extent cx="1511935"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1935" cy="292735"/>
                    </a:xfrm>
                    <a:prstGeom prst="rect"/>
                  </pic:spPr>
                </pic:pic>
              </a:graphicData>
            </a:graphic>
          </wp:anchor>
        </w:drawing>
      </w:r>
      <w:r>
        <w:rPr>
          <w:rStyle w:val="CharStyle7"/>
        </w:rPr>
        <w:t xml:space="preserve">на основании решения Комиссии </w:t>
      </w:r>
      <w:r>
        <w:rPr>
          <w:rStyle w:val="CharStyle7"/>
          <w:b/>
          <w:bCs/>
        </w:rPr>
        <w:t xml:space="preserve">от </w:t>
      </w:r>
      <w:r>
        <w:rPr>
          <w:rStyle w:val="CharStyle7"/>
          <w:b/>
          <w:bCs/>
          <w:lang w:val="en-US" w:eastAsia="en-US"/>
        </w:rPr>
        <w:t xml:space="preserve">20.05.2026 </w:t>
      </w:r>
      <w:r>
        <w:rPr>
          <w:rStyle w:val="CharStyle7"/>
          <w:b/>
          <w:bCs/>
        </w:rPr>
        <w:t xml:space="preserve">по делу </w:t>
      </w:r>
      <w:r>
        <w:rPr>
          <w:rStyle w:val="CharStyle7"/>
          <w:b/>
          <w:bCs/>
          <w:lang w:val="en-US" w:eastAsia="en-US"/>
        </w:rPr>
        <w:t>№077/06/105 6394/2026</w:t>
      </w:r>
      <w:r>
        <w:rPr>
          <w:rStyle w:val="CharStyle7"/>
          <w:lang w:val="en-US" w:eastAsia="en-US"/>
        </w:rPr>
        <w:t xml:space="preserve">, </w:t>
      </w:r>
      <w:r>
        <w:rPr>
          <w:rStyle w:val="CharStyle7"/>
        </w:rPr>
        <w:t xml:space="preserve">по итогам рассмотрения жалобы ИП Елисеев В.Ю. (далее </w:t>
      </w:r>
      <w:r>
        <w:rPr>
          <w:rStyle w:val="CharStyle7"/>
          <w:lang w:val="en-US" w:eastAsia="en-US"/>
        </w:rPr>
        <w:t xml:space="preserve">– </w:t>
      </w:r>
      <w:r>
        <w:rPr>
          <w:rStyle w:val="CharStyle7"/>
        </w:rPr>
        <w:t xml:space="preserve">Заявитель) на действия ФГБОУ ВО «РЭУ им. Г.В. Плеханова» (далее </w:t>
      </w:r>
      <w:r>
        <w:rPr>
          <w:rStyle w:val="CharStyle7"/>
          <w:lang w:val="en-US" w:eastAsia="en-US"/>
        </w:rPr>
        <w:t xml:space="preserve">– </w:t>
      </w:r>
      <w:r>
        <w:rPr>
          <w:rStyle w:val="CharStyle7"/>
        </w:rPr>
        <w:t xml:space="preserve">Заказчик) при проведении электронного аукциона на право заключения государственного контракта на поставку оборудования для воспроизведения звука для оснащения общежития со спорткомплексом федерального государственного образовательного учреждения высшего образования «Российский экономический университет имени Г.В. Плеханова» (Закупка </w:t>
      </w:r>
      <w:r>
        <w:rPr>
          <w:rStyle w:val="CharStyle7"/>
          <w:lang w:val="en-US" w:eastAsia="en-US"/>
        </w:rPr>
        <w:t xml:space="preserve">№ 0373100076626000004) </w:t>
      </w:r>
      <w:r>
        <w:rPr>
          <w:rStyle w:val="CharStyle7"/>
        </w:rPr>
        <w:t xml:space="preserve">(далее </w:t>
      </w:r>
      <w:r>
        <w:rPr>
          <w:rStyle w:val="CharStyle7"/>
          <w:lang w:val="en-US" w:eastAsia="en-US"/>
        </w:rPr>
        <w:t xml:space="preserve">– </w:t>
      </w:r>
      <w:r>
        <w:rPr>
          <w:rStyle w:val="CharStyle7"/>
        </w:rPr>
        <w:t xml:space="preserve">электронный аукцион, аукцион), в соответствии с Федеральным законом от </w:t>
      </w:r>
      <w:r>
        <w:rPr>
          <w:rStyle w:val="CharStyle7"/>
          <w:lang w:val="en-US" w:eastAsia="en-US"/>
        </w:rPr>
        <w:t xml:space="preserve">05.04.2013 </w:t>
      </w:r>
      <w:r>
        <w:rPr>
          <w:rStyle w:val="CharStyle7"/>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Закон о контрактной системе),</w:t>
      </w:r>
    </w:p>
    <w:p>
      <w:pPr>
        <w:pStyle w:val="Style6"/>
        <w:keepNext w:val="0"/>
        <w:keepLines w:val="0"/>
        <w:widowControl w:val="0"/>
        <w:shd w:val="clear" w:color="auto" w:fill="auto"/>
        <w:bidi w:val="0"/>
        <w:spacing w:before="0" w:after="280" w:line="240" w:lineRule="auto"/>
        <w:ind w:left="0" w:right="0" w:firstLine="0"/>
        <w:jc w:val="center"/>
      </w:pPr>
      <w:r>
        <w:rPr>
          <w:rStyle w:val="CharStyle7"/>
          <w:b/>
          <w:bCs/>
        </w:rPr>
        <w:t>ПРЕДПИСЫВАЕТ:</w:t>
      </w:r>
    </w:p>
    <w:p>
      <w:pPr>
        <w:pStyle w:val="Style6"/>
        <w:keepNext w:val="0"/>
        <w:keepLines w:val="0"/>
        <w:widowControl w:val="0"/>
        <w:numPr>
          <w:ilvl w:val="0"/>
          <w:numId w:val="1"/>
        </w:numPr>
        <w:shd w:val="clear" w:color="auto" w:fill="auto"/>
        <w:tabs>
          <w:tab w:pos="1123" w:val="left"/>
        </w:tabs>
        <w:bidi w:val="0"/>
        <w:spacing w:before="0" w:after="0" w:line="240" w:lineRule="auto"/>
        <w:ind w:left="0" w:right="0" w:firstLine="720"/>
        <w:jc w:val="both"/>
      </w:pPr>
      <w:r>
        <w:rPr>
          <w:rStyle w:val="CharStyle7"/>
        </w:rPr>
        <w:t>Заказчику, комиссии по осуществлению закупок отменить протокол подведения итогов определения поставщика (подрядчика, исполнителя) по закупке.</w:t>
      </w:r>
    </w:p>
    <w:p>
      <w:pPr>
        <w:pStyle w:val="Style6"/>
        <w:keepNext w:val="0"/>
        <w:keepLines w:val="0"/>
        <w:widowControl w:val="0"/>
        <w:numPr>
          <w:ilvl w:val="0"/>
          <w:numId w:val="1"/>
        </w:numPr>
        <w:shd w:val="clear" w:color="auto" w:fill="auto"/>
        <w:tabs>
          <w:tab w:pos="1123" w:val="left"/>
        </w:tabs>
        <w:bidi w:val="0"/>
        <w:spacing w:before="0" w:after="0" w:line="240" w:lineRule="auto"/>
        <w:ind w:left="0" w:right="0" w:firstLine="720"/>
        <w:jc w:val="both"/>
      </w:pPr>
      <w:r>
        <w:rPr>
          <w:rStyle w:val="CharStyle7"/>
        </w:rPr>
        <w:t xml:space="preserve">Оператору электронной площадки не позднее </w:t>
      </w:r>
      <w:r>
        <w:rPr>
          <w:rStyle w:val="CharStyle7"/>
          <w:lang w:val="en-US" w:eastAsia="en-US"/>
        </w:rPr>
        <w:t xml:space="preserve">1 </w:t>
      </w:r>
      <w:r>
        <w:rPr>
          <w:rStyle w:val="CharStyle7"/>
        </w:rPr>
        <w:t xml:space="preserve">рабочего дня со дня исполнения пункта </w:t>
      </w:r>
      <w:r>
        <w:rPr>
          <w:rStyle w:val="CharStyle7"/>
          <w:lang w:val="en-US" w:eastAsia="en-US"/>
        </w:rPr>
        <w:t xml:space="preserve">1 </w:t>
      </w:r>
      <w:r>
        <w:rPr>
          <w:rStyle w:val="CharStyle7"/>
        </w:rPr>
        <w:t>настоящего предписания по закупке:</w:t>
      </w:r>
    </w:p>
    <w:p>
      <w:pPr>
        <w:pStyle w:val="Style6"/>
        <w:keepNext w:val="0"/>
        <w:keepLines w:val="0"/>
        <w:widowControl w:val="0"/>
        <w:numPr>
          <w:ilvl w:val="0"/>
          <w:numId w:val="3"/>
        </w:numPr>
        <w:shd w:val="clear" w:color="auto" w:fill="auto"/>
        <w:tabs>
          <w:tab w:pos="1016" w:val="left"/>
        </w:tabs>
        <w:bidi w:val="0"/>
        <w:spacing w:before="0" w:after="0" w:line="240" w:lineRule="auto"/>
        <w:ind w:left="0" w:right="0" w:firstLine="720"/>
        <w:jc w:val="both"/>
      </w:pPr>
      <w:r>
        <w:rPr>
          <w:rStyle w:val="CharStyle7"/>
        </w:rPr>
        <w:t>отменить протокол подачи ценовых предложений;</w:t>
      </w:r>
    </w:p>
    <w:p>
      <w:pPr>
        <w:pStyle w:val="Style6"/>
        <w:keepNext w:val="0"/>
        <w:keepLines w:val="0"/>
        <w:widowControl w:val="0"/>
        <w:numPr>
          <w:ilvl w:val="0"/>
          <w:numId w:val="3"/>
        </w:numPr>
        <w:shd w:val="clear" w:color="auto" w:fill="auto"/>
        <w:tabs>
          <w:tab w:pos="1016" w:val="left"/>
        </w:tabs>
        <w:bidi w:val="0"/>
        <w:spacing w:before="0" w:after="0" w:line="240" w:lineRule="auto"/>
        <w:ind w:left="0" w:right="0" w:firstLine="720"/>
        <w:jc w:val="both"/>
      </w:pPr>
      <w:r>
        <w:rPr>
          <w:rStyle w:val="CharStyle7"/>
        </w:rPr>
        <w:t>вернуть участникам закупки ранее поданные заявки на участие в Аукционе;</w:t>
      </w:r>
    </w:p>
    <w:p>
      <w:pPr>
        <w:pStyle w:val="Style6"/>
        <w:keepNext w:val="0"/>
        <w:keepLines w:val="0"/>
        <w:widowControl w:val="0"/>
        <w:numPr>
          <w:ilvl w:val="0"/>
          <w:numId w:val="3"/>
        </w:numPr>
        <w:shd w:val="clear" w:color="auto" w:fill="auto"/>
        <w:tabs>
          <w:tab w:pos="1006" w:val="left"/>
        </w:tabs>
        <w:bidi w:val="0"/>
        <w:spacing w:before="0" w:after="0" w:line="240" w:lineRule="auto"/>
        <w:ind w:left="0" w:right="0" w:firstLine="720"/>
        <w:jc w:val="both"/>
      </w:pPr>
      <w:r>
        <w:rPr>
          <w:rStyle w:val="CharStyle7"/>
        </w:rPr>
        <w:t>уведомить участников закупки, подавших заявки на участие в Аукционе, в том числе Заявителя, об отмене протокола подведения итогов определения поставщика (подрядчика, исполнителя), протокола подачи ценовых предложений, о прекращении действия заявок, поданных на участие в Аукционе, и о возможности подать новые заявки на участие в Аукционе;</w:t>
      </w:r>
    </w:p>
    <w:p>
      <w:pPr>
        <w:pStyle w:val="Style6"/>
        <w:keepNext w:val="0"/>
        <w:keepLines w:val="0"/>
        <w:widowControl w:val="0"/>
        <w:numPr>
          <w:ilvl w:val="0"/>
          <w:numId w:val="3"/>
        </w:numPr>
        <w:shd w:val="clear" w:color="auto" w:fill="auto"/>
        <w:tabs>
          <w:tab w:pos="1001" w:val="left"/>
        </w:tabs>
        <w:bidi w:val="0"/>
        <w:spacing w:before="0" w:after="0" w:line="240" w:lineRule="auto"/>
        <w:ind w:left="0" w:right="0" w:firstLine="720"/>
        <w:jc w:val="both"/>
      </w:pPr>
      <w:r>
        <w:rPr>
          <w:rStyle w:val="CharStyle7"/>
        </w:rPr>
        <w:t>прекратить блокирование операций по счетам для проведения операций по обеспечению участия в электронных аукционах, открытых участникам закупки, подавшим заявки на участие в Аукционе, в отношении денежных средств в размере обеспечения заявки на участие в Аукционе.</w:t>
      </w:r>
    </w:p>
    <w:p>
      <w:pPr>
        <w:pStyle w:val="Style6"/>
        <w:keepNext w:val="0"/>
        <w:keepLines w:val="0"/>
        <w:widowControl w:val="0"/>
        <w:numPr>
          <w:ilvl w:val="0"/>
          <w:numId w:val="1"/>
        </w:numPr>
        <w:shd w:val="clear" w:color="auto" w:fill="auto"/>
        <w:tabs>
          <w:tab w:pos="1843" w:val="left"/>
        </w:tabs>
        <w:bidi w:val="0"/>
        <w:spacing w:before="0" w:after="0" w:line="240" w:lineRule="auto"/>
        <w:ind w:left="0" w:right="0" w:firstLine="720"/>
        <w:jc w:val="both"/>
      </w:pPr>
      <w:r>
        <w:rPr>
          <w:rStyle w:val="CharStyle7"/>
        </w:rPr>
        <w:t>Заказчику:</w:t>
      </w:r>
    </w:p>
    <w:p>
      <w:pPr>
        <w:pStyle w:val="Style6"/>
        <w:keepNext w:val="0"/>
        <w:keepLines w:val="0"/>
        <w:widowControl w:val="0"/>
        <w:numPr>
          <w:ilvl w:val="0"/>
          <w:numId w:val="5"/>
        </w:numPr>
        <w:shd w:val="clear" w:color="auto" w:fill="auto"/>
        <w:tabs>
          <w:tab w:pos="1006" w:val="left"/>
        </w:tabs>
        <w:bidi w:val="0"/>
        <w:spacing w:before="0" w:after="0" w:line="240" w:lineRule="auto"/>
        <w:ind w:left="0" w:right="0" w:firstLine="720"/>
        <w:jc w:val="both"/>
      </w:pPr>
      <w:r>
        <w:rPr>
          <w:rStyle w:val="CharStyle7"/>
        </w:rPr>
        <w:t xml:space="preserve">привести извещение о проведении электронного аукциона в соответствие с требованиями Закона о контрактной системе и с учетом решения </w:t>
      </w:r>
      <w:r>
        <w:rPr>
          <w:rStyle w:val="CharStyle7"/>
          <w:b/>
          <w:bCs/>
        </w:rPr>
        <w:t xml:space="preserve">от </w:t>
      </w:r>
      <w:r>
        <w:rPr>
          <w:rStyle w:val="CharStyle7"/>
          <w:b/>
          <w:bCs/>
          <w:lang w:val="en-US" w:eastAsia="en-US"/>
        </w:rPr>
        <w:t xml:space="preserve">20.05.2026 </w:t>
      </w:r>
      <w:r>
        <w:rPr>
          <w:rStyle w:val="CharStyle7"/>
          <w:b/>
          <w:bCs/>
        </w:rPr>
        <w:t xml:space="preserve">по делу </w:t>
      </w:r>
      <w:r>
        <w:rPr>
          <w:rStyle w:val="CharStyle7"/>
          <w:b/>
          <w:bCs/>
          <w:lang w:val="en-US" w:eastAsia="en-US"/>
        </w:rPr>
        <w:t xml:space="preserve">№ 077/06/105-6394/2026 </w:t>
      </w:r>
      <w:r>
        <w:rPr>
          <w:rStyle w:val="CharStyle7"/>
        </w:rPr>
        <w:t>и разместить соответствующее извещение в единой информационной системе;</w:t>
      </w:r>
    </w:p>
    <w:p>
      <w:pPr>
        <w:pStyle w:val="Style6"/>
        <w:keepNext w:val="0"/>
        <w:keepLines w:val="0"/>
        <w:widowControl w:val="0"/>
        <w:numPr>
          <w:ilvl w:val="0"/>
          <w:numId w:val="5"/>
        </w:numPr>
        <w:shd w:val="clear" w:color="auto" w:fill="auto"/>
        <w:tabs>
          <w:tab w:pos="1006" w:val="left"/>
        </w:tabs>
        <w:bidi w:val="0"/>
        <w:spacing w:before="0" w:after="0" w:line="240" w:lineRule="auto"/>
        <w:ind w:left="0" w:right="0" w:firstLine="720"/>
        <w:jc w:val="both"/>
      </w:pPr>
      <w:r>
        <w:rPr>
          <w:rStyle w:val="CharStyle7"/>
        </w:rPr>
        <w:t>назначить новую дату окончания срока подачи заявок на участие в Аукционе, дату подачи ценовых предложений, дату подведения итогов определения поставщика (подрядчика, исполнителя), а также разместить указанные сведения в единой информационной системе в сфере закупок. При этом дата окончания срока подачи заявок на участие в Аукционе должна быть назначена в соответствии с ч.4 ст.42 Закона о контрактной системе.</w:t>
      </w:r>
    </w:p>
    <w:p>
      <w:pPr>
        <w:pStyle w:val="Style6"/>
        <w:keepNext w:val="0"/>
        <w:keepLines w:val="0"/>
        <w:widowControl w:val="0"/>
        <w:numPr>
          <w:ilvl w:val="0"/>
          <w:numId w:val="1"/>
        </w:numPr>
        <w:shd w:val="clear" w:color="auto" w:fill="auto"/>
        <w:tabs>
          <w:tab w:pos="1123" w:val="left"/>
        </w:tabs>
        <w:bidi w:val="0"/>
        <w:spacing w:before="0" w:after="0" w:line="240" w:lineRule="auto"/>
        <w:ind w:left="0" w:right="0" w:firstLine="720"/>
        <w:jc w:val="both"/>
      </w:pPr>
      <w:r>
        <w:rPr>
          <w:rStyle w:val="CharStyle7"/>
        </w:rPr>
        <w:t xml:space="preserve">Оператору электронной площадки не позднее </w:t>
      </w:r>
      <w:r>
        <w:rPr>
          <w:rStyle w:val="CharStyle7"/>
          <w:lang w:val="en-US" w:eastAsia="en-US"/>
        </w:rPr>
        <w:t xml:space="preserve">1 </w:t>
      </w:r>
      <w:r>
        <w:rPr>
          <w:rStyle w:val="CharStyle7"/>
        </w:rPr>
        <w:t xml:space="preserve">рабочего дня со дня исполнения пункта </w:t>
      </w:r>
      <w:r>
        <w:rPr>
          <w:rStyle w:val="CharStyle7"/>
          <w:lang w:val="en-US" w:eastAsia="en-US"/>
        </w:rPr>
        <w:t xml:space="preserve">3 </w:t>
      </w:r>
      <w:r>
        <w:rPr>
          <w:rStyle w:val="CharStyle7"/>
        </w:rPr>
        <w:t>настоящего предписания:</w:t>
      </w:r>
    </w:p>
    <w:p>
      <w:pPr>
        <w:pStyle w:val="Style6"/>
        <w:keepNext w:val="0"/>
        <w:keepLines w:val="0"/>
        <w:widowControl w:val="0"/>
        <w:numPr>
          <w:ilvl w:val="0"/>
          <w:numId w:val="7"/>
        </w:numPr>
        <w:shd w:val="clear" w:color="auto" w:fill="auto"/>
        <w:tabs>
          <w:tab w:pos="1001" w:val="left"/>
        </w:tabs>
        <w:bidi w:val="0"/>
        <w:spacing w:before="0" w:after="0" w:line="240" w:lineRule="auto"/>
        <w:ind w:left="0" w:right="0" w:firstLine="720"/>
        <w:jc w:val="both"/>
      </w:pPr>
      <w:r>
        <w:rPr>
          <w:rStyle w:val="CharStyle7"/>
        </w:rPr>
        <w:t>назначить время подачи ценовых предложений и разместить на электронной площадке информацию о времени подачи ценовых предложений;</w:t>
      </w:r>
    </w:p>
    <w:p>
      <w:pPr>
        <w:pStyle w:val="Style6"/>
        <w:keepNext w:val="0"/>
        <w:keepLines w:val="0"/>
        <w:widowControl w:val="0"/>
        <w:numPr>
          <w:ilvl w:val="0"/>
          <w:numId w:val="7"/>
        </w:numPr>
        <w:shd w:val="clear" w:color="auto" w:fill="auto"/>
        <w:tabs>
          <w:tab w:pos="1006" w:val="left"/>
        </w:tabs>
        <w:bidi w:val="0"/>
        <w:spacing w:before="0" w:after="0" w:line="240" w:lineRule="auto"/>
        <w:ind w:left="0" w:right="0" w:firstLine="720"/>
        <w:jc w:val="both"/>
      </w:pPr>
      <w:r>
        <w:rPr>
          <w:rStyle w:val="CharStyle7"/>
        </w:rPr>
        <w:t>уведомить участников закупки, подавших заявки на участие в Аукционе, в том числе Заявителя, о новой дате окончания срока подачи заявок на участие в Аукционе, дате подачи ценовых предложений, дате подведения итогов определения поставщика (подрядчика, исполнителя), а также о возможности подать новые заявки на участие в Аукционе.</w:t>
      </w:r>
    </w:p>
    <w:p>
      <w:pPr>
        <w:pStyle w:val="Style6"/>
        <w:keepNext w:val="0"/>
        <w:keepLines w:val="0"/>
        <w:widowControl w:val="0"/>
        <w:numPr>
          <w:ilvl w:val="0"/>
          <w:numId w:val="1"/>
        </w:numPr>
        <w:shd w:val="clear" w:color="auto" w:fill="auto"/>
        <w:tabs>
          <w:tab w:pos="1123" w:val="left"/>
        </w:tabs>
        <w:bidi w:val="0"/>
        <w:spacing w:before="0" w:after="0" w:line="240" w:lineRule="auto"/>
        <w:ind w:left="0" w:right="0" w:firstLine="720"/>
        <w:jc w:val="both"/>
      </w:pPr>
      <w:r>
        <w:rPr>
          <w:rStyle w:val="CharStyle7"/>
        </w:rPr>
        <w:t xml:space="preserve">Заказчику, комиссии по осуществлению закупок,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w:t>
      </w:r>
      <w:r>
        <w:rPr>
          <w:rStyle w:val="CharStyle7"/>
          <w:b/>
          <w:bCs/>
        </w:rPr>
        <w:t xml:space="preserve">от </w:t>
      </w:r>
      <w:r>
        <w:rPr>
          <w:rStyle w:val="CharStyle7"/>
          <w:b/>
          <w:bCs/>
          <w:lang w:val="en-US" w:eastAsia="en-US"/>
        </w:rPr>
        <w:t xml:space="preserve">20.05.2026 </w:t>
      </w:r>
      <w:r>
        <w:rPr>
          <w:rStyle w:val="CharStyle7"/>
          <w:b/>
          <w:bCs/>
        </w:rPr>
        <w:t xml:space="preserve">по делу </w:t>
      </w:r>
      <w:r>
        <w:rPr>
          <w:rStyle w:val="CharStyle7"/>
          <w:b/>
          <w:bCs/>
          <w:lang w:val="en-US" w:eastAsia="en-US"/>
        </w:rPr>
        <w:t>№077/06/105-6394/2026.</w:t>
      </w:r>
    </w:p>
    <w:p>
      <w:pPr>
        <w:pStyle w:val="Style6"/>
        <w:keepNext w:val="0"/>
        <w:keepLines w:val="0"/>
        <w:widowControl w:val="0"/>
        <w:numPr>
          <w:ilvl w:val="0"/>
          <w:numId w:val="1"/>
        </w:numPr>
        <w:shd w:val="clear" w:color="auto" w:fill="auto"/>
        <w:tabs>
          <w:tab w:pos="1123" w:val="left"/>
        </w:tabs>
        <w:bidi w:val="0"/>
        <w:spacing w:before="0" w:after="0" w:line="240" w:lineRule="auto"/>
        <w:ind w:left="0" w:right="0" w:firstLine="720"/>
        <w:jc w:val="both"/>
      </w:pPr>
      <w:r>
        <w:rPr>
          <w:rStyle w:val="CharStyle7"/>
        </w:rPr>
        <w:t xml:space="preserve">Заказчику, комиссии по осуществлению закупок в срок </w:t>
      </w:r>
      <w:r>
        <w:rPr>
          <w:rStyle w:val="CharStyle7"/>
          <w:b/>
          <w:bCs/>
        </w:rPr>
        <w:t xml:space="preserve">до </w:t>
      </w:r>
      <w:r>
        <w:rPr>
          <w:rStyle w:val="CharStyle7"/>
          <w:b/>
          <w:bCs/>
          <w:lang w:val="en-US" w:eastAsia="en-US"/>
        </w:rPr>
        <w:t xml:space="preserve">22.06.2026 </w:t>
      </w:r>
      <w:r>
        <w:rPr>
          <w:rStyle w:val="CharStyle7"/>
        </w:rPr>
        <w:t xml:space="preserve">представить в Московское УФАС России подтверждение исполнения настоящего предписания в письменном виде </w:t>
      </w:r>
      <w:r>
        <w:rPr>
          <w:rStyle w:val="CharStyle7"/>
          <w:b/>
          <w:bCs/>
        </w:rPr>
        <w:t xml:space="preserve">или </w:t>
      </w:r>
      <w:r>
        <w:rPr>
          <w:rStyle w:val="CharStyle7"/>
        </w:rPr>
        <w:t xml:space="preserve">по факсимильной связи </w:t>
      </w:r>
      <w:r>
        <w:rPr>
          <w:rStyle w:val="CharStyle7"/>
          <w:lang w:val="en-US" w:eastAsia="en-US"/>
        </w:rPr>
        <w:t xml:space="preserve">(8(495) 607-42-92) </w:t>
      </w:r>
      <w:r>
        <w:rPr>
          <w:rStyle w:val="CharStyle7"/>
          <w:b/>
          <w:bCs/>
        </w:rPr>
        <w:t xml:space="preserve">или </w:t>
      </w:r>
      <w:r>
        <w:rPr>
          <w:rStyle w:val="CharStyle7"/>
        </w:rPr>
        <w:t xml:space="preserve">электронной почте по адресу: </w:t>
      </w:r>
      <w:r>
        <w:fldChar w:fldCharType="begin"/>
      </w:r>
      <w:r>
        <w:rPr/>
        <w:instrText> HYPERLINK "mailto:to77@fas.gov.ru" </w:instrText>
      </w:r>
      <w:r>
        <w:fldChar w:fldCharType="separate"/>
      </w:r>
      <w:r>
        <w:rPr>
          <w:rStyle w:val="CharStyle7"/>
          <w:lang w:val="en-US" w:eastAsia="en-US"/>
        </w:rPr>
        <w:t>to77@fas.gov.ru</w:t>
      </w:r>
      <w:r>
        <w:fldChar w:fldCharType="end"/>
      </w:r>
      <w:r>
        <w:rPr>
          <w:rStyle w:val="CharStyle7"/>
          <w:lang w:val="en-US" w:eastAsia="en-US"/>
        </w:rPr>
        <w:t>.</w:t>
      </w:r>
      <w:r>
        <w:br w:type="page"/>
      </w:r>
    </w:p>
    <w:p>
      <w:pPr>
        <w:pStyle w:val="Style6"/>
        <w:keepNext w:val="0"/>
        <w:keepLines w:val="0"/>
        <w:widowControl w:val="0"/>
        <w:shd w:val="clear" w:color="auto" w:fill="auto"/>
        <w:bidi w:val="0"/>
        <w:spacing w:before="0" w:after="240" w:line="240" w:lineRule="auto"/>
        <w:ind w:left="0" w:right="0" w:firstLine="720"/>
        <w:jc w:val="both"/>
      </w:pPr>
      <w:r>
        <w:rPr>
          <w:rStyle w:val="CharStyle7"/>
        </w:rPr>
        <w:t xml:space="preserve">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 </w:t>
      </w:r>
      <w:r>
        <w:rPr>
          <w:rStyle w:val="CharStyle7"/>
          <w:lang w:val="en-US" w:eastAsia="en-US"/>
        </w:rPr>
        <w:t xml:space="preserve">7.1 </w:t>
      </w:r>
      <w:r>
        <w:rPr>
          <w:rStyle w:val="CharStyle7"/>
        </w:rPr>
        <w:t xml:space="preserve">ст. </w:t>
      </w:r>
      <w:r>
        <w:rPr>
          <w:rStyle w:val="CharStyle7"/>
          <w:lang w:val="en-US" w:eastAsia="en-US"/>
        </w:rPr>
        <w:t xml:space="preserve">19.5 </w:t>
      </w:r>
      <w:r>
        <w:rPr>
          <w:rStyle w:val="CharStyle7"/>
        </w:rPr>
        <w:t xml:space="preserve">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 на юридических лиц </w:t>
      </w:r>
      <w:r>
        <w:rPr>
          <w:rStyle w:val="CharStyle7"/>
          <w:lang w:val="en-US" w:eastAsia="en-US"/>
        </w:rPr>
        <w:t xml:space="preserve">- </w:t>
      </w:r>
      <w:r>
        <w:rPr>
          <w:rStyle w:val="CharStyle7"/>
        </w:rPr>
        <w:t>пятисот тысяч рублей в соответствии с ч.7 ст.19.5 Кодекса Российской Федерации об административных правонарушениях.</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Настоящее предписание </w:t>
      </w:r>
      <w:r>
        <w:rPr>
          <w:rStyle w:val="CharStyle7"/>
          <w:b/>
          <w:bCs/>
        </w:rPr>
        <w:t xml:space="preserve">от </w:t>
      </w:r>
      <w:r>
        <w:rPr>
          <w:rStyle w:val="CharStyle7"/>
          <w:b/>
          <w:bCs/>
          <w:lang w:val="en-US" w:eastAsia="en-US"/>
        </w:rPr>
        <w:t xml:space="preserve">20.05.2026 </w:t>
      </w:r>
      <w:r>
        <w:rPr>
          <w:rStyle w:val="CharStyle7"/>
          <w:b/>
          <w:bCs/>
        </w:rPr>
        <w:t xml:space="preserve">по делу </w:t>
      </w:r>
      <w:r>
        <w:rPr>
          <w:rStyle w:val="CharStyle7"/>
          <w:b/>
          <w:bCs/>
          <w:lang w:val="en-US" w:eastAsia="en-US"/>
        </w:rPr>
        <w:t xml:space="preserve">№ 077/06/105-6394/2026 </w:t>
      </w:r>
      <w:r>
        <w:rPr>
          <w:rStyle w:val="CharStyle7"/>
        </w:rPr>
        <w:t xml:space="preserve">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установленным главой </w:t>
      </w:r>
      <w:r>
        <w:rPr>
          <w:rStyle w:val="CharStyle7"/>
          <w:lang w:val="en-US" w:eastAsia="en-US"/>
        </w:rPr>
        <w:t xml:space="preserve">24 </w:t>
      </w:r>
      <w:r>
        <w:rPr>
          <w:rStyle w:val="CharStyle7"/>
        </w:rPr>
        <w:t>Арбитражного процессуального кодекса Российской Федерации.</w:t>
      </w:r>
    </w:p>
    <w:p>
      <w:pPr>
        <w:widowControl w:val="0"/>
        <w:spacing w:line="1" w:lineRule="exact"/>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1124" w:right="533" w:bottom="1114" w:left="1105" w:header="0" w:footer="3" w:gutter="0"/>
          <w:pgNumType w:start="1"/>
          <w:cols w:space="720"/>
          <w:noEndnote/>
          <w:titlePg/>
          <w:rtlGutter w:val="0"/>
          <w:docGrid w:linePitch="360"/>
        </w:sectPr>
      </w:pPr>
      <w:r>
        <mc:AlternateContent>
          <mc:Choice Requires="wps">
            <w:drawing>
              <wp:anchor distT="1346200" distB="340995" distL="0" distR="0" simplePos="0" relativeHeight="125829382" behindDoc="0" locked="0" layoutInCell="1" allowOverlap="1">
                <wp:simplePos x="0" y="0"/>
                <wp:positionH relativeFrom="page">
                  <wp:posOffset>737870</wp:posOffset>
                </wp:positionH>
                <wp:positionV relativeFrom="paragraph">
                  <wp:posOffset>1346200</wp:posOffset>
                </wp:positionV>
                <wp:extent cx="1844040" cy="250190"/>
                <wp:wrapTopAndBottom/>
                <wp:docPr id="13" name="Shape 13"/>
                <a:graphic xmlns:a="http://schemas.openxmlformats.org/drawingml/2006/main">
                  <a:graphicData uri="http://schemas.microsoft.com/office/word/2010/wordprocessingShape">
                    <wps:wsp>
                      <wps:cNvSpPr txBox="1"/>
                      <wps:spPr>
                        <a:xfrm>
                          <a:ext cx="184404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39" type="#_x0000_t202" style="position:absolute;margin-left:58.100000000000001pt;margin-top:106.pt;width:145.20000000000002pt;height:19.699999999999999pt;z-index:-125829371;mso-wrap-distance-left:0;mso-wrap-distance-top:106.pt;mso-wrap-distance-right:0;mso-wrap-distance-bottom:26.8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1407160" distB="0" distL="0" distR="1786255" simplePos="0" relativeHeight="125829384" behindDoc="0" locked="0" layoutInCell="1" allowOverlap="1">
            <wp:simplePos x="0" y="0"/>
            <wp:positionH relativeFrom="page">
              <wp:posOffset>3176270</wp:posOffset>
            </wp:positionH>
            <wp:positionV relativeFrom="paragraph">
              <wp:posOffset>1407160</wp:posOffset>
            </wp:positionV>
            <wp:extent cx="359410" cy="530225"/>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3"/>
                    <a:stretch/>
                  </pic:blipFill>
                  <pic:spPr>
                    <a:xfrm>
                      <a:ext cx="359410" cy="53022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3639820</wp:posOffset>
                </wp:positionH>
                <wp:positionV relativeFrom="paragraph">
                  <wp:posOffset>1821815</wp:posOffset>
                </wp:positionV>
                <wp:extent cx="1280160" cy="100330"/>
                <wp:wrapNone/>
                <wp:docPr id="17" name="Shape 17"/>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0"/>
                                <w:color w:val="FFFFFF"/>
                                <w:sz w:val="12"/>
                                <w:szCs w:val="12"/>
                              </w:rPr>
                              <w:t>СВЕДЕНИЯ О СЕРТИФИКАТЕ ЭП</w:t>
                            </w:r>
                          </w:p>
                        </w:txbxContent>
                      </wps:txbx>
                      <wps:bodyPr lIns="0" tIns="0" rIns="0" bIns="0">
                        <a:noAutoFit/>
                      </wps:bodyPr>
                    </wps:wsp>
                  </a:graphicData>
                </a:graphic>
              </wp:anchor>
            </w:drawing>
          </mc:Choice>
          <mc:Fallback>
            <w:pict>
              <v:shape id="_x0000_s1043" type="#_x0000_t202" style="position:absolute;margin-left:286.60000000000002pt;margin-top:143.45000000000002pt;width:100.8pt;height:7.9000000000000004pt;z-index:251657729;mso-wrap-distance-left:0;mso-wrap-distance-right:0;mso-position-horizontal-relative:page" filled="f" stroked="f">
                <v:textbox inset="0,0,0,0">
                  <w:txbxContent>
                    <w:p>
                      <w:pPr>
                        <w:pStyle w:val="Style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0"/>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3596640</wp:posOffset>
                </wp:positionH>
                <wp:positionV relativeFrom="paragraph">
                  <wp:posOffset>1504950</wp:posOffset>
                </wp:positionV>
                <wp:extent cx="1722120" cy="259080"/>
                <wp:wrapNone/>
                <wp:docPr id="19" name="Shape 1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83.19999999999999pt;margin-top:118.5pt;width:135.59999999999999pt;height:20.400000000000002pt;z-index:251657731;mso-wrap-distance-left:0;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346200" distB="340995" distL="0" distR="0" simplePos="0" relativeHeight="125829385" behindDoc="0" locked="0" layoutInCell="1" allowOverlap="1">
                <wp:simplePos x="0" y="0"/>
                <wp:positionH relativeFrom="page">
                  <wp:posOffset>5907405</wp:posOffset>
                </wp:positionH>
                <wp:positionV relativeFrom="paragraph">
                  <wp:posOffset>1346200</wp:posOffset>
                </wp:positionV>
                <wp:extent cx="1307465" cy="250190"/>
                <wp:wrapTopAndBottom/>
                <wp:docPr id="21" name="Shape 21"/>
                <a:graphic xmlns:a="http://schemas.openxmlformats.org/drawingml/2006/main">
                  <a:graphicData uri="http://schemas.microsoft.com/office/word/2010/wordprocessingShape">
                    <wps:wsp>
                      <wps:cNvSpPr txBox="1"/>
                      <wps:spPr>
                        <a:xfrm>
                          <a:ext cx="1307465"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А.А. Кутейников</w:t>
                            </w:r>
                          </w:p>
                        </w:txbxContent>
                      </wps:txbx>
                      <wps:bodyPr wrap="none" lIns="0" tIns="0" rIns="0" bIns="0">
                        <a:noAutoFit/>
                      </wps:bodyPr>
                    </wps:wsp>
                  </a:graphicData>
                </a:graphic>
              </wp:anchor>
            </w:drawing>
          </mc:Choice>
          <mc:Fallback>
            <w:pict>
              <v:shape id="_x0000_s1047" type="#_x0000_t202" style="position:absolute;margin-left:465.15000000000003pt;margin-top:106.pt;width:102.95pt;height:19.699999999999999pt;z-index:-125829368;mso-wrap-distance-left:0;mso-wrap-distance-top:106.pt;mso-wrap-distance-right:0;mso-wrap-distance-bottom:26.8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А.А. Кутейников</w:t>
                      </w:r>
                    </w:p>
                  </w:txbxContent>
                </v:textbox>
                <w10:wrap type="topAndBottom" anchorx="page"/>
              </v:shape>
            </w:pict>
          </mc:Fallback>
        </mc:AlternateContent>
      </w:r>
    </w:p>
    <w:p>
      <w:pPr>
        <w:pStyle w:val="Style16"/>
        <w:keepNext w:val="0"/>
        <w:keepLines w:val="0"/>
        <w:widowControl w:val="0"/>
        <w:shd w:val="clear" w:color="auto" w:fill="auto"/>
        <w:bidi w:val="0"/>
        <w:spacing w:before="0" w:after="0" w:line="240" w:lineRule="auto"/>
        <w:ind w:right="0" w:firstLine="0"/>
        <w:jc w:val="left"/>
      </w:pPr>
      <w:r>
        <w:rPr>
          <w:rStyle w:val="CharStyle17"/>
        </w:rPr>
        <w:t xml:space="preserve">Кому выдан: </w:t>
      </w:r>
      <w:r>
        <w:rPr>
          <w:rStyle w:val="CharStyle17"/>
          <w:color w:val="000000"/>
        </w:rPr>
        <w:t>Кутейников Антон Андреевич</w:t>
      </w:r>
    </w:p>
    <w:p>
      <w:pPr>
        <w:pStyle w:val="Style16"/>
        <w:keepNext w:val="0"/>
        <w:keepLines w:val="0"/>
        <w:widowControl w:val="0"/>
        <w:shd w:val="clear" w:color="auto" w:fill="auto"/>
        <w:bidi w:val="0"/>
        <w:spacing w:before="0" w:after="0" w:line="240" w:lineRule="auto"/>
        <w:ind w:right="0" w:firstLine="0"/>
        <w:jc w:val="left"/>
      </w:pPr>
      <w:r>
        <w:rPr>
          <w:rStyle w:val="CharStyle17"/>
        </w:rPr>
        <w:t xml:space="preserve">Сертификат </w:t>
      </w:r>
      <w:r>
        <w:rPr>
          <w:rStyle w:val="CharStyle17"/>
          <w:color w:val="292929"/>
        </w:rPr>
        <w:t xml:space="preserve">№ </w:t>
      </w:r>
      <w:r>
        <w:rPr>
          <w:rStyle w:val="CharStyle17"/>
          <w:lang w:val="en-US" w:eastAsia="en-US"/>
        </w:rPr>
        <w:t>67950889C45403E5BD9EBC88A8D80C0D</w:t>
      </w:r>
    </w:p>
    <w:p>
      <w:pPr>
        <w:pStyle w:val="Style16"/>
        <w:keepNext w:val="0"/>
        <w:keepLines w:val="0"/>
        <w:widowControl w:val="0"/>
        <w:shd w:val="clear" w:color="auto" w:fill="auto"/>
        <w:bidi w:val="0"/>
        <w:spacing w:before="0" w:after="560" w:line="240" w:lineRule="auto"/>
        <w:ind w:right="0" w:firstLine="0"/>
        <w:jc w:val="left"/>
      </w:pPr>
      <w:r>
        <w:rPr>
          <w:rStyle w:val="CharStyle17"/>
        </w:rPr>
        <w:t xml:space="preserve">Действителен с 19.05.2025 </w:t>
      </w:r>
      <w:r>
        <w:rPr>
          <w:rStyle w:val="CharStyle17"/>
          <w:color w:val="5E5E5E"/>
        </w:rPr>
        <w:t xml:space="preserve">по </w:t>
      </w:r>
      <w:r>
        <w:rPr>
          <w:rStyle w:val="CharStyle17"/>
        </w:rPr>
        <w:t>12.08.2026</w:t>
      </w:r>
    </w:p>
    <w:p>
      <w:pPr>
        <w:pStyle w:val="Style6"/>
        <w:keepNext w:val="0"/>
        <w:keepLines w:val="0"/>
        <w:widowControl w:val="0"/>
        <w:shd w:val="clear" w:color="auto" w:fill="auto"/>
        <w:bidi w:val="0"/>
        <w:spacing w:before="0" w:after="60" w:line="240" w:lineRule="auto"/>
        <w:ind w:left="0" w:right="0" w:firstLine="0"/>
        <w:jc w:val="left"/>
      </w:pPr>
      <w:r>
        <w:rPr>
          <w:rStyle w:val="CharStyle7"/>
        </w:rPr>
        <w:t>Члены Комиссии:</w:t>
      </w:r>
    </w:p>
    <w:p>
      <w:pPr>
        <w:pStyle w:val="Style6"/>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7" behindDoc="0" locked="0" layoutInCell="1" allowOverlap="1">
            <wp:simplePos x="0" y="0"/>
            <wp:positionH relativeFrom="page">
              <wp:posOffset>3176270</wp:posOffset>
            </wp:positionH>
            <wp:positionV relativeFrom="paragraph">
              <wp:posOffset>50800</wp:posOffset>
            </wp:positionV>
            <wp:extent cx="359410" cy="530225"/>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5"/>
                    <a:stretch/>
                  </pic:blipFill>
                  <pic:spPr>
                    <a:xfrm>
                      <a:ext cx="359410" cy="53022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3639820</wp:posOffset>
                </wp:positionH>
                <wp:positionV relativeFrom="paragraph">
                  <wp:posOffset>465455</wp:posOffset>
                </wp:positionV>
                <wp:extent cx="1280160" cy="100330"/>
                <wp:wrapNone/>
                <wp:docPr id="25" name="Shape 25"/>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0"/>
                                <w:color w:val="FFFFFF"/>
                                <w:sz w:val="12"/>
                                <w:szCs w:val="12"/>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86.60000000000002pt;margin-top:36.649999999999999pt;width:100.8pt;height:7.9000000000000004pt;z-index:251657733;mso-wrap-distance-left:0;mso-wrap-distance-right:0;mso-position-horizontal-relative:page" filled="f" stroked="f">
                <v:textbox inset="0,0,0,0">
                  <w:txbxContent>
                    <w:p>
                      <w:pPr>
                        <w:pStyle w:val="Style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0"/>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3596640</wp:posOffset>
                </wp:positionH>
                <wp:positionV relativeFrom="paragraph">
                  <wp:posOffset>148590</wp:posOffset>
                </wp:positionV>
                <wp:extent cx="1722120" cy="259080"/>
                <wp:wrapNone/>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83.19999999999999pt;margin-top:11.700000000000001pt;width:135.59999999999999pt;height:20.400000000000002pt;z-index:251657735;mso-wrap-distance-left:0;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А.А. Матюшенко</w:t>
      </w:r>
    </w:p>
    <w:p>
      <w:pPr>
        <w:pStyle w:val="Style16"/>
        <w:keepNext w:val="0"/>
        <w:keepLines w:val="0"/>
        <w:widowControl w:val="0"/>
        <w:shd w:val="clear" w:color="auto" w:fill="auto"/>
        <w:bidi w:val="0"/>
        <w:spacing w:before="0" w:after="0"/>
        <w:ind w:right="0" w:firstLine="0"/>
        <w:jc w:val="left"/>
      </w:pPr>
      <w:r>
        <w:rPr>
          <w:rStyle w:val="CharStyle17"/>
        </w:rPr>
        <w:t xml:space="preserve">Кому выдан: </w:t>
      </w:r>
      <w:r>
        <w:rPr>
          <w:rStyle w:val="CharStyle17"/>
          <w:color w:val="000000"/>
        </w:rPr>
        <w:t>Матюшенко Александр Александрович</w:t>
      </w:r>
      <w:r>
        <w:rPr>
          <w:rStyle w:val="CharStyle17"/>
          <w:color w:val="000000"/>
        </w:rPr>
        <w:t xml:space="preserve"> </w:t>
      </w:r>
      <w:r>
        <w:rPr>
          <w:rStyle w:val="CharStyle17"/>
        </w:rPr>
        <w:t xml:space="preserve">Сертификат </w:t>
      </w:r>
      <w:r>
        <w:rPr>
          <w:rStyle w:val="CharStyle17"/>
          <w:color w:val="292929"/>
        </w:rPr>
        <w:t xml:space="preserve">№ </w:t>
      </w:r>
      <w:r>
        <w:rPr>
          <w:rStyle w:val="CharStyle17"/>
          <w:lang w:val="en-US" w:eastAsia="en-US"/>
        </w:rPr>
        <w:t>4F595A5C3E5ABB2DD77161F08559FC07</w:t>
      </w:r>
    </w:p>
    <w:p>
      <w:pPr>
        <w:pStyle w:val="Style16"/>
        <w:keepNext w:val="0"/>
        <w:keepLines w:val="0"/>
        <w:widowControl w:val="0"/>
        <w:shd w:val="clear" w:color="auto" w:fill="auto"/>
        <w:bidi w:val="0"/>
        <w:spacing w:before="0" w:after="560"/>
        <w:ind w:right="0" w:firstLine="0"/>
        <w:jc w:val="left"/>
      </w:pPr>
      <w:r>
        <w:rPr>
          <w:rStyle w:val="CharStyle17"/>
        </w:rPr>
        <w:t xml:space="preserve">Действителен с 22.07.2025 </w:t>
      </w:r>
      <w:r>
        <w:rPr>
          <w:rStyle w:val="CharStyle17"/>
          <w:color w:val="5E5E5E"/>
        </w:rPr>
        <w:t xml:space="preserve">по </w:t>
      </w:r>
      <w:r>
        <w:rPr>
          <w:rStyle w:val="CharStyle17"/>
        </w:rPr>
        <w:t>15.10.2026</w:t>
      </w:r>
    </w:p>
    <w:p>
      <w:pPr>
        <w:pStyle w:val="Style6"/>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8" behindDoc="0" locked="0" layoutInCell="1" allowOverlap="1">
            <wp:simplePos x="0" y="0"/>
            <wp:positionH relativeFrom="page">
              <wp:posOffset>3176270</wp:posOffset>
            </wp:positionH>
            <wp:positionV relativeFrom="paragraph">
              <wp:posOffset>63500</wp:posOffset>
            </wp:positionV>
            <wp:extent cx="359410" cy="524510"/>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7"/>
                    <a:stretch/>
                  </pic:blipFill>
                  <pic:spPr>
                    <a:xfrm>
                      <a:ext cx="359410" cy="52451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3639820</wp:posOffset>
                </wp:positionH>
                <wp:positionV relativeFrom="paragraph">
                  <wp:posOffset>468630</wp:posOffset>
                </wp:positionV>
                <wp:extent cx="1280160" cy="100330"/>
                <wp:wrapNone/>
                <wp:docPr id="31" name="Shape 31"/>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0"/>
                                <w:color w:val="FFFFFF"/>
                                <w:sz w:val="12"/>
                                <w:szCs w:val="12"/>
                              </w:rPr>
                              <w:t>СВЕДЕНИЯ О СЕРТИФИКАТЕ ЭП</w:t>
                            </w:r>
                          </w:p>
                        </w:txbxContent>
                      </wps:txbx>
                      <wps:bodyPr lIns="0" tIns="0" rIns="0" bIns="0">
                        <a:noAutoFit/>
                      </wps:bodyPr>
                    </wps:wsp>
                  </a:graphicData>
                </a:graphic>
              </wp:anchor>
            </w:drawing>
          </mc:Choice>
          <mc:Fallback>
            <w:pict>
              <v:shape id="_x0000_s1057" type="#_x0000_t202" style="position:absolute;margin-left:286.60000000000002pt;margin-top:36.899999999999999pt;width:100.8pt;height:7.9000000000000004pt;z-index:251657737;mso-wrap-distance-left:0;mso-wrap-distance-right:0;mso-position-horizontal-relative:page" filled="f" stroked="f">
                <v:textbox inset="0,0,0,0">
                  <w:txbxContent>
                    <w:p>
                      <w:pPr>
                        <w:pStyle w:val="Style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0"/>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3596640</wp:posOffset>
                </wp:positionH>
                <wp:positionV relativeFrom="paragraph">
                  <wp:posOffset>151765</wp:posOffset>
                </wp:positionV>
                <wp:extent cx="1722120" cy="259080"/>
                <wp:wrapNone/>
                <wp:docPr id="33" name="Shape 3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83.19999999999999pt;margin-top:11.950000000000001pt;width:135.59999999999999pt;height:20.400000000000002pt;z-index:251657739;mso-wrap-distance-left:0;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А.С. Гелмутдинова</w:t>
      </w:r>
    </w:p>
    <w:p>
      <w:pPr>
        <w:pStyle w:val="Style16"/>
        <w:keepNext w:val="0"/>
        <w:keepLines w:val="0"/>
        <w:widowControl w:val="0"/>
        <w:shd w:val="clear" w:color="auto" w:fill="auto"/>
        <w:bidi w:val="0"/>
        <w:spacing w:before="0" w:after="0"/>
        <w:ind w:right="0" w:firstLine="0"/>
        <w:jc w:val="left"/>
      </w:pPr>
      <w:r>
        <w:rPr>
          <w:rStyle w:val="CharStyle17"/>
        </w:rPr>
        <w:t xml:space="preserve">Кому выдан: </w:t>
      </w:r>
      <w:r>
        <w:rPr>
          <w:rStyle w:val="CharStyle17"/>
          <w:color w:val="000000"/>
        </w:rPr>
        <w:t>ГЕЛМУТДИНОВА АНАСТАСИЯ СЕРГЕЕВНА</w:t>
      </w:r>
      <w:r>
        <w:rPr>
          <w:rStyle w:val="CharStyle17"/>
          <w:color w:val="000000"/>
        </w:rPr>
        <w:t xml:space="preserve"> </w:t>
      </w:r>
      <w:r>
        <w:rPr>
          <w:rStyle w:val="CharStyle17"/>
        </w:rPr>
        <w:t xml:space="preserve">Сертификат </w:t>
      </w:r>
      <w:r>
        <w:rPr>
          <w:rStyle w:val="CharStyle17"/>
          <w:color w:val="292929"/>
        </w:rPr>
        <w:t xml:space="preserve">№ </w:t>
      </w:r>
      <w:r>
        <w:rPr>
          <w:rStyle w:val="CharStyle17"/>
        </w:rPr>
        <w:t>723501СС21703599976371</w:t>
      </w:r>
      <w:r>
        <w:rPr>
          <w:rStyle w:val="CharStyle17"/>
          <w:lang w:val="en-US" w:eastAsia="en-US"/>
        </w:rPr>
        <w:t>4F5C652689</w:t>
      </w:r>
    </w:p>
    <w:p>
      <w:pPr>
        <w:pStyle w:val="Style16"/>
        <w:keepNext w:val="0"/>
        <w:keepLines w:val="0"/>
        <w:widowControl w:val="0"/>
        <w:shd w:val="clear" w:color="auto" w:fill="auto"/>
        <w:bidi w:val="0"/>
        <w:spacing w:before="0" w:after="780"/>
        <w:ind w:right="0" w:firstLine="0"/>
        <w:jc w:val="left"/>
      </w:pPr>
      <w:r>
        <w:rPr>
          <w:rStyle w:val="CharStyle17"/>
        </w:rPr>
        <w:t xml:space="preserve">Действителен с 09.02.2026 </w:t>
      </w:r>
      <w:r>
        <w:rPr>
          <w:rStyle w:val="CharStyle17"/>
          <w:color w:val="5E5E5E"/>
        </w:rPr>
        <w:t xml:space="preserve">по </w:t>
      </w:r>
      <w:r>
        <w:rPr>
          <w:rStyle w:val="CharStyle17"/>
        </w:rPr>
        <w:t>05.05.2027</w:t>
      </w:r>
    </w:p>
    <w:p>
      <w:pPr>
        <w:pStyle w:val="Style21"/>
        <w:keepNext w:val="0"/>
        <w:keepLines w:val="0"/>
        <w:widowControl w:val="0"/>
        <w:shd w:val="clear" w:color="auto" w:fill="auto"/>
        <w:bidi w:val="0"/>
        <w:spacing w:before="0" w:line="240" w:lineRule="auto"/>
        <w:ind w:left="0" w:right="0" w:firstLine="0"/>
        <w:jc w:val="left"/>
      </w:pPr>
      <w:r>
        <w:rPr>
          <w:rStyle w:val="CharStyle22"/>
        </w:rPr>
        <w:t>Исп.Гелмутдинова А.С. тел.8(495)784-75-05</w:t>
      </w:r>
    </w:p>
    <w:sectPr>
      <w:footnotePr>
        <w:pos w:val="pageBottom"/>
        <w:numFmt w:val="decimal"/>
        <w:numRestart w:val="continuous"/>
      </w:footnotePr>
      <w:type w:val="continuous"/>
      <w:pgSz w:w="11900" w:h="16840"/>
      <w:pgMar w:top="1162" w:right="532" w:bottom="11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728980</wp:posOffset>
              </wp:positionH>
              <wp:positionV relativeFrom="page">
                <wp:posOffset>10092690</wp:posOffset>
              </wp:positionV>
              <wp:extent cx="722630" cy="103505"/>
              <wp:wrapNone/>
              <wp:docPr id="9" name="Shape 9"/>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2026-25752</w:t>
                          </w:r>
                        </w:p>
                      </w:txbxContent>
                    </wps:txbx>
                    <wps:bodyPr wrap="none" lIns="0" tIns="0" rIns="0" bIns="0">
                      <a:spAutoFit/>
                    </wps:bodyPr>
                  </wps:wsp>
                </a:graphicData>
              </a:graphic>
            </wp:anchor>
          </w:drawing>
        </mc:Choice>
        <mc:Fallback>
          <w:pict>
            <v:shape id="_x0000_s1035" type="#_x0000_t202" style="position:absolute;margin-left:57.399999999999999pt;margin-top:794.70000000000005pt;width:56.899999999999999pt;height:8.1500000000000004pt;z-index:-18874406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2026-25752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722630</wp:posOffset>
              </wp:positionH>
              <wp:positionV relativeFrom="page">
                <wp:posOffset>10214610</wp:posOffset>
              </wp:positionV>
              <wp:extent cx="728345" cy="128270"/>
              <wp:wrapNone/>
              <wp:docPr id="11" name="Shape 11"/>
              <a:graphic xmlns:a="http://schemas.openxmlformats.org/drawingml/2006/main">
                <a:graphicData uri="http://schemas.microsoft.com/office/word/2010/wordprocessingShape">
                  <wps:wsp>
                    <wps:cNvSpPr txBox="1"/>
                    <wps:spPr>
                      <a:xfrm>
                        <a:ext cx="728345" cy="12827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2026-25752</w:t>
                          </w:r>
                        </w:p>
                      </w:txbxContent>
                    </wps:txbx>
                    <wps:bodyPr wrap="none" lIns="0" tIns="0" rIns="0" bIns="0">
                      <a:spAutoFit/>
                    </wps:bodyPr>
                  </wps:wsp>
                </a:graphicData>
              </a:graphic>
            </wp:anchor>
          </w:drawing>
        </mc:Choice>
        <mc:Fallback>
          <w:pict>
            <v:shape id="_x0000_s1037" type="#_x0000_t202" style="position:absolute;margin-left:56.899999999999999pt;margin-top:804.30000000000007pt;width:57.350000000000001pt;height:10.1pt;z-index:-188744059;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2026-25752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3926205</wp:posOffset>
              </wp:positionH>
              <wp:positionV relativeFrom="page">
                <wp:posOffset>509270</wp:posOffset>
              </wp:positionV>
              <wp:extent cx="69850" cy="69850"/>
              <wp:wrapNone/>
              <wp:docPr id="7" name="Shape 7"/>
              <a:graphic xmlns:a="http://schemas.openxmlformats.org/drawingml/2006/main">
                <a:graphicData uri="http://schemas.microsoft.com/office/word/2010/wordprocessingShape">
                  <wps:wsp>
                    <wps:cNvSpPr txBox="1"/>
                    <wps:spPr>
                      <a:xfrm>
                        <a:ext cx="69850" cy="698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3"/>
                                <w:sz w:val="24"/>
                                <w:szCs w:val="24"/>
                              </w:rPr>
                              <w:t>#</w:t>
                            </w:r>
                          </w:fldSimple>
                        </w:p>
                      </w:txbxContent>
                    </wps:txbx>
                    <wps:bodyPr wrap="none" lIns="0" tIns="0" rIns="0" bIns="0">
                      <a:spAutoFit/>
                    </wps:bodyPr>
                  </wps:wsp>
                </a:graphicData>
              </a:graphic>
            </wp:anchor>
          </w:drawing>
        </mc:Choice>
        <mc:Fallback>
          <w:pict>
            <v:shape id="_x0000_s1033" type="#_x0000_t202" style="position:absolute;margin-left:309.15000000000003pt;margin-top:40.100000000000001pt;width:5.5pt;height:5.5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B"/>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Picture caption_"/>
    <w:basedOn w:val="DefaultParagraphFont"/>
    <w:link w:val="Style9"/>
    <w:rPr>
      <w:rFonts w:ascii="Georgia" w:eastAsia="Georgia" w:hAnsi="Georgia" w:cs="Georgia"/>
      <w:b w:val="0"/>
      <w:bCs w:val="0"/>
      <w:i w:val="0"/>
      <w:iCs w:val="0"/>
      <w:smallCaps w:val="0"/>
      <w:strike w:val="0"/>
      <w:color w:val="292929"/>
      <w:sz w:val="11"/>
      <w:szCs w:val="11"/>
      <w:u w:val="none"/>
    </w:rPr>
  </w:style>
  <w:style w:type="character" w:customStyle="1" w:styleId="CharStyle13">
    <w:name w:val="Header or footer (2)_"/>
    <w:basedOn w:val="DefaultParagraphFont"/>
    <w:link w:val="Style1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7">
    <w:name w:val="Body text (2)_"/>
    <w:basedOn w:val="DefaultParagraphFont"/>
    <w:link w:val="Style16"/>
    <w:rPr>
      <w:rFonts w:ascii="Arial" w:eastAsia="Arial" w:hAnsi="Arial" w:cs="Arial"/>
      <w:b w:val="0"/>
      <w:bCs w:val="0"/>
      <w:i w:val="0"/>
      <w:iCs w:val="0"/>
      <w:smallCaps w:val="0"/>
      <w:strike w:val="0"/>
      <w:color w:val="434343"/>
      <w:sz w:val="12"/>
      <w:szCs w:val="12"/>
      <w:u w:val="none"/>
    </w:rPr>
  </w:style>
  <w:style w:type="character" w:customStyle="1" w:styleId="CharStyle22">
    <w:name w:val="Body text (4)_"/>
    <w:basedOn w:val="DefaultParagraphFont"/>
    <w:link w:val="Style21"/>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B"/>
      <w:sz w:val="19"/>
      <w:szCs w:val="19"/>
      <w:u w:val="none"/>
    </w:rPr>
  </w:style>
  <w:style w:type="paragraph" w:styleId="Style6">
    <w:name w:val="Body text"/>
    <w:basedOn w:val="Normal"/>
    <w:link w:val="CharStyle7"/>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Picture caption"/>
    <w:basedOn w:val="Normal"/>
    <w:link w:val="CharStyle10"/>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2">
    <w:name w:val="Header or footer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6">
    <w:name w:val="Body text (2)"/>
    <w:basedOn w:val="Normal"/>
    <w:link w:val="CharStyle17"/>
    <w:pPr>
      <w:widowControl w:val="0"/>
      <w:shd w:val="clear" w:color="auto" w:fill="auto"/>
      <w:spacing w:line="266" w:lineRule="auto"/>
      <w:ind w:left="3920"/>
    </w:pPr>
    <w:rPr>
      <w:rFonts w:ascii="Arial" w:eastAsia="Arial" w:hAnsi="Arial" w:cs="Arial"/>
      <w:b w:val="0"/>
      <w:bCs w:val="0"/>
      <w:i w:val="0"/>
      <w:iCs w:val="0"/>
      <w:smallCaps w:val="0"/>
      <w:strike w:val="0"/>
      <w:color w:val="434343"/>
      <w:sz w:val="12"/>
      <w:szCs w:val="12"/>
      <w:u w:val="none"/>
    </w:rPr>
  </w:style>
  <w:style w:type="paragraph" w:customStyle="1" w:styleId="Style21">
    <w:name w:val="Body text (4)"/>
    <w:basedOn w:val="Normal"/>
    <w:link w:val="CharStyle22"/>
    <w:pPr>
      <w:widowControl w:val="0"/>
      <w:shd w:val="clear" w:color="auto" w:fill="auto"/>
      <w:spacing w:after="32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 Id="rId17" Type="http://schemas.openxmlformats.org/officeDocument/2006/relationships/image" Target="media/image5.jpeg"/><Relationship Id="rId18" Type="http://schemas.openxmlformats.org/officeDocument/2006/relationships/image" Target="media/image5.jpeg" TargetMode="External"/></Relationships>
</file>