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1784985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803275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21.05.2026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21618/26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25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21.05.2026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21618/26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80" w:line="480" w:lineRule="auto"/>
        <w:ind w:left="1140" w:right="0" w:firstLine="0"/>
        <w:jc w:val="both"/>
      </w:pPr>
      <w:r>
        <w:rPr>
          <w:rStyle w:val="CharStyle7"/>
        </w:rPr>
        <w:t xml:space="preserve">ООО «АМГ» </w:t>
      </w:r>
      <w:r>
        <w:fldChar w:fldCharType="begin"/>
      </w:r>
      <w:r>
        <w:rPr/>
        <w:instrText> HYPERLINK "mailto:tender.amg.spb@bk.ru" </w:instrText>
      </w:r>
      <w:r>
        <w:fldChar w:fldCharType="separate"/>
      </w:r>
      <w:r>
        <w:rPr>
          <w:rStyle w:val="CharStyle7"/>
          <w:lang w:val="en-US" w:eastAsia="en-US"/>
        </w:rPr>
        <w:t>tender.amg.spb@bk.ru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 xml:space="preserve">ГКУ АЗ (КС) ДЗМ </w:t>
      </w:r>
      <w:r>
        <w:fldChar w:fldCharType="begin"/>
      </w:r>
      <w:r>
        <w:rPr/>
        <w:instrText> HYPERLINK "mailto:azks@zdrav.mos.ru" </w:instrText>
      </w:r>
      <w:r>
        <w:fldChar w:fldCharType="separate"/>
      </w:r>
      <w:r>
        <w:rPr>
          <w:rStyle w:val="CharStyle7"/>
          <w:lang w:val="en-US" w:eastAsia="en-US"/>
        </w:rPr>
        <w:t>azks@zdrav.mos.ru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 xml:space="preserve">АО 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077/06/105-6381/2026 </w:t>
      </w:r>
      <w:r>
        <w:rPr>
          <w:rStyle w:val="CharStyle7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0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  <w:lang w:val="en-US" w:eastAsia="en-US"/>
        </w:rPr>
        <w:t>19.05.2026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Ведущего специалиста-эксперта отдела обжалования государственных закупок </w:t>
      </w:r>
      <w:r>
        <w:rPr>
          <w:rStyle w:val="CharStyle7"/>
          <w:lang w:val="en-US" w:eastAsia="en-US"/>
        </w:rPr>
        <w:t xml:space="preserve">A.A. </w:t>
      </w:r>
      <w:r>
        <w:rPr>
          <w:rStyle w:val="CharStyle7"/>
        </w:rPr>
        <w:t>Леоновой,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Е.С. Переверзевой,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drawing>
          <wp:anchor distT="635000" distB="0" distL="114300" distR="114300" simplePos="0" relativeHeight="125829381" behindDoc="0" locked="0" layoutInCell="1" allowOverlap="1">
            <wp:simplePos x="0" y="0"/>
            <wp:positionH relativeFrom="page">
              <wp:posOffset>717550</wp:posOffset>
            </wp:positionH>
            <wp:positionV relativeFrom="margin">
              <wp:posOffset>9091930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на основании решения Комиссии Управления от </w:t>
      </w:r>
      <w:r>
        <w:rPr>
          <w:rStyle w:val="CharStyle7"/>
          <w:b/>
          <w:bCs/>
          <w:lang w:val="en-US" w:eastAsia="en-US"/>
        </w:rPr>
        <w:t xml:space="preserve">19.05.2026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077/06/105-6381/2026</w:t>
      </w:r>
      <w:r>
        <w:rPr>
          <w:rStyle w:val="CharStyle7"/>
          <w:lang w:val="en-US" w:eastAsia="en-US"/>
        </w:rPr>
        <w:t xml:space="preserve">, </w:t>
      </w:r>
      <w:r>
        <w:rPr>
          <w:rStyle w:val="CharStyle7"/>
        </w:rPr>
        <w:t xml:space="preserve">по итогам рассмотрения жалобы ООО «АМГ»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ГКУ АЗ (КС) ДЗМ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запроса котировок в электронной форме на право заключения государственного контракта на поставку медицинских изделий (набор для трахеостомии, одноразового использования) для обеспечения пациентов (МИ2026-112) (Закупка </w:t>
      </w:r>
      <w:r>
        <w:rPr>
          <w:rStyle w:val="CharStyle7"/>
          <w:lang w:val="en-US" w:eastAsia="en-US"/>
        </w:rPr>
        <w:t xml:space="preserve">№ 0873200009826001157)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запрос котировок, закупка),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Заказчику, комиссии по осуществлению закупок Заказчика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1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привести извещение о запросе котировок в соответствие с требованиями Закона о контрактной системе и с учетом решения от </w:t>
      </w:r>
      <w:r>
        <w:rPr>
          <w:rStyle w:val="CharStyle7"/>
          <w:b/>
          <w:bCs/>
          <w:lang w:val="en-US" w:eastAsia="en-US"/>
        </w:rPr>
        <w:t xml:space="preserve">19.05.2026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077/06/105-6381/2026 </w:t>
      </w:r>
      <w:r>
        <w:rPr>
          <w:rStyle w:val="CharStyle7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назначить новую дату окончания срока подачи заявок на участие в закупке,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закупке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Оператору электронной площадки обеспечить возможность Заказчику, комиссии по осуществлению закупок исполнения пунктов </w:t>
      </w:r>
      <w:r>
        <w:rPr>
          <w:rStyle w:val="CharStyle7"/>
          <w:lang w:val="en-US" w:eastAsia="en-US"/>
        </w:rPr>
        <w:t xml:space="preserve">1, 2 </w:t>
      </w:r>
      <w:r>
        <w:rPr>
          <w:rStyle w:val="CharStyle7"/>
        </w:rPr>
        <w:t>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8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Заказчику, комиссии по осуществлению закупок Заказчика,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rStyle w:val="CharStyle7"/>
          <w:b/>
          <w:bCs/>
          <w:lang w:val="en-US" w:eastAsia="en-US"/>
        </w:rPr>
        <w:t xml:space="preserve">19.05.2026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077/06/105-6381/2026</w:t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8" w:val="left"/>
        </w:tabs>
        <w:bidi w:val="0"/>
        <w:spacing w:before="0" w:after="340"/>
        <w:ind w:left="0" w:right="0" w:firstLine="700"/>
        <w:jc w:val="both"/>
      </w:pPr>
      <w:r>
        <w:rPr>
          <w:rStyle w:val="CharStyle7"/>
        </w:rPr>
        <w:t xml:space="preserve">Заказчику, комиссии по осуществлению закупок Заказчика в срок до </w:t>
      </w:r>
      <w:r>
        <w:rPr>
          <w:rStyle w:val="CharStyle7"/>
          <w:b/>
          <w:bCs/>
          <w:lang w:val="en-US" w:eastAsia="en-US"/>
        </w:rPr>
        <w:t xml:space="preserve">19.06.2026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по факсимильной связи </w:t>
      </w:r>
      <w:r>
        <w:rPr>
          <w:rStyle w:val="CharStyle7"/>
          <w:lang w:val="en-US" w:eastAsia="en-US"/>
        </w:rPr>
        <w:t xml:space="preserve">(8(495) 607-42-92) </w:t>
      </w:r>
      <w:r>
        <w:rPr>
          <w:rStyle w:val="CharStyle7"/>
          <w:b/>
          <w:bCs/>
        </w:rPr>
        <w:t xml:space="preserve">или </w:t>
      </w:r>
      <w:r>
        <w:rPr>
          <w:rStyle w:val="CharStyle7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color w:val="000080"/>
          <w:sz w:val="24"/>
          <w:szCs w:val="24"/>
          <w:u w:val="single"/>
          <w:lang w:val="en-US" w:eastAsia="en-US"/>
        </w:rPr>
        <w:t>to77@fas.gov.ru</w:t>
      </w:r>
      <w:r>
        <w:fldChar w:fldCharType="end"/>
      </w:r>
      <w:r>
        <w:rPr>
          <w:rStyle w:val="CharStyle7"/>
          <w:u w:val="single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00"/>
        <w:jc w:val="both"/>
      </w:pPr>
      <w:r>
        <w:rPr>
          <w:rStyle w:val="CharStyle7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7"/>
          <w:lang w:val="en-US" w:eastAsia="en-US"/>
        </w:rPr>
        <w:t xml:space="preserve">7.1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19.5 </w:t>
      </w:r>
      <w:r>
        <w:rPr>
          <w:rStyle w:val="CharStyle7"/>
        </w:rPr>
        <w:t xml:space="preserve">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пятисот тысяч рублей в соответствии с ч.7 ст.19.5 Кодекса Российской Федерации об административных правонарушениях.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Настоящее предписание от </w:t>
      </w:r>
      <w:r>
        <w:rPr>
          <w:rStyle w:val="CharStyle7"/>
          <w:b/>
          <w:bCs/>
          <w:lang w:val="en-US" w:eastAsia="en-US"/>
        </w:rPr>
        <w:t xml:space="preserve">19.05.2026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077/06/105-6381/2026 </w:t>
      </w:r>
      <w:r>
        <w:rPr>
          <w:rStyle w:val="CharStyle7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главой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58" w:right="534" w:bottom="1225" w:left="110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749300" distB="341630" distL="0" distR="0" simplePos="0" relativeHeight="125829382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749300</wp:posOffset>
                </wp:positionV>
                <wp:extent cx="184404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050000000000004pt;margin-top:59.pt;width:145.20000000000002pt;height:19.900000000000002pt;z-index:-125829371;mso-wrap-distance-left:0;mso-wrap-distance-top:59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788670" distB="0" distL="0" distR="1786255" simplePos="0" relativeHeight="125829384" behindDoc="0" locked="0" layoutInCell="1" allowOverlap="1">
            <wp:simplePos x="0" y="0"/>
            <wp:positionH relativeFrom="page">
              <wp:posOffset>3072130</wp:posOffset>
            </wp:positionH>
            <wp:positionV relativeFrom="paragraph">
              <wp:posOffset>788670</wp:posOffset>
            </wp:positionV>
            <wp:extent cx="389890" cy="55499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3566160</wp:posOffset>
                </wp:positionH>
                <wp:positionV relativeFrom="paragraph">
                  <wp:posOffset>1227455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0.80000000000001pt;margin-top:96.65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910590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65000000000003pt;margin-top:71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49300" distB="341630" distL="0" distR="0" simplePos="0" relativeHeight="125829385" behindDoc="0" locked="0" layoutInCell="1" allowOverlap="1">
                <wp:simplePos x="0" y="0"/>
                <wp:positionH relativeFrom="page">
                  <wp:posOffset>5912485</wp:posOffset>
                </wp:positionH>
                <wp:positionV relativeFrom="paragraph">
                  <wp:posOffset>749300</wp:posOffset>
                </wp:positionV>
                <wp:extent cx="130429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65.55000000000001pt;margin-top:59.pt;width:102.7pt;height:19.900000000000002pt;z-index:-125829368;mso-wrap-distance-left:0;mso-wrap-distance-top:59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</w:t>
      </w:r>
      <w:r>
        <w:rPr>
          <w:rStyle w:val="CharStyle19"/>
          <w:color w:val="565656"/>
        </w:rPr>
        <w:t xml:space="preserve">выдан: </w:t>
      </w:r>
      <w:r>
        <w:rPr>
          <w:rStyle w:val="CharStyle19"/>
          <w:color w:val="000000"/>
        </w:rPr>
        <w:t>МАРТЬЯНОВА ЕЛЕНА ДМИТРИЕВНА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00EA3D636CED58A70F15417FA130B2F6C</w:t>
      </w:r>
      <w:r>
        <w:rPr>
          <w:rStyle w:val="CharStyle19"/>
          <w:lang w:val="en-US" w:eastAsia="en-US"/>
        </w:rPr>
        <w:t>B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rStyle w:val="CharStyle19"/>
        </w:rPr>
        <w:t xml:space="preserve">Действителен с </w:t>
      </w:r>
      <w:r>
        <w:rPr>
          <w:rStyle w:val="CharStyle19"/>
          <w:color w:val="565656"/>
        </w:rPr>
        <w:t>20.04.2026 по 14.07.2027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280" w:right="0" w:firstLine="0"/>
        <w:jc w:val="left"/>
      </w:pPr>
      <w:r>
        <w:drawing>
          <wp:anchor distT="0" distB="0" distL="114300" distR="1918970" simplePos="0" relativeHeight="125829387" behindDoc="0" locked="0" layoutInCell="1" allowOverlap="1">
            <wp:simplePos x="0" y="0"/>
            <wp:positionH relativeFrom="page">
              <wp:posOffset>3129915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65000000000003pt;margin-top:11.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Леонова Алена Альбертовна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276EF4D805B62E966E204BCBEB72461C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rStyle w:val="CharStyle19"/>
        </w:rPr>
        <w:t xml:space="preserve">Действителен с 05.12.2025 </w:t>
      </w:r>
      <w:r>
        <w:rPr>
          <w:rStyle w:val="CharStyle19"/>
          <w:color w:val="565656"/>
        </w:rPr>
        <w:t xml:space="preserve">по </w:t>
      </w:r>
      <w:r>
        <w:rPr>
          <w:rStyle w:val="CharStyle19"/>
        </w:rPr>
        <w:t>28.02.2027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40"/>
        <w:jc w:val="left"/>
      </w:pPr>
      <w:r>
        <w:drawing>
          <wp:anchor distT="0" distB="0" distL="114300" distR="1918970" simplePos="0" relativeHeight="125829388" behindDoc="0" locked="0" layoutInCell="1" allowOverlap="1">
            <wp:simplePos x="0" y="0"/>
            <wp:positionH relativeFrom="page">
              <wp:posOffset>3129915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3526155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65000000000003pt;margin-top:11.5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Е.С. Переверзева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ПЕРЕВЕРЗЕВА ЕЛИЗАВЕТА СЕРГЕЕВНА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00FFF3ACD3A01A73F4C680C3941</w:t>
      </w:r>
      <w:r>
        <w:rPr>
          <w:rStyle w:val="CharStyle19"/>
        </w:rPr>
        <w:t>ЕЗСА026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380" w:line="266" w:lineRule="auto"/>
        <w:ind w:right="0" w:firstLine="0"/>
        <w:jc w:val="left"/>
      </w:pPr>
      <w:r>
        <w:rPr>
          <w:rStyle w:val="CharStyle19"/>
        </w:rPr>
        <w:t xml:space="preserve">Действителен с 11.12.2025 </w:t>
      </w:r>
      <w:r>
        <w:rPr>
          <w:rStyle w:val="CharStyle19"/>
          <w:color w:val="565656"/>
        </w:rPr>
        <w:t xml:space="preserve">по </w:t>
      </w:r>
      <w:r>
        <w:rPr>
          <w:rStyle w:val="CharStyle19"/>
        </w:rPr>
        <w:t>06.03.2027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Исп.Переверзева Е.С.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537" w:right="532" w:bottom="1537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2026-24799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350000000000001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2026-24799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28345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2026-24799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pt;margin-top:804.30000000000007pt;width:57.35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2026-24799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473075</wp:posOffset>
              </wp:positionV>
              <wp:extent cx="64135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10000000000002pt;margin-top:37.25pt;width:5.04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3">
    <w:name w:val="Header or footer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4">
    <w:name w:val="Body text (4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83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2">
    <w:name w:val="Header or footer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3">
    <w:name w:val="Body text (4)"/>
    <w:basedOn w:val="Normal"/>
    <w:link w:val="CharStyle24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