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rStyle w:val="CharStyle3"/>
        </w:rPr>
        <w:t>ж</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after="420"/>
        <w:ind w:left="0" w:right="0" w:firstLine="0"/>
        <w:jc w:val="center"/>
      </w:pPr>
      <w:r>
        <w:rPr>
          <w:rStyle w:val="CharStyle11"/>
          <w:b/>
          <w:bCs/>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rStyle w:val="CharStyle8"/>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rStyle w:val="CharStyle8"/>
          <w:lang w:val="en-US" w:eastAsia="en-US"/>
        </w:rPr>
        <w:t xml:space="preserve">e-mail: </w:t>
      </w:r>
      <w:r>
        <w:fldChar w:fldCharType="begin"/>
      </w:r>
      <w:r>
        <w:rPr/>
        <w:instrText> HYPERLINK "mailto:to48@fas.gov.ru" </w:instrText>
      </w:r>
      <w:r>
        <w:fldChar w:fldCharType="separate"/>
      </w:r>
      <w:r>
        <w:rPr>
          <w:rStyle w:val="CharStyle8"/>
          <w:lang w:val="en-US" w:eastAsia="en-US"/>
        </w:rPr>
        <w:t>to48@fas.gov.ru</w:t>
      </w:r>
      <w:r>
        <w:fldChar w:fldCharType="end"/>
      </w:r>
      <w:r>
        <w:rPr>
          <w:rStyle w:val="CharStyle8"/>
          <w:lang w:val="en-US" w:eastAsia="en-US"/>
        </w:rPr>
        <w:t xml:space="preserve"> </w:t>
      </w:r>
      <w:r>
        <w:fldChar w:fldCharType="begin"/>
      </w:r>
      <w:r>
        <w:rPr/>
        <w:instrText> HYPERLINK "http://lipetsk.fas.gov.ru" </w:instrText>
      </w:r>
      <w:r>
        <w:fldChar w:fldCharType="separate"/>
      </w:r>
      <w:r>
        <w:rPr>
          <w:rStyle w:val="CharStyle8"/>
          <w:lang w:val="en-US" w:eastAsia="en-US"/>
        </w:rPr>
        <w:t>http://lipetsk.fas.gov.ru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3"/>
          <w:u w:val="none"/>
        </w:rPr>
        <w:t>2</w:t>
      </w:r>
      <w:r>
        <w:fldChar w:fldCharType="begin"/>
      </w:r>
      <w:r>
        <w:rPr/>
        <w:instrText> HYPERLINK "file://f207ca94-a13c-4ba0-b72d-f018c9eed8f1/" </w:instrText>
      </w:r>
      <w:r>
        <w:fldChar w:fldCharType="separate"/>
      </w:r>
      <w:r>
        <w:rPr>
          <w:rStyle w:val="CharStyle13"/>
          <w:u w:val="none"/>
        </w:rPr>
        <w:t>1.05.</w:t>
      </w:r>
      <w:r>
        <w:rPr>
          <w:rStyle w:val="CharStyle13"/>
        </w:rPr>
        <w:t>2026</w:t>
      </w:r>
      <w:r>
        <w:rPr>
          <w:rStyle w:val="CharStyle13"/>
          <w:u w:val="none"/>
        </w:rPr>
        <w:tab/>
      </w:r>
      <w:r>
        <w:fldChar w:fldCharType="end"/>
      </w:r>
      <w:r>
        <w:rPr>
          <w:rStyle w:val="CharStyle13"/>
          <w:u w:val="none"/>
        </w:rPr>
        <w:t xml:space="preserve">№ </w:t>
      </w:r>
      <w:r>
        <w:rPr>
          <w:rStyle w:val="CharStyle13"/>
        </w:rPr>
        <w:t>ИП/3353/2</w:t>
      </w:r>
      <w:r>
        <w:rPr>
          <w:rStyle w:val="CharStyle13"/>
          <w:u w:val="none"/>
        </w:rPr>
        <w:t>6</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280" w:line="240" w:lineRule="auto"/>
        <w:ind w:left="0" w:right="0" w:firstLine="0"/>
        <w:jc w:val="left"/>
      </w:pPr>
      <w:r>
        <w:rPr>
          <w:rStyle w:val="CharStyle17"/>
        </w:rPr>
        <w:t xml:space="preserve">АО «Сбербанк-АСТ» </w:t>
      </w:r>
      <w:r>
        <w:fldChar w:fldCharType="begin"/>
      </w:r>
      <w:r>
        <w:rPr/>
        <w:instrText> HYPERLINK "mailto:ko@sberbank-ast.ru" </w:instrText>
      </w:r>
      <w:r>
        <w:fldChar w:fldCharType="separate"/>
      </w:r>
      <w:r>
        <w:rPr>
          <w:rStyle w:val="CharStyle17"/>
          <w:lang w:val="en-US" w:eastAsia="en-US"/>
        </w:rPr>
        <w:t>ko@sberbank-ast.ru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Государственное учреждение здравоохранения "Липецкая районная больница"</w:t>
      </w:r>
    </w:p>
    <w:p>
      <w:pPr>
        <w:pStyle w:val="Style16"/>
        <w:keepNext w:val="0"/>
        <w:keepLines w:val="0"/>
        <w:widowControl w:val="0"/>
        <w:shd w:val="clear" w:color="auto" w:fill="auto"/>
        <w:bidi w:val="0"/>
        <w:spacing w:before="0" w:after="280" w:line="240" w:lineRule="auto"/>
        <w:ind w:left="0" w:right="0" w:firstLine="0"/>
        <w:jc w:val="left"/>
      </w:pPr>
      <w:r>
        <w:fldChar w:fldCharType="begin"/>
      </w:r>
      <w:r>
        <w:rPr/>
        <w:instrText> HYPERLINK "mailto:lipetskaya-rb@zdrav48.ru" </w:instrText>
      </w:r>
      <w:r>
        <w:fldChar w:fldCharType="separate"/>
      </w:r>
      <w:r>
        <w:rPr>
          <w:rStyle w:val="CharStyle17"/>
          <w:lang w:val="en-US" w:eastAsia="en-US"/>
        </w:rPr>
        <w:t>lipetskaya-rb@zdrav48.ru</w:t>
      </w:r>
      <w:r>
        <w:fldChar w:fldCharType="end"/>
      </w:r>
      <w:r>
        <w:rPr>
          <w:rStyle w:val="CharStyle17"/>
          <w:lang w:val="en-US" w:eastAsia="en-US"/>
        </w:rPr>
        <w:t xml:space="preserve">, </w:t>
      </w:r>
      <w:r>
        <w:fldChar w:fldCharType="begin"/>
      </w:r>
      <w:r>
        <w:rPr/>
        <w:instrText> HYPERLINK "mailto:gyzlcrb@yandex.ru" </w:instrText>
      </w:r>
      <w:r>
        <w:fldChar w:fldCharType="separate"/>
      </w:r>
      <w:r>
        <w:rPr>
          <w:rStyle w:val="CharStyle17"/>
          <w:lang w:val="en-US" w:eastAsia="en-US"/>
        </w:rPr>
        <w:t>gyzlcrb@yandex.ru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Индивидуальный предприниматель</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920" w:bottom="1216" w:left="1135" w:header="0" w:footer="3" w:gutter="0"/>
          <w:pgNumType w:start="1"/>
          <w:cols w:num="2" w:space="696"/>
          <w:noEndnote/>
          <w:titlePg/>
          <w:rtlGutter w:val="0"/>
          <w:docGrid w:linePitch="360"/>
        </w:sectPr>
      </w:pPr>
      <w:r>
        <w:rPr>
          <w:rStyle w:val="CharStyle17"/>
        </w:rPr>
        <w:t xml:space="preserve">Кравченко Алексей Викторович </w:t>
      </w:r>
      <w:r>
        <w:fldChar w:fldCharType="begin"/>
      </w:r>
      <w:r>
        <w:rPr/>
        <w:instrText> HYPERLINK "mailto:info@gosfarm.ru" </w:instrText>
      </w:r>
      <w:r>
        <w:fldChar w:fldCharType="separate"/>
      </w:r>
      <w:r>
        <w:rPr>
          <w:rStyle w:val="CharStyle17"/>
          <w:lang w:val="en-US" w:eastAsia="en-US"/>
        </w:rPr>
        <w:t>info@gosfarm.ru</w:t>
      </w:r>
      <w:r>
        <w:fldChar w:fldCharType="end"/>
      </w:r>
    </w:p>
    <w:p>
      <w:pPr>
        <w:widowControl w:val="0"/>
        <w:spacing w:line="240" w:lineRule="exact"/>
        <w:rPr>
          <w:sz w:val="19"/>
          <w:szCs w:val="19"/>
        </w:rPr>
      </w:pP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216" w:left="0" w:header="0" w:footer="3" w:gutter="0"/>
          <w:cols w:space="720"/>
          <w:noEndnote/>
          <w:rtlGutter w:val="0"/>
          <w:docGrid w:linePitch="360"/>
        </w:sectPr>
      </w:pPr>
    </w:p>
    <w:p>
      <w:pPr>
        <w:pStyle w:val="Style16"/>
        <w:keepNext w:val="0"/>
        <w:keepLines w:val="0"/>
        <w:widowControl w:val="0"/>
        <w:shd w:val="clear" w:color="auto" w:fill="auto"/>
        <w:bidi w:val="0"/>
        <w:spacing w:before="0" w:after="280" w:line="240" w:lineRule="auto"/>
        <w:ind w:left="0" w:right="0" w:firstLine="0"/>
        <w:jc w:val="center"/>
      </w:pPr>
      <w:r>
        <w:rPr>
          <w:rStyle w:val="CharStyle17"/>
        </w:rPr>
        <w:t>РЕШЕНИЕ № 048/06/105-466/2026</w:t>
      </w:r>
    </w:p>
    <w:p>
      <w:pPr>
        <w:pStyle w:val="Style16"/>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6408420</wp:posOffset>
                </wp:positionH>
                <wp:positionV relativeFrom="paragraph">
                  <wp:posOffset>12700</wp:posOffset>
                </wp:positionV>
                <wp:extent cx="743585" cy="252730"/>
                <wp:wrapSquare wrapText="left"/>
                <wp:docPr id="5" name="Shape 5"/>
                <a:graphic xmlns:a="http://schemas.openxmlformats.org/drawingml/2006/main">
                  <a:graphicData uri="http://schemas.microsoft.com/office/word/2010/wordprocessingShape">
                    <wps:wsp>
                      <wps:cNvSpPr txBox="1"/>
                      <wps:spPr>
                        <a:xfrm>
                          <a:ext cx="74358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Липецк</w:t>
                            </w:r>
                          </w:p>
                        </w:txbxContent>
                      </wps:txbx>
                      <wps:bodyPr wrap="none" lIns="0" tIns="0" rIns="0" bIns="0">
                        <a:noAutoFit/>
                      </wps:bodyPr>
                    </wps:wsp>
                  </a:graphicData>
                </a:graphic>
              </wp:anchor>
            </w:drawing>
          </mc:Choice>
          <mc:Fallback>
            <w:pict>
              <v:shape id="_x0000_s1031" type="#_x0000_t202" style="position:absolute;margin-left:504.60000000000002pt;margin-top:1.pt;width:58.550000000000004pt;height:19.900000000000002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г. Липецк</w:t>
                      </w:r>
                    </w:p>
                  </w:txbxContent>
                </v:textbox>
                <w10:wrap type="square" side="left" anchorx="page"/>
              </v:shape>
            </w:pict>
          </mc:Fallback>
        </mc:AlternateContent>
      </w:r>
      <w:r>
        <w:rPr>
          <w:rStyle w:val="CharStyle17"/>
        </w:rPr>
        <w:t>«20» мая 2026 года</w:t>
      </w:r>
    </w:p>
    <w:p>
      <w:pPr>
        <w:pStyle w:val="Style16"/>
        <w:keepNext w:val="0"/>
        <w:keepLines w:val="0"/>
        <w:widowControl w:val="0"/>
        <w:shd w:val="clear" w:color="auto" w:fill="auto"/>
        <w:bidi w:val="0"/>
        <w:spacing w:before="0" w:after="0" w:line="240" w:lineRule="auto"/>
        <w:ind w:left="0" w:right="0" w:firstLine="600"/>
        <w:jc w:val="both"/>
      </w:pPr>
      <w:r>
        <w:rPr>
          <w:rStyle w:val="CharStyle17"/>
        </w:rPr>
        <w:t>Резолютивная часть решения оглашена 20.05.2026.</w:t>
      </w:r>
    </w:p>
    <w:p>
      <w:pPr>
        <w:pStyle w:val="Style16"/>
        <w:keepNext w:val="0"/>
        <w:keepLines w:val="0"/>
        <w:widowControl w:val="0"/>
        <w:shd w:val="clear" w:color="auto" w:fill="auto"/>
        <w:bidi w:val="0"/>
        <w:spacing w:before="0" w:after="280" w:line="240" w:lineRule="auto"/>
        <w:ind w:left="0" w:right="0" w:firstLine="600"/>
        <w:jc w:val="both"/>
      </w:pPr>
      <w:r>
        <w:rPr>
          <w:rStyle w:val="CharStyle17"/>
        </w:rPr>
        <w:t>Решение в полном объеме изготовлено 21.05.2026.</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председатель Комиссии: И.В. Поткина – руководитель управления,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члены Комиссии: В.И. Аникеева – ведущий специалист-эксперт отдела контроля закупок и торгов, Ю.П. Хорина - специалист-эксперт отдела контроля закупок и торгов,</w:t>
      </w:r>
    </w:p>
    <w:p>
      <w:pPr>
        <w:pStyle w:val="Style16"/>
        <w:keepNext w:val="0"/>
        <w:keepLines w:val="0"/>
        <w:widowControl w:val="0"/>
        <w:shd w:val="clear" w:color="auto" w:fill="auto"/>
        <w:bidi w:val="0"/>
        <w:spacing w:before="0" w:after="0" w:line="240" w:lineRule="auto"/>
        <w:ind w:left="0" w:right="0" w:firstLine="600"/>
        <w:jc w:val="both"/>
      </w:pPr>
      <w:r>
        <w:rPr>
          <w:rStyle w:val="CharStyle17"/>
        </w:rPr>
        <w:t>при участии посредством видеоконференцсвязи представителя государственного учреждения здравоохранения "Липецкая районная больница" (далее-заказчик): О.В. Санжаровской (по доверенности),</w:t>
      </w:r>
    </w:p>
    <w:p>
      <w:pPr>
        <w:pStyle w:val="Style16"/>
        <w:keepNext w:val="0"/>
        <w:keepLines w:val="0"/>
        <w:widowControl w:val="0"/>
        <w:shd w:val="clear" w:color="auto" w:fill="auto"/>
        <w:bidi w:val="0"/>
        <w:spacing w:before="0" w:after="340" w:line="240" w:lineRule="auto"/>
        <w:ind w:left="0" w:right="0" w:firstLine="600"/>
        <w:jc w:val="both"/>
      </w:pPr>
      <w:r>
        <w:rPr>
          <w:rStyle w:val="CharStyle17"/>
        </w:rPr>
        <w:t>рассмотрев жалобу индивидуального предпринимателя Кравченко Алексея Викторовича на положения извещения о проведении электронного аукциона на поставку медицинских изделий (ростомер медицинский, весы напольные, электронные, весы для новорожденных, электронные),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(реестровый номер 0346300005426000076) (далее – электронный аукцион; закупка), а также другие документы (копии), представленные сторонами, проведя внеплановую проверку в</w:t>
      </w:r>
    </w:p>
    <w:p>
      <w:pPr>
        <w:pStyle w:val="Style20"/>
        <w:keepNext/>
        <w:keepLines/>
        <w:widowControl w:val="0"/>
        <w:shd w:val="clear" w:color="auto" w:fill="auto"/>
        <w:bidi w:val="0"/>
        <w:spacing w:before="0" w:line="240" w:lineRule="auto"/>
        <w:ind w:left="0" w:right="0" w:firstLine="0"/>
        <w:jc w:val="left"/>
      </w:pPr>
      <w:bookmarkStart w:id="2" w:name="bookmark2"/>
      <w:r>
        <w:rPr>
          <w:rStyle w:val="CharStyle21"/>
        </w:rPr>
        <w:t>1IIIIIIIIIIIIIIIIIIIIIII</w:t>
      </w:r>
      <w:bookmarkEnd w:id="2"/>
    </w:p>
    <w:p>
      <w:pPr>
        <w:pStyle w:val="Style16"/>
        <w:keepNext w:val="0"/>
        <w:keepLines w:val="0"/>
        <w:widowControl w:val="0"/>
        <w:shd w:val="clear" w:color="auto" w:fill="auto"/>
        <w:bidi w:val="0"/>
        <w:spacing w:before="0" w:after="280" w:line="240" w:lineRule="auto"/>
        <w:ind w:left="0" w:right="0" w:firstLine="0"/>
        <w:jc w:val="both"/>
      </w:pPr>
      <w:r>
        <w:rPr>
          <w:rStyle w:val="CharStyle17"/>
        </w:rPr>
        <w:t xml:space="preserve">соответствии со статьей </w:t>
      </w:r>
      <w:r>
        <w:rPr>
          <w:rStyle w:val="CharStyle17"/>
          <w:lang w:val="en-US" w:eastAsia="en-US"/>
        </w:rPr>
        <w:t xml:space="preserve">99 </w:t>
      </w:r>
      <w:r>
        <w:rPr>
          <w:rStyle w:val="CharStyle17"/>
        </w:rPr>
        <w:t xml:space="preserve">Федерального закона от </w:t>
      </w:r>
      <w:r>
        <w:rPr>
          <w:rStyle w:val="CharStyle17"/>
          <w:lang w:val="en-US" w:eastAsia="en-US"/>
        </w:rPr>
        <w:t xml:space="preserve">05.04.2013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 и на основании приказа Липецкого УФАС России,</w:t>
      </w:r>
    </w:p>
    <w:p>
      <w:pPr>
        <w:pStyle w:val="Style16"/>
        <w:keepNext w:val="0"/>
        <w:keepLines w:val="0"/>
        <w:widowControl w:val="0"/>
        <w:shd w:val="clear" w:color="auto" w:fill="auto"/>
        <w:bidi w:val="0"/>
        <w:spacing w:before="0" w:after="280" w:line="240" w:lineRule="auto"/>
        <w:ind w:left="0" w:right="0" w:firstLine="0"/>
        <w:jc w:val="center"/>
      </w:pPr>
      <w:r>
        <w:rPr>
          <w:rStyle w:val="CharStyle17"/>
        </w:rPr>
        <w:t>У С Т А Н О В И Л 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Липецкое УФАС России поступила жалоба индивидуального предпринимателя Кравченко Алексея Викторовича (далее </w:t>
      </w:r>
      <w:r>
        <w:rPr>
          <w:rStyle w:val="CharStyle17"/>
          <w:lang w:val="en-US" w:eastAsia="en-US"/>
        </w:rPr>
        <w:t xml:space="preserve">– </w:t>
      </w:r>
      <w:r>
        <w:rPr>
          <w:rStyle w:val="CharStyle17"/>
        </w:rPr>
        <w:t>заявитель) на положения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Жалоба подана в срок, установленный статьей </w:t>
      </w:r>
      <w:r>
        <w:rPr>
          <w:rStyle w:val="CharStyle17"/>
          <w:lang w:val="en-US" w:eastAsia="en-US"/>
        </w:rPr>
        <w:t xml:space="preserve">105 </w:t>
      </w:r>
      <w:r>
        <w:rPr>
          <w:rStyle w:val="CharStyle17"/>
        </w:rPr>
        <w:t>Закона о контрактной системе. В связи с этим, жалоба была принята Липецким УФАС России к рассмотрению. Сведения о времени и месте ее рассмотрения размещены Липецким УФАС России в ЕИС, а также направлены сторонам по электронной почте.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Заявитель участие в заседании Комиссии не принял, явку своего представителя не обеспечил.</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жалобе заявителя указано, что заказчик допустил ряд нарушений при осуществлении закупки, а именно:</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описание объекта закупки не соответствующих товарам минимум двух производителей, в том числе российского,</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установлены дополнительные характеристики, не предусмотренные позициями КТРУ, что запрещено,</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установлены незаконные требования в наличии лицензий и СРО на поставку медоборудования,</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незаконно закупается товары с разными ОКПД и разных направлений и групп приложений в одной процедуре,</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незаконно указан товарный знак единственного производителя и/или конкретная модель единственного производителя,</w:t>
      </w:r>
    </w:p>
    <w:p>
      <w:pPr>
        <w:pStyle w:val="Style16"/>
        <w:keepNext w:val="0"/>
        <w:keepLines w:val="0"/>
        <w:widowControl w:val="0"/>
        <w:numPr>
          <w:ilvl w:val="0"/>
          <w:numId w:val="1"/>
        </w:numPr>
        <w:shd w:val="clear" w:color="auto" w:fill="auto"/>
        <w:tabs>
          <w:tab w:pos="1434" w:val="left"/>
        </w:tabs>
        <w:bidi w:val="0"/>
        <w:spacing w:before="0" w:after="0" w:line="240" w:lineRule="auto"/>
        <w:ind w:left="0" w:right="0" w:firstLine="580"/>
        <w:jc w:val="both"/>
      </w:pPr>
      <w:r>
        <w:rPr>
          <w:rStyle w:val="CharStyle17"/>
        </w:rPr>
        <w:t>нарушены сроки и время окончания подачи заявок,</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незаконны требования заказчика: актирование, переписка, иные действия, связанные с исполнением контракта в сторонних программных продуктах кроме ЕИС. Данные требования и прикрепленные файлы во вкладке «Документы» извещения противоречат структурной части контракта и должны быть удалены,</w:t>
      </w:r>
    </w:p>
    <w:p>
      <w:pPr>
        <w:pStyle w:val="Style16"/>
        <w:keepNext w:val="0"/>
        <w:keepLines w:val="0"/>
        <w:widowControl w:val="0"/>
        <w:numPr>
          <w:ilvl w:val="0"/>
          <w:numId w:val="1"/>
        </w:numPr>
        <w:shd w:val="clear" w:color="auto" w:fill="auto"/>
        <w:tabs>
          <w:tab w:pos="862" w:val="left"/>
        </w:tabs>
        <w:bidi w:val="0"/>
        <w:spacing w:before="0" w:after="0" w:line="240" w:lineRule="auto"/>
        <w:ind w:left="0" w:right="0" w:firstLine="580"/>
        <w:jc w:val="both"/>
      </w:pPr>
      <w:r>
        <w:rPr>
          <w:rStyle w:val="CharStyle17"/>
        </w:rPr>
        <w:t xml:space="preserve">заказчик не установил ограничения по постановлениям Правительства Российской Федерации </w:t>
      </w:r>
      <w:r>
        <w:rPr>
          <w:rStyle w:val="CharStyle17"/>
          <w:lang w:val="en-US" w:eastAsia="en-US"/>
        </w:rPr>
        <w:t xml:space="preserve">№ 878 </w:t>
      </w:r>
      <w:r>
        <w:rPr>
          <w:rStyle w:val="CharStyle17"/>
        </w:rPr>
        <w:t xml:space="preserve">и </w:t>
      </w:r>
      <w:r>
        <w:rPr>
          <w:rStyle w:val="CharStyle17"/>
          <w:lang w:val="en-US" w:eastAsia="en-US"/>
        </w:rPr>
        <w:t xml:space="preserve">№ 126; </w:t>
      </w:r>
      <w:r>
        <w:rPr>
          <w:rStyle w:val="CharStyle17"/>
        </w:rPr>
        <w:t xml:space="preserve">установил (не применил) ограничения допуска по постановлению Правительства Российской Федерации </w:t>
      </w:r>
      <w:r>
        <w:rPr>
          <w:rStyle w:val="CharStyle17"/>
          <w:lang w:val="en-US" w:eastAsia="en-US"/>
        </w:rPr>
        <w:t>№1875,</w:t>
      </w:r>
    </w:p>
    <w:p>
      <w:pPr>
        <w:pStyle w:val="Style1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17"/>
        </w:rPr>
        <w:t>заказчик не использовал позиции КТРУ, намеренно пытаясь уйти от необходимости соблюдения данных правил описания объекта закупки, направленных на оптимизацию закупок и поддержку отечественных производителей,</w:t>
      </w:r>
    </w:p>
    <w:p>
      <w:pPr>
        <w:pStyle w:val="Style16"/>
        <w:keepNext w:val="0"/>
        <w:keepLines w:val="0"/>
        <w:widowControl w:val="0"/>
        <w:numPr>
          <w:ilvl w:val="0"/>
          <w:numId w:val="1"/>
        </w:numPr>
        <w:shd w:val="clear" w:color="auto" w:fill="auto"/>
        <w:tabs>
          <w:tab w:pos="858" w:val="left"/>
        </w:tabs>
        <w:bidi w:val="0"/>
        <w:spacing w:before="0" w:after="280" w:line="240" w:lineRule="auto"/>
        <w:ind w:left="0" w:right="0" w:firstLine="580"/>
        <w:jc w:val="both"/>
      </w:pPr>
      <w:r>
        <w:rPr>
          <w:rStyle w:val="CharStyle17"/>
        </w:rPr>
        <w:t>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w:t>
      </w:r>
    </w:p>
    <w:p>
      <w:pPr>
        <w:pStyle w:val="Style16"/>
        <w:keepNext w:val="0"/>
        <w:keepLines w:val="0"/>
        <w:widowControl w:val="0"/>
        <w:shd w:val="clear" w:color="auto" w:fill="auto"/>
        <w:bidi w:val="0"/>
        <w:spacing w:before="0" w:after="0" w:line="240" w:lineRule="auto"/>
        <w:ind w:left="0" w:right="0" w:firstLine="0"/>
        <w:jc w:val="both"/>
      </w:pPr>
      <w:r>
        <w:rPr>
          <w:rStyle w:val="CharStyle17"/>
        </w:rPr>
        <w:t>поставки оборудования,</w:t>
      </w:r>
    </w:p>
    <w:p>
      <w:pPr>
        <w:pStyle w:val="Style16"/>
        <w:keepNext w:val="0"/>
        <w:keepLines w:val="0"/>
        <w:widowControl w:val="0"/>
        <w:numPr>
          <w:ilvl w:val="0"/>
          <w:numId w:val="1"/>
        </w:numPr>
        <w:shd w:val="clear" w:color="auto" w:fill="auto"/>
        <w:tabs>
          <w:tab w:pos="854" w:val="left"/>
        </w:tabs>
        <w:bidi w:val="0"/>
        <w:spacing w:before="0" w:after="0" w:line="240" w:lineRule="auto"/>
        <w:ind w:left="0" w:right="0" w:firstLine="580"/>
        <w:jc w:val="both"/>
      </w:pPr>
      <w:r>
        <w:rPr>
          <w:rStyle w:val="CharStyle17"/>
        </w:rPr>
        <w:t>проект контракта имеет ряд нарушений, в проекте контракта не указан срок действия и окончания контракта, что ограничивает права потенциального поставщика.</w:t>
      </w:r>
    </w:p>
    <w:p>
      <w:pPr>
        <w:pStyle w:val="Style16"/>
        <w:keepNext w:val="0"/>
        <w:keepLines w:val="0"/>
        <w:widowControl w:val="0"/>
        <w:shd w:val="clear" w:color="auto" w:fill="auto"/>
        <w:bidi w:val="0"/>
        <w:spacing w:before="0" w:after="280" w:line="240" w:lineRule="auto"/>
        <w:ind w:left="0" w:right="0" w:firstLine="580"/>
        <w:jc w:val="both"/>
      </w:pPr>
      <w:r>
        <w:rPr>
          <w:rStyle w:val="CharStyle17"/>
        </w:rPr>
        <w:t>Представитель заказчика с доводами жалобы не согласился.</w:t>
      </w:r>
    </w:p>
    <w:p>
      <w:pPr>
        <w:pStyle w:val="Style16"/>
        <w:keepNext w:val="0"/>
        <w:keepLines w:val="0"/>
        <w:widowControl w:val="0"/>
        <w:shd w:val="clear" w:color="auto" w:fill="auto"/>
        <w:bidi w:val="0"/>
        <w:spacing w:before="0" w:after="0" w:line="240" w:lineRule="auto"/>
        <w:ind w:left="0" w:right="0" w:firstLine="580"/>
        <w:jc w:val="both"/>
      </w:pPr>
      <w:r>
        <w:rPr>
          <w:rStyle w:val="CharStyle17"/>
          <w:lang w:val="en-US" w:eastAsia="en-US"/>
        </w:rPr>
        <w:t xml:space="preserve">29.04.2026 </w:t>
      </w:r>
      <w:r>
        <w:rPr>
          <w:rStyle w:val="CharStyle17"/>
        </w:rPr>
        <w:t xml:space="preserve">в ЕИС размещено извещение об осуществлении закупки с предусмотренными ч. </w:t>
      </w:r>
      <w:r>
        <w:rPr>
          <w:rStyle w:val="CharStyle17"/>
          <w:lang w:val="en-US" w:eastAsia="en-US"/>
        </w:rPr>
        <w:t xml:space="preserve">2 </w:t>
      </w:r>
      <w:r>
        <w:rPr>
          <w:rStyle w:val="CharStyle17"/>
        </w:rPr>
        <w:t xml:space="preserve">ст. </w:t>
      </w:r>
      <w:r>
        <w:rPr>
          <w:rStyle w:val="CharStyle17"/>
          <w:lang w:val="en-US" w:eastAsia="en-US"/>
        </w:rPr>
        <w:t xml:space="preserve">42 </w:t>
      </w:r>
      <w:r>
        <w:rPr>
          <w:rStyle w:val="CharStyle17"/>
        </w:rPr>
        <w:t>Закона о контрактной системе приложениями.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Начальная (максимальная) цена контракта </w:t>
      </w:r>
      <w:r>
        <w:rPr>
          <w:rStyle w:val="CharStyle17"/>
          <w:lang w:val="en-US" w:eastAsia="en-US"/>
        </w:rPr>
        <w:t xml:space="preserve">– 224 283,35 </w:t>
      </w:r>
      <w:r>
        <w:rPr>
          <w:rStyle w:val="CharStyle17"/>
        </w:rPr>
        <w:t>рублей.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Объект закупки </w:t>
      </w:r>
      <w:r>
        <w:rPr>
          <w:rStyle w:val="CharStyle17"/>
          <w:lang w:val="en-US" w:eastAsia="en-US"/>
        </w:rPr>
        <w:t xml:space="preserve">- </w:t>
      </w:r>
      <w:r>
        <w:rPr>
          <w:rStyle w:val="CharStyle17"/>
        </w:rPr>
        <w:t>медицинские изделия (Ростомер медицинский, весы напольные, электронные, весы для новорожденных, электронные),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Комиссия, проанализировав представленные сторонами материалы, сведения ЕИС, установила, что доводы жалобы не находят своего подтверждения в связи со следующим.</w:t>
      </w:r>
    </w:p>
    <w:p>
      <w:pPr>
        <w:pStyle w:val="Style16"/>
        <w:keepNext w:val="0"/>
        <w:keepLines w:val="0"/>
        <w:widowControl w:val="0"/>
        <w:numPr>
          <w:ilvl w:val="0"/>
          <w:numId w:val="3"/>
        </w:numPr>
        <w:shd w:val="clear" w:color="auto" w:fill="auto"/>
        <w:tabs>
          <w:tab w:pos="922" w:val="left"/>
        </w:tabs>
        <w:bidi w:val="0"/>
        <w:spacing w:before="0" w:after="0" w:line="240" w:lineRule="auto"/>
        <w:ind w:left="0" w:right="0" w:firstLine="580"/>
        <w:jc w:val="both"/>
      </w:pPr>
      <w:r>
        <w:rPr>
          <w:rStyle w:val="CharStyle17"/>
        </w:rPr>
        <w:t xml:space="preserve">В силу п. </w:t>
      </w:r>
      <w:r>
        <w:rPr>
          <w:rStyle w:val="CharStyle17"/>
          <w:lang w:val="en-US" w:eastAsia="en-US"/>
        </w:rPr>
        <w:t xml:space="preserve">1 </w:t>
      </w:r>
      <w:r>
        <w:rPr>
          <w:rStyle w:val="CharStyle17"/>
        </w:rPr>
        <w:t xml:space="preserve">ч. </w:t>
      </w:r>
      <w:r>
        <w:rPr>
          <w:rStyle w:val="CharStyle17"/>
          <w:lang w:val="en-US" w:eastAsia="en-US"/>
        </w:rPr>
        <w:t xml:space="preserve">2 </w:t>
      </w:r>
      <w:r>
        <w:rPr>
          <w:rStyle w:val="CharStyle17"/>
        </w:rPr>
        <w:t xml:space="preserve">ст. </w:t>
      </w:r>
      <w:r>
        <w:rPr>
          <w:rStyle w:val="CharStyle17"/>
          <w:lang w:val="en-US" w:eastAsia="en-US"/>
        </w:rPr>
        <w:t xml:space="preserve">42 </w:t>
      </w:r>
      <w:r>
        <w:rPr>
          <w:rStyle w:val="CharStyle17"/>
        </w:rPr>
        <w:t xml:space="preserve">Закона о контрактной системе, извещение о проведении закупки должно содержать электронный документы, в числе которых: описание объекта закупки в соответствии со статьей </w:t>
      </w:r>
      <w:r>
        <w:rPr>
          <w:rStyle w:val="CharStyle17"/>
          <w:lang w:val="en-US" w:eastAsia="en-US"/>
        </w:rPr>
        <w:t xml:space="preserve">33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Исходя из положений статьи </w:t>
      </w:r>
      <w:r>
        <w:rPr>
          <w:rStyle w:val="CharStyle17"/>
          <w:lang w:val="en-US" w:eastAsia="en-US"/>
        </w:rPr>
        <w:t xml:space="preserve">8 </w:t>
      </w:r>
      <w:r>
        <w:rPr>
          <w:rStyle w:val="CharStyle17"/>
        </w:rPr>
        <w:t xml:space="preserve">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w:t>
      </w:r>
      <w:r>
        <w:rPr>
          <w:rStyle w:val="CharStyle17"/>
          <w:lang w:val="en-US" w:eastAsia="en-US"/>
        </w:rPr>
        <w:t xml:space="preserve">1). </w:t>
      </w:r>
      <w:r>
        <w:rPr>
          <w:rStyle w:val="CharStyle17"/>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w:t>
      </w:r>
      <w:r>
        <w:rPr>
          <w:rStyle w:val="CharStyle17"/>
          <w:lang w:val="en-US" w:eastAsia="en-US"/>
        </w:rPr>
        <w:t xml:space="preserve">№ </w:t>
      </w:r>
      <w:r>
        <w:rPr>
          <w:rStyle w:val="CharStyle17"/>
        </w:rPr>
        <w:t>44-ФЗ,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силу 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которые влекут за собой ограничение количества участников закупки. Таким образом, заказчик должен установить требования, в частности,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w:t>
      </w:r>
    </w:p>
    <w:p>
      <w:pPr>
        <w:pStyle w:val="Style16"/>
        <w:keepNext w:val="0"/>
        <w:keepLines w:val="0"/>
        <w:widowControl w:val="0"/>
        <w:shd w:val="clear" w:color="auto" w:fill="auto"/>
        <w:bidi w:val="0"/>
        <w:spacing w:before="0" w:after="0" w:line="240" w:lineRule="auto"/>
        <w:ind w:left="0" w:right="0" w:firstLine="0"/>
        <w:jc w:val="both"/>
      </w:pPr>
      <w:r>
        <w:rPr>
          <w:rStyle w:val="CharStyle17"/>
        </w:rPr>
        <w:t>обеспечение при проведении торгов конкурентной среды.</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 общему правилу 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Вместе с тем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7"/>
          <w:lang w:val="en-US" w:eastAsia="en-US"/>
        </w:rPr>
        <w:t xml:space="preserve">33 </w:t>
      </w:r>
      <w:r>
        <w:rPr>
          <w:rStyle w:val="CharStyle17"/>
        </w:rPr>
        <w:t xml:space="preserve">Закона </w:t>
      </w:r>
      <w:r>
        <w:rPr>
          <w:rStyle w:val="CharStyle17"/>
          <w:lang w:val="en-US" w:eastAsia="en-US"/>
        </w:rPr>
        <w:t xml:space="preserve">№ </w:t>
      </w:r>
      <w:r>
        <w:rPr>
          <w:rStyle w:val="CharStyle17"/>
        </w:rPr>
        <w:t xml:space="preserve">44-ФЗ (пункты </w:t>
      </w:r>
      <w:r>
        <w:rPr>
          <w:rStyle w:val="CharStyle17"/>
          <w:lang w:val="en-US" w:eastAsia="en-US"/>
        </w:rPr>
        <w:t xml:space="preserve">1 </w:t>
      </w:r>
      <w:r>
        <w:rPr>
          <w:rStyle w:val="CharStyle17"/>
        </w:rPr>
        <w:t xml:space="preserve">и </w:t>
      </w:r>
      <w:r>
        <w:rPr>
          <w:rStyle w:val="CharStyle17"/>
          <w:lang w:val="en-US" w:eastAsia="en-US"/>
        </w:rPr>
        <w:t xml:space="preserve">2 </w:t>
      </w:r>
      <w:r>
        <w:rPr>
          <w:rStyle w:val="CharStyle17"/>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7"/>
          <w:lang w:val="en-US" w:eastAsia="en-US"/>
        </w:rPr>
        <w:t>28.06.2017).</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этом согласно ч. </w:t>
      </w:r>
      <w:r>
        <w:rPr>
          <w:rStyle w:val="CharStyle17"/>
          <w:lang w:val="en-US" w:eastAsia="en-US"/>
        </w:rPr>
        <w:t xml:space="preserve">1.1 </w:t>
      </w:r>
      <w:r>
        <w:rPr>
          <w:rStyle w:val="CharStyle17"/>
        </w:rPr>
        <w:t xml:space="preserve">ст. </w:t>
      </w:r>
      <w:r>
        <w:rPr>
          <w:rStyle w:val="CharStyle17"/>
          <w:lang w:val="en-US" w:eastAsia="en-US"/>
        </w:rPr>
        <w:t xml:space="preserve">33 </w:t>
      </w:r>
      <w:r>
        <w:rPr>
          <w:rStyle w:val="CharStyle1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материалы рассмотрения жалобы заказчик представил информацию о соответствии установленных в описании объекта закупки характеристик медицинских изделий двух российских производителей.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Информация, размещенная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(сайт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w:t>
      </w:r>
    </w:p>
    <w:p>
      <w:pPr>
        <w:pStyle w:val="Style16"/>
        <w:keepNext w:val="0"/>
        <w:keepLines w:val="0"/>
        <w:widowControl w:val="0"/>
        <w:shd w:val="clear" w:color="auto" w:fill="auto"/>
        <w:bidi w:val="0"/>
        <w:spacing w:before="0" w:after="280" w:line="240" w:lineRule="auto"/>
        <w:ind w:left="0" w:right="0" w:firstLine="580"/>
        <w:jc w:val="both"/>
      </w:pPr>
      <w:r>
        <w:rPr>
          <w:rStyle w:val="CharStyle17"/>
        </w:rPr>
        <w:t>Изучив представленные заказчиком доказательства, сведения, размещенные в Государственном реестре медицинских изделий, Комиссия установила, что заказчиком подтвержден факт соответствия всех включенных в описание объекта закупки характеристик товарам двух российских производителей.</w:t>
      </w:r>
    </w:p>
    <w:p>
      <w:pPr>
        <w:pStyle w:val="Style16"/>
        <w:keepNext w:val="0"/>
        <w:keepLines w:val="0"/>
        <w:widowControl w:val="0"/>
        <w:numPr>
          <w:ilvl w:val="0"/>
          <w:numId w:val="3"/>
        </w:numPr>
        <w:shd w:val="clear" w:color="auto" w:fill="auto"/>
        <w:tabs>
          <w:tab w:pos="1434" w:val="left"/>
        </w:tabs>
        <w:bidi w:val="0"/>
        <w:spacing w:before="0" w:after="0" w:line="240" w:lineRule="auto"/>
        <w:ind w:left="0" w:right="0" w:firstLine="580"/>
        <w:jc w:val="both"/>
      </w:pPr>
      <w:r>
        <w:rPr>
          <w:rStyle w:val="CharStyle17"/>
        </w:rPr>
        <w:t>При описании объекта закупки заказчиком применены позиции КТРУ:</w:t>
      </w:r>
    </w:p>
    <w:p>
      <w:pPr>
        <w:pStyle w:val="Style16"/>
        <w:keepNext w:val="0"/>
        <w:keepLines w:val="0"/>
        <w:widowControl w:val="0"/>
        <w:numPr>
          <w:ilvl w:val="0"/>
          <w:numId w:val="5"/>
        </w:numPr>
        <w:shd w:val="clear" w:color="auto" w:fill="auto"/>
        <w:tabs>
          <w:tab w:pos="991" w:val="left"/>
        </w:tabs>
        <w:bidi w:val="0"/>
        <w:spacing w:before="0" w:after="0" w:line="240" w:lineRule="auto"/>
        <w:ind w:left="0" w:right="0" w:firstLine="580"/>
        <w:jc w:val="both"/>
      </w:pPr>
      <w:r>
        <w:rPr>
          <w:rStyle w:val="CharStyle17"/>
          <w:lang w:val="en-US" w:eastAsia="en-US"/>
        </w:rPr>
        <w:t xml:space="preserve">26.60.12.122-00000057 </w:t>
      </w:r>
      <w:r>
        <w:rPr>
          <w:rStyle w:val="CharStyle17"/>
        </w:rPr>
        <w:t>«Ростомер медицинский»,</w:t>
      </w:r>
    </w:p>
    <w:p>
      <w:pPr>
        <w:pStyle w:val="Style16"/>
        <w:keepNext w:val="0"/>
        <w:keepLines w:val="0"/>
        <w:widowControl w:val="0"/>
        <w:numPr>
          <w:ilvl w:val="0"/>
          <w:numId w:val="5"/>
        </w:numPr>
        <w:shd w:val="clear" w:color="auto" w:fill="auto"/>
        <w:tabs>
          <w:tab w:pos="991" w:val="left"/>
        </w:tabs>
        <w:bidi w:val="0"/>
        <w:spacing w:before="0" w:after="0" w:line="240" w:lineRule="auto"/>
        <w:ind w:left="0" w:right="0" w:firstLine="580"/>
        <w:jc w:val="both"/>
      </w:pPr>
      <w:r>
        <w:rPr>
          <w:rStyle w:val="CharStyle17"/>
          <w:lang w:val="en-US" w:eastAsia="en-US"/>
        </w:rPr>
        <w:t xml:space="preserve">26.60.12.122-00000033 </w:t>
      </w:r>
      <w:r>
        <w:rPr>
          <w:rStyle w:val="CharStyle17"/>
        </w:rPr>
        <w:t>«Весы напольные, электронные»,</w:t>
      </w:r>
    </w:p>
    <w:p>
      <w:pPr>
        <w:pStyle w:val="Style16"/>
        <w:keepNext w:val="0"/>
        <w:keepLines w:val="0"/>
        <w:widowControl w:val="0"/>
        <w:numPr>
          <w:ilvl w:val="0"/>
          <w:numId w:val="5"/>
        </w:numPr>
        <w:shd w:val="clear" w:color="auto" w:fill="auto"/>
        <w:tabs>
          <w:tab w:pos="987" w:val="left"/>
        </w:tabs>
        <w:bidi w:val="0"/>
        <w:spacing w:before="0" w:after="0" w:line="240" w:lineRule="auto"/>
        <w:ind w:left="0" w:right="0" w:firstLine="580"/>
        <w:jc w:val="both"/>
      </w:pPr>
      <w:r>
        <w:rPr>
          <w:rStyle w:val="CharStyle17"/>
          <w:lang w:val="en-US" w:eastAsia="en-US"/>
        </w:rPr>
        <w:t xml:space="preserve">26.60.12.122-00000059 </w:t>
      </w:r>
      <w:r>
        <w:rPr>
          <w:rStyle w:val="CharStyle17"/>
        </w:rPr>
        <w:t>«Ростомер медицинский»,</w:t>
      </w:r>
    </w:p>
    <w:p>
      <w:pPr>
        <w:pStyle w:val="Style16"/>
        <w:keepNext w:val="0"/>
        <w:keepLines w:val="0"/>
        <w:widowControl w:val="0"/>
        <w:numPr>
          <w:ilvl w:val="0"/>
          <w:numId w:val="5"/>
        </w:numPr>
        <w:shd w:val="clear" w:color="auto" w:fill="auto"/>
        <w:tabs>
          <w:tab w:pos="982" w:val="left"/>
        </w:tabs>
        <w:bidi w:val="0"/>
        <w:spacing w:before="0" w:after="0" w:line="240" w:lineRule="auto"/>
        <w:ind w:left="0" w:right="0" w:firstLine="580"/>
        <w:jc w:val="both"/>
      </w:pPr>
      <w:r>
        <w:rPr>
          <w:rStyle w:val="CharStyle17"/>
          <w:lang w:val="en-US" w:eastAsia="en-US"/>
        </w:rPr>
        <w:t xml:space="preserve">26.60.12.122-00000024 </w:t>
      </w:r>
      <w:r>
        <w:rPr>
          <w:rStyle w:val="CharStyle17"/>
        </w:rPr>
        <w:t>«Весы для новорожденных, электронные».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Постановлением Правительства Российской Федерации от </w:t>
      </w:r>
      <w:r>
        <w:rPr>
          <w:rStyle w:val="CharStyle17"/>
          <w:lang w:val="en-US" w:eastAsia="en-US"/>
        </w:rPr>
        <w:t xml:space="preserve">08.02.2017 № 145 </w:t>
      </w:r>
      <w:r>
        <w:rPr>
          <w:rStyle w:val="CharStyle1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Правила формирования и ведения каталога),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Правила использования каталога).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Пунктом </w:t>
      </w:r>
      <w:r>
        <w:rPr>
          <w:rStyle w:val="CharStyle17"/>
          <w:lang w:val="en-US" w:eastAsia="en-US"/>
        </w:rPr>
        <w:t xml:space="preserve">4 </w:t>
      </w:r>
      <w:r>
        <w:rPr>
          <w:rStyle w:val="CharStyle17"/>
        </w:rPr>
        <w:t>Правил использования каталога установлено, что заказчики обязаны применять информацию, включенную в позицию каталога в соответствии с</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подпунктами "а"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w:t>
      </w:r>
      <w:r>
        <w:rPr>
          <w:rStyle w:val="CharStyle17"/>
        </w:rPr>
        <w:t xml:space="preserve">г. </w:t>
      </w:r>
      <w:r>
        <w:rPr>
          <w:rStyle w:val="CharStyle17"/>
          <w:lang w:val="en-US" w:eastAsia="en-US"/>
        </w:rPr>
        <w:t xml:space="preserve">N 145 </w:t>
      </w:r>
      <w:r>
        <w:rPr>
          <w:rStyle w:val="CharStyle17"/>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5"/>
        </w:numPr>
        <w:shd w:val="clear" w:color="auto" w:fill="auto"/>
        <w:tabs>
          <w:tab w:pos="948" w:val="left"/>
        </w:tabs>
        <w:bidi w:val="0"/>
        <w:spacing w:before="0" w:after="0" w:line="240" w:lineRule="auto"/>
        <w:ind w:left="0" w:right="0" w:firstLine="560"/>
        <w:jc w:val="both"/>
      </w:pPr>
      <w:r>
        <w:rPr>
          <w:rStyle w:val="CharStyle17"/>
        </w:rPr>
        <w:t>наименование товара, работы, услуги;</w:t>
      </w:r>
    </w:p>
    <w:p>
      <w:pPr>
        <w:pStyle w:val="Style16"/>
        <w:keepNext w:val="0"/>
        <w:keepLines w:val="0"/>
        <w:widowControl w:val="0"/>
        <w:numPr>
          <w:ilvl w:val="0"/>
          <w:numId w:val="5"/>
        </w:numPr>
        <w:shd w:val="clear" w:color="auto" w:fill="auto"/>
        <w:tabs>
          <w:tab w:pos="944" w:val="left"/>
        </w:tabs>
        <w:bidi w:val="0"/>
        <w:spacing w:before="0" w:after="0" w:line="240" w:lineRule="auto"/>
        <w:ind w:left="0" w:right="0" w:firstLine="56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5"/>
        </w:numPr>
        <w:shd w:val="clear" w:color="auto" w:fill="auto"/>
        <w:tabs>
          <w:tab w:pos="957" w:val="left"/>
        </w:tabs>
        <w:bidi w:val="0"/>
        <w:spacing w:before="0" w:after="0" w:line="240" w:lineRule="auto"/>
        <w:ind w:left="0" w:right="0" w:firstLine="56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Позиции КТРУ </w:t>
      </w:r>
      <w:r>
        <w:rPr>
          <w:rStyle w:val="CharStyle17"/>
          <w:lang w:val="en-US" w:eastAsia="en-US"/>
        </w:rPr>
        <w:t>26.60.12.122-00000057, 26.60.12.122-00000033, 26.60.12.122</w:t>
        <w:softHyphen/>
        <w:t xml:space="preserve">00000059 </w:t>
      </w:r>
      <w:r>
        <w:rPr>
          <w:rStyle w:val="CharStyle17"/>
        </w:rPr>
        <w:t>содержат как обязательные, так и необязательные для применения характеристики.</w:t>
      </w:r>
    </w:p>
    <w:p>
      <w:pPr>
        <w:pStyle w:val="Style16"/>
        <w:keepNext w:val="0"/>
        <w:keepLines w:val="0"/>
        <w:widowControl w:val="0"/>
        <w:shd w:val="clear" w:color="auto" w:fill="auto"/>
        <w:bidi w:val="0"/>
        <w:spacing w:before="0" w:after="0" w:line="240" w:lineRule="auto"/>
        <w:ind w:left="0" w:right="0" w:firstLine="560"/>
        <w:jc w:val="both"/>
      </w:pPr>
      <w:r>
        <w:rPr>
          <w:rStyle w:val="CharStyle17"/>
        </w:rPr>
        <w:t>Установлено, что все обязательные для применения характеристики использованы заказчиком при описании объекта закупки.</w:t>
      </w:r>
    </w:p>
    <w:p>
      <w:pPr>
        <w:pStyle w:val="Style16"/>
        <w:keepNext w:val="0"/>
        <w:keepLines w:val="0"/>
        <w:widowControl w:val="0"/>
        <w:shd w:val="clear" w:color="auto" w:fill="auto"/>
        <w:bidi w:val="0"/>
        <w:spacing w:before="0" w:after="0" w:line="240" w:lineRule="auto"/>
        <w:ind w:left="0" w:right="0" w:firstLine="560"/>
        <w:jc w:val="both"/>
      </w:pPr>
      <w:r>
        <w:rPr>
          <w:rStyle w:val="CharStyle17"/>
        </w:rPr>
        <w:t>Использование необязательных для применения характеристик в данном случае не запрещено.</w:t>
      </w:r>
    </w:p>
    <w:p>
      <w:pPr>
        <w:pStyle w:val="Style16"/>
        <w:keepNext w:val="0"/>
        <w:keepLines w:val="0"/>
        <w:widowControl w:val="0"/>
        <w:shd w:val="clear" w:color="auto" w:fill="auto"/>
        <w:bidi w:val="0"/>
        <w:spacing w:before="0" w:after="280" w:line="240" w:lineRule="auto"/>
        <w:ind w:left="0" w:right="0" w:firstLine="560"/>
        <w:jc w:val="both"/>
      </w:pPr>
      <w:r>
        <w:rPr>
          <w:rStyle w:val="CharStyle17"/>
        </w:rPr>
        <w:t xml:space="preserve">Позиция КТРУ </w:t>
      </w:r>
      <w:r>
        <w:rPr>
          <w:rStyle w:val="CharStyle17"/>
          <w:lang w:val="en-US" w:eastAsia="en-US"/>
        </w:rPr>
        <w:t xml:space="preserve">26.60.12.122-00000024 </w:t>
      </w:r>
      <w:r>
        <w:rPr>
          <w:rStyle w:val="CharStyle17"/>
        </w:rPr>
        <w:t xml:space="preserve">не содержит характеристик описания объекта закупки, следовательно, заказчик, установив характеристики товара, при их отсутствии в позиции КТРУ, не нарушил требования постановления Правительства Российской Федерации от </w:t>
      </w:r>
      <w:r>
        <w:rPr>
          <w:rStyle w:val="CharStyle17"/>
          <w:lang w:val="en-US" w:eastAsia="en-US"/>
        </w:rPr>
        <w:t>08.02.2017 № 145.</w:t>
      </w:r>
    </w:p>
    <w:p>
      <w:pPr>
        <w:pStyle w:val="Style16"/>
        <w:keepNext w:val="0"/>
        <w:keepLines w:val="0"/>
        <w:widowControl w:val="0"/>
        <w:numPr>
          <w:ilvl w:val="0"/>
          <w:numId w:val="3"/>
        </w:numPr>
        <w:shd w:val="clear" w:color="auto" w:fill="auto"/>
        <w:tabs>
          <w:tab w:pos="930" w:val="left"/>
        </w:tabs>
        <w:bidi w:val="0"/>
        <w:spacing w:before="0" w:after="0" w:line="240" w:lineRule="auto"/>
        <w:ind w:left="0" w:right="0" w:firstLine="560"/>
        <w:jc w:val="both"/>
      </w:pPr>
      <w:r>
        <w:rPr>
          <w:rStyle w:val="CharStyle17"/>
        </w:rPr>
        <w:t xml:space="preserve">Пунктом </w:t>
      </w:r>
      <w:r>
        <w:rPr>
          <w:rStyle w:val="CharStyle17"/>
          <w:lang w:val="en-US" w:eastAsia="en-US"/>
        </w:rPr>
        <w:t xml:space="preserve">2 </w:t>
      </w:r>
      <w:r>
        <w:rPr>
          <w:rStyle w:val="CharStyle17"/>
        </w:rPr>
        <w:t xml:space="preserve">ч. </w:t>
      </w:r>
      <w:r>
        <w:rPr>
          <w:rStyle w:val="CharStyle17"/>
          <w:lang w:val="en-US" w:eastAsia="en-US"/>
        </w:rPr>
        <w:t xml:space="preserve">3 </w:t>
      </w:r>
      <w:r>
        <w:rPr>
          <w:rStyle w:val="CharStyle17"/>
        </w:rPr>
        <w:t xml:space="preserve">ст. </w:t>
      </w:r>
      <w:r>
        <w:rPr>
          <w:rStyle w:val="CharStyle17"/>
          <w:lang w:val="en-US" w:eastAsia="en-US"/>
        </w:rPr>
        <w:t xml:space="preserve">42 </w:t>
      </w:r>
      <w:r>
        <w:rPr>
          <w:rStyle w:val="CharStyle17"/>
        </w:rPr>
        <w:t>Закона о контрактной системе установлено, что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6"/>
        <w:keepNext w:val="0"/>
        <w:keepLines w:val="0"/>
        <w:widowControl w:val="0"/>
        <w:shd w:val="clear" w:color="auto" w:fill="auto"/>
        <w:bidi w:val="0"/>
        <w:spacing w:before="0" w:after="0" w:line="240" w:lineRule="auto"/>
        <w:ind w:left="0" w:right="0" w:firstLine="560"/>
        <w:jc w:val="both"/>
      </w:pPr>
      <w:r>
        <w:rPr>
          <w:rStyle w:val="CharStyle17"/>
        </w:rPr>
        <w:t>В извещении о проведении закупки указано:</w:t>
      </w:r>
    </w:p>
    <w:p>
      <w:pPr>
        <w:pStyle w:val="Style16"/>
        <w:keepNext w:val="0"/>
        <w:keepLines w:val="0"/>
        <w:widowControl w:val="0"/>
        <w:numPr>
          <w:ilvl w:val="0"/>
          <w:numId w:val="7"/>
        </w:numPr>
        <w:shd w:val="clear" w:color="auto" w:fill="auto"/>
        <w:tabs>
          <w:tab w:pos="832" w:val="left"/>
        </w:tabs>
        <w:bidi w:val="0"/>
        <w:spacing w:before="0" w:after="0" w:line="240" w:lineRule="auto"/>
        <w:ind w:left="0" w:right="0" w:firstLine="560"/>
        <w:jc w:val="both"/>
      </w:pPr>
      <w:r>
        <w:rPr>
          <w:rStyle w:val="CharStyle17"/>
        </w:rPr>
        <w:t xml:space="preserve">дата и время начала срока подачи заявок: </w:t>
      </w:r>
      <w:r>
        <w:rPr>
          <w:rStyle w:val="CharStyle17"/>
          <w:lang w:val="en-US" w:eastAsia="en-US"/>
        </w:rPr>
        <w:t xml:space="preserve">29.04.2026 15:06 </w:t>
      </w:r>
      <w:r>
        <w:rPr>
          <w:rStyle w:val="CharStyle17"/>
        </w:rPr>
        <w:t>(МСК);</w:t>
      </w:r>
    </w:p>
    <w:p>
      <w:pPr>
        <w:pStyle w:val="Style16"/>
        <w:keepNext w:val="0"/>
        <w:keepLines w:val="0"/>
        <w:widowControl w:val="0"/>
        <w:numPr>
          <w:ilvl w:val="0"/>
          <w:numId w:val="7"/>
        </w:numPr>
        <w:shd w:val="clear" w:color="auto" w:fill="auto"/>
        <w:tabs>
          <w:tab w:pos="832" w:val="left"/>
        </w:tabs>
        <w:bidi w:val="0"/>
        <w:spacing w:before="0" w:after="0" w:line="240" w:lineRule="auto"/>
        <w:ind w:left="0" w:right="0" w:firstLine="560"/>
        <w:jc w:val="both"/>
      </w:pPr>
      <w:r>
        <w:rPr>
          <w:rStyle w:val="CharStyle17"/>
        </w:rPr>
        <w:t xml:space="preserve">дата и время окончания срока подачи заявок: </w:t>
      </w:r>
      <w:r>
        <w:rPr>
          <w:rStyle w:val="CharStyle17"/>
          <w:lang w:val="en-US" w:eastAsia="en-US"/>
        </w:rPr>
        <w:t xml:space="preserve">14.05.2026 09:00 </w:t>
      </w:r>
      <w:r>
        <w:rPr>
          <w:rStyle w:val="CharStyle17"/>
        </w:rPr>
        <w:t>(МСК).</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Таким образом, срок подачи заявок, не включая дату размещения извещения и дату окончания подачи заявок, составляет более </w:t>
      </w:r>
      <w:r>
        <w:rPr>
          <w:rStyle w:val="CharStyle17"/>
          <w:lang w:val="en-US" w:eastAsia="en-US"/>
        </w:rPr>
        <w:t xml:space="preserve">7 </w:t>
      </w:r>
      <w:r>
        <w:rPr>
          <w:rStyle w:val="CharStyle17"/>
        </w:rPr>
        <w:t xml:space="preserve">календарных дней, что соответствует сроку, установленному в п. </w:t>
      </w:r>
      <w:r>
        <w:rPr>
          <w:rStyle w:val="CharStyle17"/>
          <w:lang w:val="en-US" w:eastAsia="en-US"/>
        </w:rPr>
        <w:t xml:space="preserve">2 </w:t>
      </w:r>
      <w:r>
        <w:rPr>
          <w:rStyle w:val="CharStyle17"/>
        </w:rPr>
        <w:t xml:space="preserve">ч. </w:t>
      </w:r>
      <w:r>
        <w:rPr>
          <w:rStyle w:val="CharStyle17"/>
          <w:lang w:val="en-US" w:eastAsia="en-US"/>
        </w:rPr>
        <w:t xml:space="preserve">3 </w:t>
      </w:r>
      <w:r>
        <w:rPr>
          <w:rStyle w:val="CharStyle17"/>
        </w:rPr>
        <w:t xml:space="preserve">ст. </w:t>
      </w:r>
      <w:r>
        <w:rPr>
          <w:rStyle w:val="CharStyle17"/>
          <w:lang w:val="en-US" w:eastAsia="en-US"/>
        </w:rPr>
        <w:t xml:space="preserve">42 </w:t>
      </w:r>
      <w:r>
        <w:rPr>
          <w:rStyle w:val="CharStyle17"/>
        </w:rPr>
        <w:t>Закона о контрактной системе для закупки, начальная (максимальная) цена контракта которой не превышает триста</w:t>
      </w:r>
    </w:p>
    <w:p>
      <w:pPr>
        <w:pStyle w:val="Style16"/>
        <w:keepNext w:val="0"/>
        <w:keepLines w:val="0"/>
        <w:widowControl w:val="0"/>
        <w:shd w:val="clear" w:color="auto" w:fill="auto"/>
        <w:bidi w:val="0"/>
        <w:spacing w:before="0" w:after="280" w:line="240" w:lineRule="auto"/>
        <w:ind w:left="0" w:right="0" w:firstLine="0"/>
        <w:jc w:val="both"/>
      </w:pPr>
      <w:r>
        <w:rPr>
          <w:rStyle w:val="CharStyle17"/>
        </w:rPr>
        <w:t>миллионов рублей.</w:t>
      </w:r>
    </w:p>
    <w:p>
      <w:pPr>
        <w:pStyle w:val="Style16"/>
        <w:keepNext w:val="0"/>
        <w:keepLines w:val="0"/>
        <w:widowControl w:val="0"/>
        <w:numPr>
          <w:ilvl w:val="0"/>
          <w:numId w:val="3"/>
        </w:numPr>
        <w:shd w:val="clear" w:color="auto" w:fill="auto"/>
        <w:tabs>
          <w:tab w:pos="903" w:val="left"/>
        </w:tabs>
        <w:bidi w:val="0"/>
        <w:spacing w:before="0" w:after="0" w:line="240" w:lineRule="auto"/>
        <w:ind w:left="0" w:right="0" w:firstLine="560"/>
        <w:jc w:val="both"/>
      </w:pPr>
      <w:r>
        <w:rPr>
          <w:rStyle w:val="CharStyle17"/>
        </w:rPr>
        <w:t xml:space="preserve">Постановление Правительства Российской Федерации </w:t>
      </w:r>
      <w:r>
        <w:rPr>
          <w:rStyle w:val="CharStyle17"/>
          <w:lang w:val="en-US" w:eastAsia="en-US"/>
        </w:rPr>
        <w:t xml:space="preserve">№ 878, </w:t>
      </w:r>
      <w:r>
        <w:rPr>
          <w:rStyle w:val="CharStyle17"/>
        </w:rPr>
        <w:t xml:space="preserve">приказ Минфина России №126н являются недействующими с </w:t>
      </w:r>
      <w:r>
        <w:rPr>
          <w:rStyle w:val="CharStyle17"/>
          <w:lang w:val="en-US" w:eastAsia="en-US"/>
        </w:rPr>
        <w:t xml:space="preserve">01.01.2025 </w:t>
      </w:r>
      <w:r>
        <w:rPr>
          <w:rStyle w:val="CharStyle17"/>
        </w:rPr>
        <w:t xml:space="preserve">в связи с вступлением в силу постановления Правительства Российской Федерации от </w:t>
      </w:r>
      <w:r>
        <w:rPr>
          <w:rStyle w:val="CharStyle17"/>
          <w:lang w:val="en-US" w:eastAsia="en-US"/>
        </w:rPr>
        <w:t xml:space="preserve">23.12.2024 N 1875 </w:t>
      </w:r>
      <w:r>
        <w:rPr>
          <w:rStyle w:val="CharStyle17"/>
        </w:rPr>
        <w:t xml:space="preserve">(далее </w:t>
      </w:r>
      <w:r>
        <w:rPr>
          <w:rStyle w:val="CharStyle17"/>
          <w:lang w:val="en-US" w:eastAsia="en-US"/>
        </w:rPr>
        <w:t xml:space="preserve">– </w:t>
      </w:r>
      <w:r>
        <w:rPr>
          <w:rStyle w:val="CharStyle17"/>
        </w:rPr>
        <w:t xml:space="preserve">Постановление </w:t>
      </w:r>
      <w:r>
        <w:rPr>
          <w:rStyle w:val="CharStyle17"/>
          <w:lang w:val="en-US" w:eastAsia="en-US"/>
        </w:rPr>
        <w:t>№1875).</w:t>
      </w:r>
    </w:p>
    <w:p>
      <w:pPr>
        <w:pStyle w:val="Style16"/>
        <w:keepNext w:val="0"/>
        <w:keepLines w:val="0"/>
        <w:widowControl w:val="0"/>
        <w:shd w:val="clear" w:color="auto" w:fill="auto"/>
        <w:bidi w:val="0"/>
        <w:spacing w:before="0" w:after="0" w:line="240" w:lineRule="auto"/>
        <w:ind w:left="0" w:right="0" w:firstLine="560"/>
        <w:jc w:val="both"/>
      </w:pPr>
      <w:r>
        <w:rPr>
          <w:rStyle w:val="CharStyle17"/>
        </w:rPr>
        <w:t xml:space="preserve">Постановлением Правительства Российской Федерации от </w:t>
      </w:r>
      <w:r>
        <w:rPr>
          <w:rStyle w:val="CharStyle17"/>
          <w:lang w:val="en-US" w:eastAsia="en-US"/>
        </w:rPr>
        <w:t xml:space="preserve">23.12.2024 N 1875 </w:t>
      </w:r>
      <w:r>
        <w:rPr>
          <w:rStyle w:val="CharStyle17"/>
        </w:rPr>
        <w:t xml:space="preserve">(далее </w:t>
      </w:r>
      <w:r>
        <w:rPr>
          <w:rStyle w:val="CharStyle17"/>
          <w:lang w:val="en-US" w:eastAsia="en-US"/>
        </w:rPr>
        <w:t xml:space="preserve">– </w:t>
      </w:r>
      <w:r>
        <w:rPr>
          <w:rStyle w:val="CharStyle17"/>
        </w:rPr>
        <w:t xml:space="preserve">Постановление </w:t>
      </w:r>
      <w:r>
        <w:rPr>
          <w:rStyle w:val="CharStyle17"/>
          <w:lang w:val="en-US" w:eastAsia="en-US"/>
        </w:rPr>
        <w:t xml:space="preserve">№1875) </w:t>
      </w:r>
      <w:r>
        <w:rPr>
          <w:rStyle w:val="CharStyle17"/>
        </w:rPr>
        <w:t>установлены:</w:t>
      </w:r>
    </w:p>
    <w:p>
      <w:pPr>
        <w:pStyle w:val="Style16"/>
        <w:keepNext w:val="0"/>
        <w:keepLines w:val="0"/>
        <w:widowControl w:val="0"/>
        <w:numPr>
          <w:ilvl w:val="0"/>
          <w:numId w:val="9"/>
        </w:numPr>
        <w:shd w:val="clear" w:color="auto" w:fill="auto"/>
        <w:tabs>
          <w:tab w:pos="854" w:val="left"/>
        </w:tabs>
        <w:bidi w:val="0"/>
        <w:spacing w:before="0" w:after="0" w:line="240" w:lineRule="auto"/>
        <w:ind w:left="0" w:right="0" w:firstLine="560"/>
        <w:jc w:val="both"/>
      </w:pPr>
      <w:r>
        <w:rPr>
          <w:rStyle w:val="CharStyle1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7"/>
          <w:lang w:val="en-US" w:eastAsia="en-US"/>
        </w:rPr>
        <w:t xml:space="preserve">- </w:t>
      </w:r>
      <w:r>
        <w:rPr>
          <w:rStyle w:val="CharStyle17"/>
        </w:rPr>
        <w:t xml:space="preserve">иностранные лица), по перечню согласно приложению </w:t>
      </w:r>
      <w:r>
        <w:rPr>
          <w:rStyle w:val="CharStyle17"/>
          <w:lang w:val="en-US" w:eastAsia="en-US"/>
        </w:rPr>
        <w:t xml:space="preserve">N 1, </w:t>
      </w:r>
      <w:r>
        <w:rPr>
          <w:rStyle w:val="CharStyle17"/>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9"/>
        </w:numPr>
        <w:shd w:val="clear" w:color="auto" w:fill="auto"/>
        <w:tabs>
          <w:tab w:pos="854" w:val="left"/>
        </w:tabs>
        <w:bidi w:val="0"/>
        <w:spacing w:before="0" w:after="0" w:line="240" w:lineRule="auto"/>
        <w:ind w:left="0" w:right="0" w:firstLine="560"/>
        <w:jc w:val="both"/>
      </w:pPr>
      <w:r>
        <w:rPr>
          <w:rStyle w:val="CharStyle1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7"/>
          <w:lang w:val="en-US" w:eastAsia="en-US"/>
        </w:rPr>
        <w:t>N 2;</w:t>
      </w:r>
    </w:p>
    <w:p>
      <w:pPr>
        <w:pStyle w:val="Style16"/>
        <w:keepNext w:val="0"/>
        <w:keepLines w:val="0"/>
        <w:widowControl w:val="0"/>
        <w:numPr>
          <w:ilvl w:val="0"/>
          <w:numId w:val="9"/>
        </w:numPr>
        <w:shd w:val="clear" w:color="auto" w:fill="auto"/>
        <w:tabs>
          <w:tab w:pos="854" w:val="left"/>
        </w:tabs>
        <w:bidi w:val="0"/>
        <w:spacing w:before="0" w:after="0" w:line="240" w:lineRule="auto"/>
        <w:ind w:left="0" w:right="0" w:firstLine="560"/>
        <w:jc w:val="both"/>
      </w:pPr>
      <w:r>
        <w:rPr>
          <w:rStyle w:val="CharStyle1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6"/>
        <w:keepNext w:val="0"/>
        <w:keepLines w:val="0"/>
        <w:widowControl w:val="0"/>
        <w:shd w:val="clear" w:color="auto" w:fill="auto"/>
        <w:bidi w:val="0"/>
        <w:spacing w:before="0" w:after="280" w:line="240" w:lineRule="auto"/>
        <w:ind w:left="0" w:right="0" w:firstLine="560"/>
        <w:jc w:val="both"/>
      </w:pPr>
      <w:r>
        <w:rPr>
          <w:rStyle w:val="CharStyle17"/>
        </w:rPr>
        <w:t>В извещении о проведении электронного аукциона, вопреки доводам жалобы,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6"/>
        <w:keepNext w:val="0"/>
        <w:keepLines w:val="0"/>
        <w:widowControl w:val="0"/>
        <w:numPr>
          <w:ilvl w:val="0"/>
          <w:numId w:val="3"/>
        </w:numPr>
        <w:shd w:val="clear" w:color="auto" w:fill="auto"/>
        <w:tabs>
          <w:tab w:pos="903" w:val="left"/>
        </w:tabs>
        <w:bidi w:val="0"/>
        <w:spacing w:before="0" w:after="280" w:line="240" w:lineRule="auto"/>
        <w:ind w:left="0" w:right="0" w:firstLine="560"/>
        <w:jc w:val="both"/>
      </w:pPr>
      <w:r>
        <w:rPr>
          <w:rStyle w:val="CharStyle17"/>
        </w:rPr>
        <w:t>Проанализировав извещение об осуществлении закупки, Комиссией установлено, что требования к участникам закупки и составу заявки установлены в соответствии с положениями Закона о контрактной системе, исходя из предмета закупки. Требований к участникам о членстве в СРО или о наличии каких-либо лицензий не установлено. Указание товарного знака, модели товара в описании объекта закупки не содержится.</w:t>
      </w:r>
    </w:p>
    <w:p>
      <w:pPr>
        <w:pStyle w:val="Style16"/>
        <w:keepNext w:val="0"/>
        <w:keepLines w:val="0"/>
        <w:widowControl w:val="0"/>
        <w:numPr>
          <w:ilvl w:val="0"/>
          <w:numId w:val="3"/>
        </w:numPr>
        <w:shd w:val="clear" w:color="auto" w:fill="auto"/>
        <w:tabs>
          <w:tab w:pos="898" w:val="left"/>
        </w:tabs>
        <w:bidi w:val="0"/>
        <w:spacing w:before="0" w:after="0" w:line="240" w:lineRule="auto"/>
        <w:ind w:left="0" w:right="0" w:firstLine="560"/>
        <w:jc w:val="both"/>
      </w:pPr>
      <w:r>
        <w:rPr>
          <w:rStyle w:val="CharStyle17"/>
        </w:rPr>
        <w:t xml:space="preserve">Согласно п. </w:t>
      </w:r>
      <w:r>
        <w:rPr>
          <w:rStyle w:val="CharStyle17"/>
          <w:lang w:val="en-US" w:eastAsia="en-US"/>
        </w:rPr>
        <w:t xml:space="preserve">1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42 </w:t>
      </w:r>
      <w:r>
        <w:rPr>
          <w:rStyle w:val="CharStyle17"/>
        </w:rPr>
        <w:t>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6"/>
        <w:keepNext w:val="0"/>
        <w:keepLines w:val="0"/>
        <w:widowControl w:val="0"/>
        <w:shd w:val="clear" w:color="auto" w:fill="auto"/>
        <w:bidi w:val="0"/>
        <w:spacing w:before="0" w:after="280" w:line="240" w:lineRule="auto"/>
        <w:ind w:left="0" w:right="0" w:firstLine="560"/>
        <w:jc w:val="both"/>
      </w:pPr>
      <w:r>
        <w:rPr>
          <w:rStyle w:val="CharStyle17"/>
        </w:rPr>
        <w:t>В приложенном файле извещения об осуществлении закупки содержится следующая информация:</w:t>
      </w:r>
    </w:p>
    <w:tbl>
      <w:tblPr>
        <w:tblOverlap w:val="never"/>
        <w:jc w:val="center"/>
        <w:tblLayout w:type="fixed"/>
      </w:tblPr>
      <w:tblGrid>
        <w:gridCol w:w="4330"/>
        <w:gridCol w:w="5602"/>
      </w:tblGrid>
      <w:tr>
        <w:trPr>
          <w:trHeight w:val="341"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Информация о заказчике:</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4330"/>
        <w:gridCol w:w="5602"/>
      </w:tblGrid>
      <w:tr>
        <w:trPr>
          <w:trHeight w:val="984"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наименование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Государственное учреждение здравоохранения «Липецкая районная больница»</w:t>
            </w:r>
          </w:p>
        </w:tc>
      </w:tr>
      <w:tr>
        <w:trPr>
          <w:trHeight w:val="653"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место нахождения</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398510, </w:t>
            </w:r>
            <w:r>
              <w:rPr>
                <w:rStyle w:val="CharStyle23"/>
              </w:rPr>
              <w:t>Липецкий район, с. Боринское, ул.</w:t>
            </w:r>
          </w:p>
          <w:p>
            <w:pPr>
              <w:pStyle w:val="Style22"/>
              <w:keepNext w:val="0"/>
              <w:keepLines w:val="0"/>
              <w:widowControl w:val="0"/>
              <w:shd w:val="clear" w:color="auto" w:fill="auto"/>
              <w:bidi w:val="0"/>
              <w:spacing w:before="0" w:after="0" w:line="240" w:lineRule="auto"/>
              <w:ind w:left="0" w:right="0" w:firstLine="0"/>
              <w:jc w:val="left"/>
            </w:pPr>
            <w:r>
              <w:rPr>
                <w:rStyle w:val="CharStyle23"/>
              </w:rPr>
              <w:t>Больничная, д.7;</w:t>
            </w:r>
          </w:p>
        </w:tc>
      </w:tr>
      <w:tr>
        <w:trPr>
          <w:trHeight w:val="653"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почтовый адрес</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 xml:space="preserve">398902, </w:t>
            </w:r>
            <w:r>
              <w:rPr>
                <w:rStyle w:val="CharStyle23"/>
              </w:rPr>
              <w:t>Липецкая область, г. Липецк, ул.</w:t>
            </w:r>
          </w:p>
          <w:p>
            <w:pPr>
              <w:pStyle w:val="Style22"/>
              <w:keepNext w:val="0"/>
              <w:keepLines w:val="0"/>
              <w:widowControl w:val="0"/>
              <w:shd w:val="clear" w:color="auto" w:fill="auto"/>
              <w:bidi w:val="0"/>
              <w:spacing w:before="0" w:after="0" w:line="240" w:lineRule="auto"/>
              <w:ind w:left="0" w:right="0" w:firstLine="0"/>
              <w:jc w:val="left"/>
            </w:pPr>
            <w:r>
              <w:rPr>
                <w:rStyle w:val="CharStyle23"/>
              </w:rPr>
              <w:t>Монтажников, 3а;</w:t>
            </w:r>
          </w:p>
        </w:tc>
      </w:tr>
      <w:tr>
        <w:trPr>
          <w:trHeight w:val="32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адрес электронной почты</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fldChar w:fldCharType="begin"/>
            </w:r>
            <w:r>
              <w:rPr/>
              <w:instrText> HYPERLINK "mailto:gyzlcrb@yandex.ru" </w:instrText>
            </w:r>
            <w:r>
              <w:fldChar w:fldCharType="separate"/>
            </w:r>
            <w:r>
              <w:rPr>
                <w:rStyle w:val="CharStyle23"/>
                <w:lang w:val="en-US" w:eastAsia="en-US"/>
              </w:rPr>
              <w:t>gyzlcrb@yandex.ru</w:t>
            </w:r>
            <w:r>
              <w:fldChar w:fldCharType="end"/>
            </w:r>
          </w:p>
        </w:tc>
      </w:tr>
      <w:tr>
        <w:trPr>
          <w:trHeight w:val="33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номер контактного телефона</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lang w:val="en-US" w:eastAsia="en-US"/>
              </w:rPr>
              <w:t>8 (4742) 41-97-47;</w:t>
            </w:r>
          </w:p>
        </w:tc>
      </w:tr>
      <w:tr>
        <w:trPr>
          <w:trHeight w:val="341"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ответственное должностное лицо</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Санжаровская Ольга Викторовна</w:t>
            </w:r>
          </w:p>
        </w:tc>
      </w:tr>
    </w:tbl>
    <w:p>
      <w:pPr>
        <w:pStyle w:val="Style24"/>
        <w:keepNext w:val="0"/>
        <w:keepLines w:val="0"/>
        <w:widowControl w:val="0"/>
        <w:shd w:val="clear" w:color="auto" w:fill="auto"/>
        <w:bidi w:val="0"/>
        <w:spacing w:before="0" w:after="0" w:line="240" w:lineRule="auto"/>
        <w:ind w:left="0" w:right="0" w:firstLine="0"/>
        <w:jc w:val="left"/>
      </w:pPr>
      <w:r>
        <w:rPr>
          <w:rStyle w:val="CharStyle25"/>
        </w:rPr>
        <w:t xml:space="preserve">В данном случае вся предусмотренная п. </w:t>
      </w:r>
      <w:r>
        <w:rPr>
          <w:rStyle w:val="CharStyle25"/>
          <w:lang w:val="en-US" w:eastAsia="en-US"/>
        </w:rPr>
        <w:t xml:space="preserve">1 </w:t>
      </w:r>
      <w:r>
        <w:rPr>
          <w:rStyle w:val="CharStyle25"/>
        </w:rPr>
        <w:t xml:space="preserve">ч. </w:t>
      </w:r>
      <w:r>
        <w:rPr>
          <w:rStyle w:val="CharStyle25"/>
          <w:lang w:val="en-US" w:eastAsia="en-US"/>
        </w:rPr>
        <w:t xml:space="preserve">1 </w:t>
      </w:r>
      <w:r>
        <w:rPr>
          <w:rStyle w:val="CharStyle25"/>
        </w:rPr>
        <w:t xml:space="preserve">ст. </w:t>
      </w:r>
      <w:r>
        <w:rPr>
          <w:rStyle w:val="CharStyle25"/>
          <w:lang w:val="en-US" w:eastAsia="en-US"/>
        </w:rPr>
        <w:t xml:space="preserve">42 </w:t>
      </w:r>
      <w:r>
        <w:rPr>
          <w:rStyle w:val="CharStyle25"/>
        </w:rPr>
        <w:t>Закона о контрактной системе информация содержится в извещении.</w:t>
      </w:r>
    </w:p>
    <w:p>
      <w:pPr>
        <w:widowControl w:val="0"/>
        <w:spacing w:after="199" w:line="1" w:lineRule="exact"/>
      </w:pP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Пунктом </w:t>
      </w:r>
      <w:r>
        <w:rPr>
          <w:rStyle w:val="CharStyle17"/>
          <w:lang w:val="en-US" w:eastAsia="en-US"/>
        </w:rPr>
        <w:t xml:space="preserve">5 </w:t>
      </w:r>
      <w:r>
        <w:rPr>
          <w:rStyle w:val="CharStyle17"/>
        </w:rPr>
        <w:t xml:space="preserve">ч. </w:t>
      </w:r>
      <w:r>
        <w:rPr>
          <w:rStyle w:val="CharStyle17"/>
          <w:lang w:val="en-US" w:eastAsia="en-US"/>
        </w:rPr>
        <w:t xml:space="preserve">2 </w:t>
      </w:r>
      <w:r>
        <w:rPr>
          <w:rStyle w:val="CharStyle17"/>
        </w:rPr>
        <w:t xml:space="preserve">ст. </w:t>
      </w:r>
      <w:r>
        <w:rPr>
          <w:rStyle w:val="CharStyle17"/>
          <w:lang w:val="en-US" w:eastAsia="en-US"/>
        </w:rPr>
        <w:t xml:space="preserve">42 </w:t>
      </w:r>
      <w:r>
        <w:rPr>
          <w:rStyle w:val="CharStyle17"/>
        </w:rPr>
        <w:t>Закона о контрактной системе установлено, что в составе извещения размещается проект контракта.</w:t>
      </w:r>
    </w:p>
    <w:p>
      <w:pPr>
        <w:pStyle w:val="Style16"/>
        <w:keepNext w:val="0"/>
        <w:keepLines w:val="0"/>
        <w:widowControl w:val="0"/>
        <w:numPr>
          <w:ilvl w:val="1"/>
          <w:numId w:val="11"/>
        </w:numPr>
        <w:shd w:val="clear" w:color="auto" w:fill="auto"/>
        <w:tabs>
          <w:tab w:pos="1421" w:val="left"/>
        </w:tabs>
        <w:bidi w:val="0"/>
        <w:spacing w:before="0" w:after="0" w:line="240" w:lineRule="auto"/>
        <w:ind w:left="0" w:right="0" w:firstLine="720"/>
        <w:jc w:val="both"/>
      </w:pPr>
      <w:r>
        <w:rPr>
          <w:rStyle w:val="CharStyle17"/>
        </w:rPr>
        <w:t xml:space="preserve">Приложением к извещению об осуществлении рассматриваемой закупки является проект контракта, который содержит п. </w:t>
      </w:r>
      <w:r>
        <w:rPr>
          <w:rStyle w:val="CharStyle17"/>
          <w:lang w:val="en-US" w:eastAsia="en-US"/>
        </w:rPr>
        <w:t xml:space="preserve">12.1. </w:t>
      </w:r>
      <w:r>
        <w:rPr>
          <w:rStyle w:val="CharStyle17"/>
        </w:rPr>
        <w:t xml:space="preserve">Контракт вступает в силу со дня его заключения и действует до </w:t>
      </w:r>
      <w:r>
        <w:rPr>
          <w:rStyle w:val="CharStyle17"/>
          <w:lang w:val="en-US" w:eastAsia="en-US"/>
        </w:rPr>
        <w:t xml:space="preserve">17.07.2026. </w:t>
      </w:r>
      <w:r>
        <w:rPr>
          <w:rStyle w:val="CharStyle17"/>
        </w:rPr>
        <w:t>Окончание срока действия Контракта не влечет прекращения неисполненных обязательств Сторон по Контракту.</w:t>
      </w:r>
    </w:p>
    <w:p>
      <w:pPr>
        <w:pStyle w:val="Style16"/>
        <w:keepNext w:val="0"/>
        <w:keepLines w:val="0"/>
        <w:widowControl w:val="0"/>
        <w:numPr>
          <w:ilvl w:val="1"/>
          <w:numId w:val="11"/>
        </w:numPr>
        <w:shd w:val="clear" w:color="auto" w:fill="auto"/>
        <w:tabs>
          <w:tab w:pos="1421" w:val="left"/>
        </w:tabs>
        <w:bidi w:val="0"/>
        <w:spacing w:before="0" w:after="0" w:line="240" w:lineRule="auto"/>
        <w:ind w:left="0" w:right="0" w:firstLine="720"/>
        <w:jc w:val="both"/>
      </w:pPr>
      <w:r>
        <w:rPr>
          <w:rStyle w:val="CharStyle17"/>
        </w:rPr>
        <w:t>Таким образом, срок действия контракта содержится в проекте контракта.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ч. </w:t>
      </w:r>
      <w:r>
        <w:rPr>
          <w:rStyle w:val="CharStyle17"/>
          <w:lang w:val="en-US" w:eastAsia="en-US"/>
        </w:rPr>
        <w:t xml:space="preserve">3 </w:t>
      </w:r>
      <w:r>
        <w:rPr>
          <w:rStyle w:val="CharStyle17"/>
        </w:rPr>
        <w:t xml:space="preserve">ст. </w:t>
      </w:r>
      <w:r>
        <w:rPr>
          <w:rStyle w:val="CharStyle17"/>
          <w:lang w:val="en-US" w:eastAsia="en-US"/>
        </w:rPr>
        <w:t xml:space="preserve">96 </w:t>
      </w:r>
      <w:r>
        <w:rPr>
          <w:rStyle w:val="CharStyle17"/>
        </w:rPr>
        <w:t xml:space="preserve">Закона о контрактной системе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w:t>
      </w:r>
      <w:r>
        <w:rPr>
          <w:rStyle w:val="CharStyle17"/>
          <w:lang w:val="en-US" w:eastAsia="en-US"/>
        </w:rPr>
        <w:t xml:space="preserve">95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Пунктом </w:t>
      </w:r>
      <w:r>
        <w:rPr>
          <w:rStyle w:val="CharStyle17"/>
          <w:lang w:val="en-US" w:eastAsia="en-US"/>
        </w:rPr>
        <w:t xml:space="preserve">5.1 </w:t>
      </w:r>
      <w:r>
        <w:rPr>
          <w:rStyle w:val="CharStyle17"/>
        </w:rPr>
        <w:t xml:space="preserve">проекта контракта Поставка Оборудования осуществляется Поставщиком в Место доставки на условиях, предусмотренных пунктом </w:t>
      </w:r>
      <w:r>
        <w:rPr>
          <w:rStyle w:val="CharStyle17"/>
          <w:lang w:val="en-US" w:eastAsia="en-US"/>
        </w:rPr>
        <w:t xml:space="preserve">1.3 </w:t>
      </w:r>
      <w:r>
        <w:rPr>
          <w:rStyle w:val="CharStyle17"/>
        </w:rPr>
        <w:t xml:space="preserve">Контракта, в течение </w:t>
      </w:r>
      <w:r>
        <w:rPr>
          <w:rStyle w:val="CharStyle17"/>
          <w:lang w:val="en-US" w:eastAsia="en-US"/>
        </w:rPr>
        <w:t xml:space="preserve">15 </w:t>
      </w:r>
      <w:r>
        <w:rPr>
          <w:rStyle w:val="CharStyle17"/>
        </w:rPr>
        <w:t>календарных дней, одномоментно.</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Следовательно, проект контракта содержит все необходимые сведения о сроке исполнения поставщиком обязательств по контракту, необходимые для предоставления независимой гарантии.</w:t>
      </w:r>
    </w:p>
    <w:p>
      <w:pPr>
        <w:pStyle w:val="Style16"/>
        <w:keepNext w:val="0"/>
        <w:keepLines w:val="0"/>
        <w:widowControl w:val="0"/>
        <w:shd w:val="clear" w:color="auto" w:fill="auto"/>
        <w:bidi w:val="0"/>
        <w:spacing w:before="0" w:after="280" w:line="240" w:lineRule="auto"/>
        <w:ind w:left="0" w:right="0" w:firstLine="580"/>
        <w:jc w:val="both"/>
      </w:pPr>
      <w:r>
        <w:rPr>
          <w:rStyle w:val="CharStyle17"/>
        </w:rPr>
        <w:t xml:space="preserve">Руководствуясь статьей </w:t>
      </w:r>
      <w:r>
        <w:rPr>
          <w:rStyle w:val="CharStyle17"/>
          <w:lang w:val="en-US" w:eastAsia="en-US"/>
        </w:rPr>
        <w:t xml:space="preserve">99, </w:t>
      </w:r>
      <w:r>
        <w:rPr>
          <w:rStyle w:val="CharStyle17"/>
        </w:rPr>
        <w:t xml:space="preserve">статьей </w:t>
      </w:r>
      <w:r>
        <w:rPr>
          <w:rStyle w:val="CharStyle17"/>
          <w:lang w:val="en-US" w:eastAsia="en-US"/>
        </w:rPr>
        <w:t xml:space="preserve">106 </w:t>
      </w:r>
      <w:r>
        <w:rPr>
          <w:rStyle w:val="CharStyle17"/>
        </w:rPr>
        <w:t>Закона о контрактной системе, Комиссия Липецкого УФАС России</w:t>
      </w:r>
    </w:p>
    <w:p>
      <w:pPr>
        <w:pStyle w:val="Style16"/>
        <w:keepNext w:val="0"/>
        <w:keepLines w:val="0"/>
        <w:widowControl w:val="0"/>
        <w:shd w:val="clear" w:color="auto" w:fill="auto"/>
        <w:bidi w:val="0"/>
        <w:spacing w:before="0" w:after="280" w:line="240" w:lineRule="auto"/>
        <w:ind w:left="0" w:right="0" w:firstLine="0"/>
        <w:jc w:val="center"/>
      </w:pPr>
      <w:r>
        <w:rPr>
          <w:rStyle w:val="CharStyle17"/>
        </w:rPr>
        <w:t>Р Е Ш И Л А:</w:t>
      </w:r>
    </w:p>
    <w:p>
      <w:pPr>
        <w:pStyle w:val="Style16"/>
        <w:keepNext w:val="0"/>
        <w:keepLines w:val="0"/>
        <w:widowControl w:val="0"/>
        <w:shd w:val="clear" w:color="auto" w:fill="auto"/>
        <w:bidi w:val="0"/>
        <w:spacing w:before="0" w:after="280" w:line="240" w:lineRule="auto"/>
        <w:ind w:left="0" w:right="0" w:firstLine="580"/>
        <w:jc w:val="both"/>
      </w:pPr>
      <w:r>
        <w:rPr>
          <w:rStyle w:val="CharStyle17"/>
        </w:rPr>
        <w:t>Признать жалобу индивидуального предпринимателя Кравченко Алексея Викторовича на положения извещения о проведении электронного аукциона на поставку медицинских изделий (ростомер медицинский, весы напольные, электронные, весы для новорожденных, электронные),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(реестровый номер</w:t>
      </w:r>
      <w:r>
        <w:br w:type="page"/>
      </w:r>
    </w:p>
    <w:p>
      <w:pPr>
        <w:pStyle w:val="Style16"/>
        <w:keepNext w:val="0"/>
        <w:keepLines w:val="0"/>
        <w:widowControl w:val="0"/>
        <w:shd w:val="clear" w:color="auto" w:fill="auto"/>
        <w:bidi w:val="0"/>
        <w:spacing w:before="0" w:after="0" w:line="240" w:lineRule="auto"/>
        <w:ind w:left="0" w:right="0" w:firstLine="0"/>
        <w:jc w:val="left"/>
      </w:pPr>
      <w:r>
        <w:rPr>
          <w:rStyle w:val="CharStyle17"/>
          <w:lang w:val="en-US" w:eastAsia="en-US"/>
        </w:rPr>
        <w:t xml:space="preserve">0346300005426000076) </w:t>
      </w:r>
      <w:r>
        <w:rPr>
          <w:rStyle w:val="CharStyle17"/>
        </w:rPr>
        <w:t>необоснованной.</w:t>
      </w:r>
    </w:p>
    <w:p>
      <w:pPr>
        <w:pStyle w:val="Style16"/>
        <w:keepNext w:val="0"/>
        <w:keepLines w:val="0"/>
        <w:widowControl w:val="0"/>
        <w:shd w:val="clear" w:color="auto" w:fill="auto"/>
        <w:bidi w:val="0"/>
        <w:spacing w:before="0" w:after="0" w:line="240" w:lineRule="auto"/>
        <w:ind w:left="0" w:right="0" w:firstLine="580"/>
        <w:jc w:val="left"/>
      </w:pPr>
      <w:r>
        <w:rPr>
          <w:rStyle w:val="CharStyle17"/>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58" w:right="537" w:bottom="1216" w:left="1097" w:header="0" w:footer="3" w:gutter="0"/>
          <w:cols w:space="720"/>
          <w:noEndnote/>
          <w:rtlGutter w:val="0"/>
          <w:docGrid w:linePitch="360"/>
        </w:sectPr>
      </w:pPr>
      <w:r>
        <mc:AlternateContent>
          <mc:Choice Requires="wps">
            <w:drawing>
              <wp:anchor distT="292100" distB="204470" distL="0" distR="0" simplePos="0" relativeHeight="125829380" behindDoc="0" locked="0" layoutInCell="1" allowOverlap="1">
                <wp:simplePos x="0" y="0"/>
                <wp:positionH relativeFrom="page">
                  <wp:posOffset>743585</wp:posOffset>
                </wp:positionH>
                <wp:positionV relativeFrom="paragraph">
                  <wp:posOffset>292100</wp:posOffset>
                </wp:positionV>
                <wp:extent cx="1856105" cy="252730"/>
                <wp:wrapTopAndBottom/>
                <wp:docPr id="7" name="Shape 7"/>
                <a:graphic xmlns:a="http://schemas.openxmlformats.org/drawingml/2006/main">
                  <a:graphicData uri="http://schemas.microsoft.com/office/word/2010/wordprocessingShape">
                    <wps:wsp>
                      <wps:cNvSpPr txBox="1"/>
                      <wps:spPr>
                        <a:xfrm>
                          <a:ext cx="185610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550000000000004pt;margin-top:23.pt;width:146.15000000000001pt;height:19.900000000000002pt;z-index:-125829373;mso-wrap-distance-left:0;mso-wrap-distance-top:23.pt;mso-wrap-distance-right:0;mso-wrap-distance-bottom:16.1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383540" distB="0" distL="0" distR="1804670" simplePos="0" relativeHeight="125829382" behindDoc="0" locked="0" layoutInCell="1" allowOverlap="1">
            <wp:simplePos x="0" y="0"/>
            <wp:positionH relativeFrom="page">
              <wp:posOffset>2682240</wp:posOffset>
            </wp:positionH>
            <wp:positionV relativeFrom="paragraph">
              <wp:posOffset>383540</wp:posOffset>
            </wp:positionV>
            <wp:extent cx="316865"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3078480</wp:posOffset>
                </wp:positionH>
                <wp:positionV relativeFrom="paragraph">
                  <wp:posOffset>453390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40000000000001pt;margin-top:35.700000000000003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204470" distL="0" distR="0" simplePos="0" relativeHeight="125829383" behindDoc="0" locked="0" layoutInCell="1" allowOverlap="1">
                <wp:simplePos x="0" y="0"/>
                <wp:positionH relativeFrom="page">
                  <wp:posOffset>6132195</wp:posOffset>
                </wp:positionH>
                <wp:positionV relativeFrom="paragraph">
                  <wp:posOffset>292100</wp:posOffset>
                </wp:positionV>
                <wp:extent cx="1060450" cy="252730"/>
                <wp:wrapTopAndBottom/>
                <wp:docPr id="13" name="Shape 13"/>
                <a:graphic xmlns:a="http://schemas.openxmlformats.org/drawingml/2006/main">
                  <a:graphicData uri="http://schemas.microsoft.com/office/word/2010/wordprocessingShape">
                    <wps:wsp>
                      <wps:cNvSpPr txBox="1"/>
                      <wps:spPr>
                        <a:xfrm>
                          <a:ext cx="106045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И.В. Поткина</w:t>
                            </w:r>
                          </w:p>
                        </w:txbxContent>
                      </wps:txbx>
                      <wps:bodyPr wrap="none" lIns="0" tIns="0" rIns="0" bIns="0">
                        <a:noAutoFit/>
                      </wps:bodyPr>
                    </wps:wsp>
                  </a:graphicData>
                </a:graphic>
              </wp:anchor>
            </w:drawing>
          </mc:Choice>
          <mc:Fallback>
            <w:pict>
              <v:shape id="_x0000_s1039" type="#_x0000_t202" style="position:absolute;margin-left:482.85000000000002pt;margin-top:23.pt;width:83.5pt;height:19.900000000000002pt;z-index:-125829370;mso-wrap-distance-left:0;mso-wrap-distance-top:23.pt;mso-wrap-distance-right:0;mso-wrap-distance-bottom:16.1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И.В. Поткина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Поткина Ирина Владимировна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34BC6067F93C2077028AB856911D8A49</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Действителен с 29.04.2025 </w:t>
      </w:r>
      <w:r>
        <w:rPr>
          <w:rStyle w:val="CharStyle29"/>
          <w:color w:val="545454"/>
        </w:rPr>
        <w:t xml:space="preserve">по </w:t>
      </w:r>
      <w:r>
        <w:rPr>
          <w:rStyle w:val="CharStyle29"/>
        </w:rPr>
        <w:t>23.07.2026</w:t>
      </w:r>
    </w:p>
    <w:p>
      <w:pPr>
        <w:widowControl w:val="0"/>
        <w:spacing w:line="1" w:lineRule="exact"/>
        <w:sectPr>
          <w:footnotePr>
            <w:pos w:val="pageBottom"/>
            <w:numFmt w:val="decimal"/>
            <w:numRestart w:val="continuous"/>
          </w:footnotePr>
          <w:type w:val="continuous"/>
          <w:pgSz w:w="11900" w:h="16840"/>
          <w:pgMar w:top="1105" w:right="560" w:bottom="9007" w:left="1106" w:header="0" w:footer="3" w:gutter="0"/>
          <w:cols w:space="720"/>
          <w:noEndnote/>
          <w:rtlGutter w:val="0"/>
          <w:docGrid w:linePitch="360"/>
        </w:sectPr>
      </w:pPr>
      <w:r>
        <mc:AlternateContent>
          <mc:Choice Requires="wps">
            <w:drawing>
              <wp:anchor distT="88900" distB="215900" distL="0" distR="0" simplePos="0" relativeHeight="125829385" behindDoc="0" locked="0" layoutInCell="1" allowOverlap="1">
                <wp:simplePos x="0" y="0"/>
                <wp:positionH relativeFrom="page">
                  <wp:posOffset>740410</wp:posOffset>
                </wp:positionH>
                <wp:positionV relativeFrom="paragraph">
                  <wp:posOffset>88900</wp:posOffset>
                </wp:positionV>
                <wp:extent cx="1374775" cy="250190"/>
                <wp:wrapTopAndBottom/>
                <wp:docPr id="15" name="Shape 15"/>
                <a:graphic xmlns:a="http://schemas.openxmlformats.org/drawingml/2006/main">
                  <a:graphicData uri="http://schemas.microsoft.com/office/word/2010/wordprocessingShape">
                    <wps:wsp>
                      <wps:cNvSpPr txBox="1"/>
                      <wps:spPr>
                        <a:xfrm>
                          <a:ext cx="137477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wps:txbx>
                      <wps:bodyPr wrap="none" lIns="0" tIns="0" rIns="0" bIns="0">
                        <a:noAutoFit/>
                      </wps:bodyPr>
                    </wps:wsp>
                  </a:graphicData>
                </a:graphic>
              </wp:anchor>
            </w:drawing>
          </mc:Choice>
          <mc:Fallback>
            <w:pict>
              <v:shape id="_x0000_s1041" type="#_x0000_t202" style="position:absolute;margin-left:58.300000000000004pt;margin-top:7.pt;width:108.25pt;height:19.699999999999999pt;z-index:-125829368;mso-wrap-distance-left:0;mso-wrap-distance-top:7.pt;mso-wrap-distance-right:0;mso-wrap-distance-bottom:17.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v:textbox>
                <w10:wrap type="topAndBottom" anchorx="page"/>
              </v:shape>
            </w:pict>
          </mc:Fallback>
        </mc:AlternateContent>
      </w:r>
      <w:r>
        <w:drawing>
          <wp:anchor distT="158750" distB="0" distL="0" distR="1786255" simplePos="0" relativeHeight="125829387" behindDoc="0" locked="0" layoutInCell="1" allowOverlap="1">
            <wp:simplePos x="0" y="0"/>
            <wp:positionH relativeFrom="page">
              <wp:posOffset>2657475</wp:posOffset>
            </wp:positionH>
            <wp:positionV relativeFrom="paragraph">
              <wp:posOffset>158750</wp:posOffset>
            </wp:positionV>
            <wp:extent cx="359410"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247015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34999999999999pt;margin-top:19.449999999999999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5900" distL="0" distR="0" simplePos="0" relativeHeight="125829388" behindDoc="0" locked="0" layoutInCell="1" allowOverlap="1">
                <wp:simplePos x="0" y="0"/>
                <wp:positionH relativeFrom="page">
                  <wp:posOffset>6062345</wp:posOffset>
                </wp:positionH>
                <wp:positionV relativeFrom="paragraph">
                  <wp:posOffset>88900</wp:posOffset>
                </wp:positionV>
                <wp:extent cx="1130935" cy="250190"/>
                <wp:wrapTopAndBottom/>
                <wp:docPr id="21" name="Shape 21"/>
                <a:graphic xmlns:a="http://schemas.openxmlformats.org/drawingml/2006/main">
                  <a:graphicData uri="http://schemas.microsoft.com/office/word/2010/wordprocessingShape">
                    <wps:wsp>
                      <wps:cNvSpPr txBox="1"/>
                      <wps:spPr>
                        <a:xfrm>
                          <a:ext cx="113093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В.И. Аникеева</w:t>
                            </w:r>
                          </w:p>
                        </w:txbxContent>
                      </wps:txbx>
                      <wps:bodyPr wrap="none" lIns="0" tIns="0" rIns="0" bIns="0">
                        <a:noAutoFit/>
                      </wps:bodyPr>
                    </wps:wsp>
                  </a:graphicData>
                </a:graphic>
              </wp:anchor>
            </w:drawing>
          </mc:Choice>
          <mc:Fallback>
            <w:pict>
              <v:shape id="_x0000_s1047" type="#_x0000_t202" style="position:absolute;margin-left:477.35000000000002pt;margin-top:7.pt;width:89.049999999999997pt;height:19.699999999999999pt;z-index:-125829365;mso-wrap-distance-left:0;mso-wrap-distance-top:7.pt;mso-wrap-distance-right:0;mso-wrap-distance-bottom:17.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В.И. Аникеева</w:t>
                      </w:r>
                    </w:p>
                  </w:txbxContent>
                </v:textbox>
                <w10:wrap type="topAndBottom" anchorx="page"/>
              </v:shape>
            </w:pict>
          </mc:Fallback>
        </mc:AlternateContent>
      </w:r>
    </w:p>
    <w:p>
      <w:pPr>
        <w:widowControl w:val="0"/>
        <w:spacing w:line="1" w:lineRule="exact"/>
      </w:pPr>
      <w:r>
        <w:drawing>
          <wp:anchor distT="0" distB="0" distL="114300" distR="1900555" simplePos="0" relativeHeight="125829390" behindDoc="0" locked="0" layoutInCell="1" allowOverlap="1">
            <wp:simplePos x="0" y="0"/>
            <wp:positionH relativeFrom="page">
              <wp:posOffset>2657475</wp:posOffset>
            </wp:positionH>
            <wp:positionV relativeFrom="paragraph">
              <wp:posOffset>685800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1090930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5pt;margin-top:85.900000000000006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3077845</wp:posOffset>
                </wp:positionH>
                <wp:positionV relativeFrom="paragraph">
                  <wp:posOffset>774065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34999999999999pt;margin-top:60.950000000000003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Аникеева Вера Ивановна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5FA9E6CB20BCA8AE45AFB646B2A5B65D</w:t>
      </w:r>
    </w:p>
    <w:p>
      <w:pPr>
        <w:pStyle w:val="Style28"/>
        <w:keepNext w:val="0"/>
        <w:keepLines w:val="0"/>
        <w:widowControl w:val="0"/>
        <w:shd w:val="clear" w:color="auto" w:fill="auto"/>
        <w:bidi w:val="0"/>
        <w:spacing w:before="0" w:after="260" w:line="240" w:lineRule="auto"/>
        <w:ind w:right="0" w:firstLine="0"/>
        <w:jc w:val="left"/>
      </w:pPr>
      <w:r>
        <w:rPr>
          <w:rStyle w:val="CharStyle29"/>
        </w:rPr>
        <w:t xml:space="preserve">Действителен с 10.02.2026 </w:t>
      </w:r>
      <w:r>
        <w:rPr>
          <w:rStyle w:val="CharStyle29"/>
          <w:color w:val="545454"/>
        </w:rPr>
        <w:t xml:space="preserve">по </w:t>
      </w:r>
      <w:r>
        <w:rPr>
          <w:rStyle w:val="CharStyle29"/>
        </w:rPr>
        <w:t>06.05.2027</w:t>
      </w:r>
    </w:p>
    <w:p>
      <w:pPr>
        <w:pStyle w:val="Style16"/>
        <w:keepNext w:val="0"/>
        <w:keepLines w:val="0"/>
        <w:widowControl w:val="0"/>
        <w:shd w:val="clear" w:color="auto" w:fill="auto"/>
        <w:bidi w:val="0"/>
        <w:spacing w:before="0" w:after="640" w:line="240" w:lineRule="auto"/>
        <w:ind w:left="0" w:right="0" w:firstLine="0"/>
        <w:jc w:val="right"/>
      </w:pPr>
      <w:r>
        <w:rPr>
          <w:rStyle w:val="CharStyle17"/>
        </w:rPr>
        <w:t>Ю.П. Хорина</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w:t>
      </w:r>
      <w:r>
        <w:rPr>
          <w:rStyle w:val="CharStyle29"/>
          <w:color w:val="545454"/>
        </w:rPr>
        <w:t xml:space="preserve">выдан: </w:t>
      </w:r>
      <w:r>
        <w:rPr>
          <w:rStyle w:val="CharStyle29"/>
          <w:color w:val="000000"/>
          <w:sz w:val="11"/>
          <w:szCs w:val="11"/>
        </w:rPr>
        <w:t>Хорина Юлия Петровна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00B6BA04CC4FD4D1E06E2AF82EBB5DD4</w:t>
      </w:r>
      <w:r>
        <w:rPr>
          <w:rStyle w:val="CharStyle29"/>
          <w:lang w:val="en-US" w:eastAsia="en-US"/>
        </w:rPr>
        <w:t>4</w:t>
      </w:r>
    </w:p>
    <w:p>
      <w:pPr>
        <w:pStyle w:val="Style28"/>
        <w:keepNext w:val="0"/>
        <w:keepLines w:val="0"/>
        <w:widowControl w:val="0"/>
        <w:shd w:val="clear" w:color="auto" w:fill="auto"/>
        <w:bidi w:val="0"/>
        <w:spacing w:before="0" w:after="60" w:line="240" w:lineRule="auto"/>
        <w:ind w:right="0" w:firstLine="0"/>
        <w:jc w:val="left"/>
      </w:pPr>
      <w:r>
        <w:rPr>
          <w:rStyle w:val="CharStyle29"/>
        </w:rPr>
        <w:t xml:space="preserve">Действителен с 10.02.2026 </w:t>
      </w:r>
      <w:r>
        <w:rPr>
          <w:rStyle w:val="CharStyle29"/>
          <w:color w:val="545454"/>
        </w:rPr>
        <w:t>по 06.05.2027</w:t>
      </w:r>
    </w:p>
    <w:sectPr>
      <w:footnotePr>
        <w:pos w:val="pageBottom"/>
        <w:numFmt w:val="decimal"/>
        <w:numRestart w:val="continuous"/>
      </w:footnotePr>
      <w:type w:val="continuous"/>
      <w:pgSz w:w="11900" w:h="16840"/>
      <w:pgMar w:top="1105" w:right="56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10010140</wp:posOffset>
              </wp:positionV>
              <wp:extent cx="655320" cy="128270"/>
              <wp:wrapNone/>
              <wp:docPr id="1" name="Shape 1"/>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2026-4251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788.2000000000000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2026-4251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55320" cy="128270"/>
              <wp:wrapNone/>
              <wp:docPr id="3" name="Shape 3"/>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2026-4251</w:t>
                          </w:r>
                        </w:p>
                      </w:txbxContent>
                    </wps:txbx>
                    <wps:bodyPr wrap="none" lIns="0" tIns="0" rIns="0" bIns="0">
                      <a:spAutoFit/>
                    </wps:bodyPr>
                  </wps:wsp>
                </a:graphicData>
              </a:graphic>
            </wp:anchor>
          </w:drawing>
        </mc:Choice>
        <mc:Fallback>
          <w:pict>
            <v:shape id="_x0000_s1029" type="#_x0000_t202" style="position:absolute;margin-left:56.75pt;margin-top:775.70000000000005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2026-4251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7"/>
      <w:sz w:val="182"/>
      <w:szCs w:val="182"/>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Table caption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character" w:customStyle="1" w:styleId="CharStyle27">
    <w:name w:val="Body text (5)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04040"/>
      <w:sz w:val="12"/>
      <w:szCs w:val="12"/>
      <w:u w:val="none"/>
    </w:rPr>
  </w:style>
  <w:style w:type="paragraph" w:customStyle="1" w:styleId="Style2">
    <w:name w:val="Body text (6)"/>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82"/>
      <w:szCs w:val="182"/>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10">
    <w:name w:val="Body text (4)"/>
    <w:basedOn w:val="Normal"/>
    <w:link w:val="CharStyle11"/>
    <w:pPr>
      <w:widowControl w:val="0"/>
      <w:shd w:val="clear" w:color="auto" w:fill="auto"/>
      <w:spacing w:after="21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Heading #1"/>
    <w:basedOn w:val="Normal"/>
    <w:link w:val="CharStyle21"/>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Table caption"/>
    <w:basedOn w:val="Normal"/>
    <w:link w:val="CharStyle25"/>
    <w:pPr>
      <w:widowControl w:val="0"/>
      <w:shd w:val="clear" w:color="auto" w:fill="auto"/>
      <w:ind w:firstLine="580"/>
    </w:pPr>
    <w:rPr>
      <w:rFonts w:ascii="Times New Roman" w:eastAsia="Times New Roman" w:hAnsi="Times New Roman" w:cs="Times New Roman"/>
      <w:b w:val="0"/>
      <w:bCs w:val="0"/>
      <w:i w:val="0"/>
      <w:iCs w:val="0"/>
      <w:smallCaps w:val="0"/>
      <w:strike w:val="0"/>
      <w:sz w:val="28"/>
      <w:szCs w:val="28"/>
      <w:u w:val="none"/>
    </w:rPr>
  </w:style>
  <w:style w:type="paragraph" w:customStyle="1" w:styleId="Style26">
    <w:name w:val="Body text (5)"/>
    <w:basedOn w:val="Normal"/>
    <w:link w:val="CharStyle27"/>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