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rStyle w:val="CharStyle9"/>
          <w:b/>
          <w:bCs/>
        </w:rPr>
        <w:t>УПРАВЛЕНИЕ</w:t>
      </w:r>
    </w:p>
    <w:p>
      <w:pPr>
        <w:pStyle w:val="Style8"/>
        <w:keepNext w:val="0"/>
        <w:keepLines w:val="0"/>
        <w:widowControl w:val="0"/>
        <w:shd w:val="clear" w:color="auto" w:fill="auto"/>
        <w:bidi w:val="0"/>
        <w:spacing w:before="0" w:after="180" w:line="254" w:lineRule="auto"/>
        <w:ind w:left="0" w:right="0" w:firstLine="0"/>
        <w:jc w:val="center"/>
      </w:pPr>
      <w:r>
        <w:rPr>
          <w:rStyle w:val="CharStyle9"/>
          <w:b/>
          <w:bCs/>
        </w:rPr>
        <w:t>Федеральной антимонопольной службы</w:t>
        <w:br/>
        <w:t>по Волгоградской области</w:t>
      </w:r>
    </w:p>
    <w:p>
      <w:pPr>
        <w:pStyle w:val="Style5"/>
        <w:keepNext w:val="0"/>
        <w:keepLines w:val="0"/>
        <w:widowControl w:val="0"/>
        <w:shd w:val="clear" w:color="auto" w:fill="auto"/>
        <w:bidi w:val="0"/>
        <w:spacing w:before="0" w:line="276" w:lineRule="auto"/>
        <w:ind w:left="0" w:right="0" w:firstLine="0"/>
        <w:jc w:val="center"/>
      </w:pPr>
      <w:r>
        <w:rPr>
          <w:rStyle w:val="CharStyle6"/>
        </w:rPr>
        <w:t>ул. 7-я Гвардейская, д. 12, г. Волгоград, 400005</w:t>
        <w:br/>
        <w:t>тел. (8442) 24-22-65, факс (8442) 24-22-76</w:t>
        <w:br/>
      </w:r>
      <w:r>
        <w:rPr>
          <w:rStyle w:val="CharStyle6"/>
          <w:lang w:val="en-US" w:eastAsia="en-US"/>
        </w:rPr>
        <w:t xml:space="preserve">e-mail: </w:t>
      </w:r>
      <w:r>
        <w:fldChar w:fldCharType="begin"/>
      </w:r>
      <w:r>
        <w:rPr/>
        <w:instrText> HYPERLINK "mailto:to34@fas.gov.ru" </w:instrText>
      </w:r>
      <w:r>
        <w:fldChar w:fldCharType="separate"/>
      </w:r>
      <w:r>
        <w:rPr>
          <w:rStyle w:val="CharStyle6"/>
          <w:lang w:val="en-US" w:eastAsia="en-US"/>
        </w:rPr>
        <w:t>to34@fas.gov.ru</w:t>
      </w:r>
      <w:r>
        <w:fldChar w:fldCharType="end"/>
      </w:r>
    </w:p>
    <w:p>
      <w:pPr>
        <w:pStyle w:val="Style8"/>
        <w:keepNext w:val="0"/>
        <w:keepLines w:val="0"/>
        <w:widowControl w:val="0"/>
        <w:shd w:val="clear" w:color="auto" w:fill="auto"/>
        <w:tabs>
          <w:tab w:leader="underscore" w:pos="1766" w:val="left"/>
          <w:tab w:leader="underscore" w:pos="3931" w:val="left"/>
        </w:tabs>
        <w:bidi w:val="0"/>
        <w:spacing w:before="0" w:after="260" w:line="240" w:lineRule="auto"/>
        <w:ind w:left="0" w:right="0" w:firstLine="0"/>
        <w:jc w:val="left"/>
        <w:rPr>
          <w:sz w:val="20"/>
          <w:szCs w:val="20"/>
        </w:rPr>
      </w:pPr>
      <w:r>
        <w:rPr>
          <w:rStyle w:val="CharStyle9"/>
          <w:sz w:val="20"/>
          <w:szCs w:val="20"/>
        </w:rPr>
        <w:tab/>
        <w:t xml:space="preserve"> №</w:t>
        <w:tab/>
      </w:r>
    </w:p>
    <w:p>
      <w:pPr>
        <w:pStyle w:val="Style11"/>
        <w:keepNext w:val="0"/>
        <w:keepLines w:val="0"/>
        <w:widowControl w:val="0"/>
        <w:shd w:val="clear" w:color="auto" w:fill="auto"/>
        <w:bidi w:val="0"/>
        <w:spacing w:before="0" w:after="0" w:line="240" w:lineRule="auto"/>
        <w:ind w:left="0" w:right="0" w:firstLine="0"/>
        <w:jc w:val="left"/>
      </w:pPr>
      <w:r>
        <w:rPr>
          <w:rStyle w:val="CharStyle12"/>
        </w:rPr>
        <w:t xml:space="preserve">На№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rStyle w:val="CharStyle14"/>
        </w:rPr>
        <w:t>ГКУ "Центр сопровождения закупок государственных учреждений Волгоградской области "</w:t>
      </w:r>
    </w:p>
    <w:p>
      <w:pPr>
        <w:pStyle w:val="Style13"/>
        <w:keepNext w:val="0"/>
        <w:keepLines w:val="0"/>
        <w:widowControl w:val="0"/>
        <w:shd w:val="clear" w:color="auto" w:fill="auto"/>
        <w:bidi w:val="0"/>
        <w:spacing w:before="0" w:after="260" w:line="240" w:lineRule="auto"/>
        <w:ind w:left="0" w:right="0" w:firstLine="0"/>
        <w:jc w:val="left"/>
      </w:pPr>
      <w:r>
        <w:rPr>
          <w:rStyle w:val="CharStyle14"/>
        </w:rPr>
        <w:t xml:space="preserve">ул. Туркменская, д.6, Волгоград, 400119 </w:t>
      </w:r>
      <w:r>
        <w:fldChar w:fldCharType="begin"/>
      </w:r>
      <w:r>
        <w:rPr/>
        <w:instrText> HYPERLINK "mailto:A_Sklyankin@volganet.ru" </w:instrText>
      </w:r>
      <w:r>
        <w:fldChar w:fldCharType="separate"/>
      </w:r>
      <w:r>
        <w:rPr>
          <w:rStyle w:val="CharStyle14"/>
          <w:lang w:val="en-US" w:eastAsia="en-US"/>
        </w:rPr>
        <w:t>A_Sklyankin@volganet.ru</w:t>
      </w:r>
      <w:r>
        <w:fldChar w:fldCharType="end"/>
      </w:r>
    </w:p>
    <w:p>
      <w:pPr>
        <w:pStyle w:val="Style13"/>
        <w:keepNext w:val="0"/>
        <w:keepLines w:val="0"/>
        <w:widowControl w:val="0"/>
        <w:shd w:val="clear" w:color="auto" w:fill="auto"/>
        <w:bidi w:val="0"/>
        <w:spacing w:before="0" w:after="0" w:line="240" w:lineRule="auto"/>
        <w:ind w:left="0" w:right="0" w:firstLine="0"/>
        <w:jc w:val="left"/>
      </w:pPr>
      <w:r>
        <w:rPr>
          <w:rStyle w:val="CharStyle14"/>
        </w:rPr>
        <w:t>ГБУЗ "Волгоградская областная детская клиническая больница"</w:t>
      </w:r>
    </w:p>
    <w:p>
      <w:pPr>
        <w:pStyle w:val="Style13"/>
        <w:keepNext w:val="0"/>
        <w:keepLines w:val="0"/>
        <w:widowControl w:val="0"/>
        <w:shd w:val="clear" w:color="auto" w:fill="auto"/>
        <w:bidi w:val="0"/>
        <w:spacing w:before="0" w:after="260" w:line="240" w:lineRule="auto"/>
        <w:ind w:left="0" w:right="0" w:firstLine="0"/>
        <w:jc w:val="left"/>
      </w:pPr>
      <w:r>
        <w:rPr>
          <w:rStyle w:val="CharStyle14"/>
        </w:rPr>
        <w:t xml:space="preserve">ул. Землячки, д. 76, Волгоград, 400138 </w:t>
      </w:r>
      <w:r>
        <w:fldChar w:fldCharType="begin"/>
      </w:r>
      <w:r>
        <w:rPr/>
        <w:instrText> HYPERLINK "mailto:vodkb@volganet.ru" </w:instrText>
      </w:r>
      <w:r>
        <w:fldChar w:fldCharType="separate"/>
      </w:r>
      <w:r>
        <w:rPr>
          <w:rStyle w:val="CharStyle14"/>
          <w:lang w:val="en-US" w:eastAsia="en-US"/>
        </w:rPr>
        <w:t>vodkb@volganet.ru</w:t>
      </w:r>
      <w:r>
        <w:fldChar w:fldCharType="end"/>
      </w:r>
      <w:r>
        <w:rPr>
          <w:rStyle w:val="CharStyle14"/>
          <w:lang w:val="en-US" w:eastAsia="en-US"/>
        </w:rPr>
        <w:t xml:space="preserve">; </w:t>
      </w:r>
      <w:r>
        <w:fldChar w:fldCharType="begin"/>
      </w:r>
      <w:r>
        <w:rPr/>
        <w:instrText> HYPERLINK "mailto:guzodkb@mail.ru" </w:instrText>
      </w:r>
      <w:r>
        <w:fldChar w:fldCharType="separate"/>
      </w:r>
      <w:r>
        <w:rPr>
          <w:rStyle w:val="CharStyle14"/>
          <w:lang w:val="en-US" w:eastAsia="en-US"/>
        </w:rPr>
        <w:t>guzodkb@mail.ru</w:t>
      </w:r>
      <w:r>
        <w:fldChar w:fldCharType="end"/>
      </w:r>
    </w:p>
    <w:p>
      <w:pPr>
        <w:pStyle w:val="Style13"/>
        <w:keepNext w:val="0"/>
        <w:keepLines w:val="0"/>
        <w:widowControl w:val="0"/>
        <w:shd w:val="clear" w:color="auto" w:fill="auto"/>
        <w:bidi w:val="0"/>
        <w:spacing w:before="0" w:after="260" w:line="240" w:lineRule="auto"/>
        <w:ind w:left="0" w:right="0" w:firstLine="0"/>
        <w:jc w:val="left"/>
      </w:pPr>
      <w:r>
        <w:rPr>
          <w:rStyle w:val="CharStyle14"/>
        </w:rPr>
        <w:t xml:space="preserve">ИП Кравченко Алексей Викторович ул. Деревенская, д. 17, д. Ляды, обл. Ленинградская, 188335 </w:t>
      </w:r>
      <w:r>
        <w:rPr>
          <w:rStyle w:val="CharStyle14"/>
          <w:lang w:val="en-US" w:eastAsia="en-US"/>
        </w:rPr>
        <w:t>info@gosfarm.ru;</w:t>
      </w:r>
      <w:r>
        <w:fldChar w:fldCharType="begin"/>
      </w:r>
      <w:r>
        <w:rPr/>
        <w:instrText> HYPERLINK "mailto:kralexx@yandex.ru" </w:instrText>
      </w:r>
      <w:r>
        <w:fldChar w:fldCharType="separate"/>
      </w:r>
      <w:r>
        <w:rPr>
          <w:rStyle w:val="CharStyle14"/>
          <w:lang w:val="en-US" w:eastAsia="en-US"/>
        </w:rPr>
        <w:t>kralexx@yandex.ru</w:t>
      </w:r>
      <w:r>
        <w:fldChar w:fldCharType="end"/>
      </w:r>
    </w:p>
    <w:p>
      <w:pPr>
        <w:pStyle w:val="Style13"/>
        <w:keepNext w:val="0"/>
        <w:keepLines w:val="0"/>
        <w:widowControl w:val="0"/>
        <w:shd w:val="clear" w:color="auto" w:fill="auto"/>
        <w:bidi w:val="0"/>
        <w:spacing w:before="0" w:after="0" w:line="240" w:lineRule="auto"/>
        <w:ind w:left="0" w:right="0" w:firstLine="0"/>
        <w:jc w:val="left"/>
      </w:pPr>
      <w:r>
        <w:rPr>
          <w:rStyle w:val="CharStyle14"/>
        </w:rPr>
        <w:t>ЭТП Фабрикант</w:t>
      </w:r>
    </w:p>
    <w:p>
      <w:pPr>
        <w:pStyle w:val="Style13"/>
        <w:keepNext w:val="0"/>
        <w:keepLines w:val="0"/>
        <w:widowControl w:val="0"/>
        <w:shd w:val="clear" w:color="auto" w:fill="auto"/>
        <w:bidi w:val="0"/>
        <w:spacing w:before="0" w:after="0" w:line="240" w:lineRule="auto"/>
        <w:ind w:left="0" w:right="0" w:firstLine="0"/>
        <w:jc w:val="lef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79" w:right="992" w:bottom="1183" w:left="1136" w:header="0" w:footer="3" w:gutter="0"/>
          <w:pgNumType w:start="1"/>
          <w:cols w:num="2" w:space="768"/>
          <w:noEndnote/>
          <w:titlePg/>
          <w:rtlGutter w:val="0"/>
          <w:docGrid w:linePitch="360"/>
        </w:sectPr>
      </w:pPr>
      <w:r>
        <w:rPr>
          <w:rStyle w:val="CharStyle14"/>
        </w:rPr>
        <w:t xml:space="preserve">ул. Тестовская, д.10, Москва, 123112 </w:t>
      </w:r>
      <w:r>
        <w:fldChar w:fldCharType="begin"/>
      </w:r>
      <w:r>
        <w:rPr/>
        <w:instrText> HYPERLINK "mailto:auditors@etpz.ru" </w:instrText>
      </w:r>
      <w:r>
        <w:fldChar w:fldCharType="separate"/>
      </w:r>
      <w:r>
        <w:rPr>
          <w:rStyle w:val="CharStyle14"/>
          <w:lang w:val="en-US" w:eastAsia="en-US"/>
        </w:rPr>
        <w:t>auditors@etpz.ru</w:t>
      </w:r>
      <w:r>
        <w:fldChar w:fldCharType="end"/>
      </w:r>
    </w:p>
    <w:p>
      <w:pPr>
        <w:widowControl w:val="0"/>
        <w:spacing w:line="147" w:lineRule="exact"/>
        <w:rPr>
          <w:sz w:val="12"/>
          <w:szCs w:val="12"/>
        </w:rPr>
      </w:pPr>
    </w:p>
    <w:p>
      <w:pPr>
        <w:widowControl w:val="0"/>
        <w:spacing w:line="1" w:lineRule="exact"/>
        <w:sectPr>
          <w:footnotePr>
            <w:pos w:val="pageBottom"/>
            <w:numFmt w:val="decimal"/>
            <w:numRestart w:val="continuous"/>
          </w:footnotePr>
          <w:type w:val="continuous"/>
          <w:pgSz w:w="11900" w:h="16840"/>
          <w:pgMar w:top="931" w:right="0" w:bottom="732"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w:rPr>
          <w:rStyle w:val="CharStyle14"/>
        </w:rPr>
        <w:t>РЕШЕНИЕ</w:t>
      </w:r>
    </w:p>
    <w:p>
      <w:pPr>
        <w:pStyle w:val="Style13"/>
        <w:keepNext w:val="0"/>
        <w:keepLines w:val="0"/>
        <w:widowControl w:val="0"/>
        <w:shd w:val="clear" w:color="auto" w:fill="auto"/>
        <w:bidi w:val="0"/>
        <w:spacing w:before="0" w:after="0" w:line="240" w:lineRule="auto"/>
        <w:ind w:left="0" w:right="0" w:firstLine="0"/>
        <w:jc w:val="center"/>
      </w:pPr>
      <w:r>
        <w:rPr>
          <w:rStyle w:val="CharStyle14"/>
        </w:rPr>
        <w:t>по делу № 034/06/105-574/2026</w:t>
      </w:r>
    </w:p>
    <w:p>
      <w:pPr>
        <w:pStyle w:val="Style13"/>
        <w:keepNext w:val="0"/>
        <w:keepLines w:val="0"/>
        <w:widowControl w:val="0"/>
        <w:shd w:val="clear" w:color="auto" w:fill="auto"/>
        <w:bidi w:val="0"/>
        <w:spacing w:before="0" w:after="260" w:line="240" w:lineRule="auto"/>
        <w:ind w:left="0" w:right="0" w:firstLine="0"/>
        <w:jc w:val="center"/>
      </w:pPr>
      <w:r>
        <w:rPr>
          <w:rStyle w:val="CharStyle14"/>
        </w:rPr>
        <w:t>о нарушении законодательства о контрактной системе</w:t>
      </w:r>
    </w:p>
    <w:p>
      <w:pPr>
        <w:pStyle w:val="Style13"/>
        <w:keepNext w:val="0"/>
        <w:keepLines w:val="0"/>
        <w:widowControl w:val="0"/>
        <w:shd w:val="clear" w:color="auto" w:fill="auto"/>
        <w:tabs>
          <w:tab w:pos="9706" w:val="left"/>
        </w:tabs>
        <w:bidi w:val="0"/>
        <w:spacing w:before="0" w:after="260" w:line="240" w:lineRule="auto"/>
        <w:ind w:left="0" w:right="0" w:firstLine="0"/>
        <w:jc w:val="both"/>
      </w:pPr>
      <w:r>
        <w:rPr>
          <w:rStyle w:val="CharStyle14"/>
        </w:rPr>
        <w:t>20 мая 2026 года</w:t>
        <w:tab/>
        <w:t>Волгоград</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с участием:</w:t>
      </w:r>
    </w:p>
    <w:p>
      <w:pPr>
        <w:pStyle w:val="Style13"/>
        <w:keepNext w:val="0"/>
        <w:keepLines w:val="0"/>
        <w:widowControl w:val="0"/>
        <w:shd w:val="clear" w:color="auto" w:fill="auto"/>
        <w:bidi w:val="0"/>
        <w:spacing w:before="0" w:after="0" w:line="240" w:lineRule="auto"/>
        <w:ind w:left="0" w:right="0" w:firstLine="700"/>
        <w:jc w:val="both"/>
      </w:pPr>
      <w:r>
        <w:rPr>
          <w:rStyle w:val="CharStyle14"/>
        </w:rPr>
        <w:t>ГБУЗ «Волгоградская областная детская клиническая больница»;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ГКУ «Центр сопровождения закупок государственных учреждений Волгоградской области»,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рассмотрев жалобу ИП Кравченко Алексея Викторовича вх. № 5562/26 от 18.05.2026 на положения извещения при проведении электронного аукциона «Поставка устройств ультразвуковых для измерения сердечного выброса, ввод в эксплуатацию медицинских изделий, обучение правилам эксплуатации специалистов, эксплуатирующих медицинские изделия» (номер извещения 0829500001126003082),</w:t>
      </w:r>
    </w:p>
    <w:p>
      <w:pPr>
        <w:pStyle w:val="Style13"/>
        <w:keepNext w:val="0"/>
        <w:keepLines w:val="0"/>
        <w:widowControl w:val="0"/>
        <w:shd w:val="clear" w:color="auto" w:fill="auto"/>
        <w:bidi w:val="0"/>
        <w:spacing w:before="0" w:after="260" w:line="240" w:lineRule="auto"/>
        <w:ind w:left="0" w:right="0" w:firstLine="0"/>
        <w:jc w:val="center"/>
      </w:pPr>
      <w:r>
        <w:rPr>
          <w:rStyle w:val="CharStyle14"/>
        </w:rPr>
        <w:t>УСТАНОВИЛА:</w:t>
      </w:r>
    </w:p>
    <w:p>
      <w:pPr>
        <w:pStyle w:val="Style13"/>
        <w:keepNext w:val="0"/>
        <w:keepLines w:val="0"/>
        <w:widowControl w:val="0"/>
        <w:shd w:val="clear" w:color="auto" w:fill="auto"/>
        <w:bidi w:val="0"/>
        <w:spacing w:before="0" w:after="180" w:line="240" w:lineRule="auto"/>
        <w:ind w:left="0" w:right="0" w:firstLine="700"/>
        <w:jc w:val="both"/>
      </w:pPr>
      <w:r>
        <w:rPr>
          <w:rStyle w:val="CharStyle14"/>
        </w:rPr>
        <w:t xml:space="preserve">На официальном сайте </w:t>
      </w:r>
      <w:r>
        <w:fldChar w:fldCharType="begin"/>
      </w:r>
      <w:r>
        <w:rPr/>
        <w:instrText> HYPERLINK "http://www.zakupki.gov.ru" </w:instrText>
      </w:r>
      <w:r>
        <w:fldChar w:fldCharType="separate"/>
      </w:r>
      <w:r>
        <w:rPr>
          <w:rStyle w:val="CharStyle14"/>
          <w:lang w:val="en-US" w:eastAsia="en-US"/>
        </w:rPr>
        <w:t>www.zakupki.gov.ru</w:t>
      </w:r>
      <w:r>
        <w:fldChar w:fldCharType="end"/>
      </w:r>
      <w:r>
        <w:rPr>
          <w:rStyle w:val="CharStyle14"/>
          <w:lang w:val="en-US" w:eastAsia="en-US"/>
        </w:rPr>
        <w:t xml:space="preserve"> </w:t>
      </w:r>
      <w:r>
        <w:rPr>
          <w:rStyle w:val="CharStyle14"/>
        </w:rPr>
        <w:t>(далее – ЕИС) 06.05.2026 было размещено извещение о проведении аукциона в электронной форме «Поставка устройств ультразвуковых для измерения сердечного выброса, ввод в эксплуатацию медицинских изделий, обучение правилам эксплуатации специалистов, эксплуатирующих медицинские изделия» (номер извещения 0829500001126003082). Начальная (максимальная) цена контракта – 23 393 333,34 руб.</w:t>
      </w:r>
    </w:p>
    <w:p>
      <w:pPr>
        <w:pStyle w:val="Style15"/>
        <w:keepNext/>
        <w:keepLines/>
        <w:widowControl w:val="0"/>
        <w:shd w:val="clear" w:color="auto" w:fill="auto"/>
        <w:bidi w:val="0"/>
        <w:spacing w:before="0" w:line="240" w:lineRule="auto"/>
        <w:ind w:left="0" w:right="0"/>
        <w:jc w:val="both"/>
      </w:pPr>
      <w:bookmarkStart w:id="0" w:name="bookmark0"/>
      <w:r>
        <w:rPr>
          <w:rStyle w:val="CharStyle16"/>
        </w:rPr>
        <w:t xml:space="preserve">HHIIIII </w:t>
      </w:r>
      <w:r>
        <w:rPr>
          <w:rStyle w:val="CharStyle16"/>
          <w:lang w:val="ru-RU" w:eastAsia="ru-RU"/>
        </w:rPr>
        <w:t xml:space="preserve">пни </w:t>
      </w:r>
      <w:r>
        <w:rPr>
          <w:rStyle w:val="CharStyle16"/>
        </w:rPr>
        <w:t>min in</w:t>
      </w:r>
      <w:bookmarkEnd w:id="0"/>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жалобе ИП Кравченко А.В. на положения извещения при проведении закупки (номер извещения </w:t>
      </w:r>
      <w:r>
        <w:rPr>
          <w:rStyle w:val="CharStyle14"/>
          <w:lang w:val="en-US" w:eastAsia="en-US"/>
        </w:rPr>
        <w:t xml:space="preserve">0829500001126003082) </w:t>
      </w:r>
      <w:r>
        <w:rPr>
          <w:rStyle w:val="CharStyle14"/>
        </w:rPr>
        <w:t>изложены доводы следующего содержания.</w:t>
      </w:r>
    </w:p>
    <w:p>
      <w:pPr>
        <w:pStyle w:val="Style13"/>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rStyle w:val="CharStyle14"/>
        </w:rPr>
        <w:t xml:space="preserve">Согласно доводу жалобы Заказчиком нарушены положения Федерального закона от </w:t>
      </w:r>
      <w:r>
        <w:rPr>
          <w:rStyle w:val="CharStyle14"/>
          <w:lang w:val="en-US" w:eastAsia="en-US"/>
        </w:rPr>
        <w:t xml:space="preserve">05.04.2013 №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Закон о контрактной системе), поскольку в Извещении не установлено ограничение на закупку товара в соответствии с Постановлением Правительства Российской Федерации от </w:t>
      </w:r>
      <w:r>
        <w:rPr>
          <w:rStyle w:val="CharStyle14"/>
          <w:lang w:val="en-US" w:eastAsia="en-US"/>
        </w:rPr>
        <w:t xml:space="preserve">10.07.2019 № 878 </w:t>
      </w:r>
      <w:r>
        <w:rPr>
          <w:rStyle w:val="CharStyle14"/>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4"/>
          <w:lang w:val="en-US" w:eastAsia="en-US"/>
        </w:rPr>
        <w:t xml:space="preserve">16 </w:t>
      </w:r>
      <w:r>
        <w:rPr>
          <w:rStyle w:val="CharStyle14"/>
        </w:rPr>
        <w:t xml:space="preserve">сентября </w:t>
      </w:r>
      <w:r>
        <w:rPr>
          <w:rStyle w:val="CharStyle14"/>
          <w:lang w:val="en-US" w:eastAsia="en-US"/>
        </w:rPr>
        <w:t xml:space="preserve">2016 </w:t>
      </w:r>
      <w:r>
        <w:rPr>
          <w:rStyle w:val="CharStyle14"/>
        </w:rPr>
        <w:t xml:space="preserve">г. </w:t>
      </w:r>
      <w:r>
        <w:rPr>
          <w:rStyle w:val="CharStyle14"/>
          <w:lang w:val="en-US" w:eastAsia="en-US"/>
        </w:rPr>
        <w:t xml:space="preserve">№ 925 </w:t>
      </w:r>
      <w:r>
        <w:rPr>
          <w:rStyle w:val="CharStyle14"/>
        </w:rPr>
        <w:t xml:space="preserve">и признании утратившими силу некоторых актов Правительства Российской Федерации» (далее </w:t>
      </w:r>
      <w:r>
        <w:rPr>
          <w:rStyle w:val="CharStyle14"/>
          <w:lang w:val="en-US" w:eastAsia="en-US"/>
        </w:rPr>
        <w:t xml:space="preserve">– </w:t>
      </w:r>
      <w:r>
        <w:rPr>
          <w:rStyle w:val="CharStyle14"/>
        </w:rPr>
        <w:t xml:space="preserve">постановление </w:t>
      </w:r>
      <w:r>
        <w:rPr>
          <w:rStyle w:val="CharStyle14"/>
          <w:lang w:val="en-US" w:eastAsia="en-US"/>
        </w:rPr>
        <w:t xml:space="preserve">№ 878), </w:t>
      </w:r>
      <w:r>
        <w:rPr>
          <w:rStyle w:val="CharStyle14"/>
        </w:rPr>
        <w:t xml:space="preserve">в соответствии с приказом Министерства финансов Российской Федерации от </w:t>
      </w:r>
      <w:r>
        <w:rPr>
          <w:rStyle w:val="CharStyle14"/>
          <w:lang w:val="en-US" w:eastAsia="en-US"/>
        </w:rPr>
        <w:t xml:space="preserve">04.06.2018 № </w:t>
      </w:r>
      <w:r>
        <w:rPr>
          <w:rStyle w:val="CharStyle14"/>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w:t>
      </w:r>
      <w:r>
        <w:rPr>
          <w:rStyle w:val="CharStyle14"/>
          <w:lang w:val="en-US" w:eastAsia="en-US"/>
        </w:rPr>
        <w:t xml:space="preserve">– </w:t>
      </w:r>
      <w:r>
        <w:rPr>
          <w:rStyle w:val="CharStyle14"/>
        </w:rPr>
        <w:t xml:space="preserve">Приказ </w:t>
      </w:r>
      <w:r>
        <w:rPr>
          <w:rStyle w:val="CharStyle14"/>
          <w:lang w:val="en-US" w:eastAsia="en-US"/>
        </w:rPr>
        <w:t xml:space="preserve">№ </w:t>
      </w:r>
      <w:r>
        <w:rPr>
          <w:rStyle w:val="CharStyle14"/>
        </w:rPr>
        <w:t>126н).</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Комиссия установила следующее.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 </w:t>
      </w:r>
      <w:r>
        <w:rPr>
          <w:rStyle w:val="CharStyle14"/>
          <w:lang w:val="en-US" w:eastAsia="en-US"/>
        </w:rPr>
        <w:t xml:space="preserve">01.01.2025 </w:t>
      </w:r>
      <w:r>
        <w:rPr>
          <w:rStyle w:val="CharStyle14"/>
        </w:rPr>
        <w:t xml:space="preserve">вступило в силу постановление Правительства Российской Федерации от </w:t>
      </w:r>
      <w:r>
        <w:rPr>
          <w:rStyle w:val="CharStyle14"/>
          <w:lang w:val="en-US" w:eastAsia="en-US"/>
        </w:rPr>
        <w:t xml:space="preserve">23.12.2024 № 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4"/>
          <w:lang w:val="en-US" w:eastAsia="en-US"/>
        </w:rPr>
        <w:t xml:space="preserve">– </w:t>
      </w:r>
      <w:r>
        <w:rPr>
          <w:rStyle w:val="CharStyle14"/>
        </w:rPr>
        <w:t xml:space="preserve">постановление </w:t>
      </w:r>
      <w:r>
        <w:rPr>
          <w:rStyle w:val="CharStyle14"/>
          <w:lang w:val="en-US" w:eastAsia="en-US"/>
        </w:rPr>
        <w:t>№ 1875).</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 </w:t>
      </w:r>
      <w:r>
        <w:rPr>
          <w:rStyle w:val="CharStyle14"/>
          <w:lang w:val="en-US" w:eastAsia="en-US"/>
        </w:rPr>
        <w:t xml:space="preserve">18 </w:t>
      </w:r>
      <w:r>
        <w:rPr>
          <w:rStyle w:val="CharStyle14"/>
        </w:rPr>
        <w:t xml:space="preserve">Перечня утративших силу актов и отдельных положений актов Правительства Российской Федерации, утвержденного постановлением </w:t>
      </w:r>
      <w:r>
        <w:rPr>
          <w:rStyle w:val="CharStyle14"/>
          <w:lang w:val="en-US" w:eastAsia="en-US"/>
        </w:rPr>
        <w:t xml:space="preserve">№ 1875 </w:t>
      </w:r>
      <w:r>
        <w:rPr>
          <w:rStyle w:val="CharStyle14"/>
        </w:rPr>
        <w:t xml:space="preserve">с </w:t>
      </w:r>
      <w:r>
        <w:rPr>
          <w:rStyle w:val="CharStyle14"/>
          <w:lang w:val="en-US" w:eastAsia="en-US"/>
        </w:rPr>
        <w:t xml:space="preserve">01.01.2025 </w:t>
      </w:r>
      <w:r>
        <w:rPr>
          <w:rStyle w:val="CharStyle14"/>
        </w:rPr>
        <w:t xml:space="preserve">утратили силу «абзацы четвертый и пятый пункта </w:t>
      </w:r>
      <w:r>
        <w:rPr>
          <w:rStyle w:val="CharStyle14"/>
          <w:lang w:val="en-US" w:eastAsia="en-US"/>
        </w:rPr>
        <w:t xml:space="preserve">2, </w:t>
      </w:r>
      <w:r>
        <w:rPr>
          <w:rStyle w:val="CharStyle14"/>
        </w:rPr>
        <w:t xml:space="preserve">пункты </w:t>
      </w:r>
      <w:r>
        <w:rPr>
          <w:rStyle w:val="CharStyle14"/>
          <w:lang w:val="en-US" w:eastAsia="en-US"/>
        </w:rPr>
        <w:t xml:space="preserve">3 - 3(3), 6 - 8 </w:t>
      </w:r>
      <w:r>
        <w:rPr>
          <w:rStyle w:val="CharStyle14"/>
        </w:rPr>
        <w:t xml:space="preserve">и </w:t>
      </w:r>
      <w:r>
        <w:rPr>
          <w:rStyle w:val="CharStyle14"/>
          <w:lang w:val="en-US" w:eastAsia="en-US"/>
        </w:rPr>
        <w:t xml:space="preserve">10 </w:t>
      </w:r>
      <w:r>
        <w:rPr>
          <w:rStyle w:val="CharStyle14"/>
        </w:rPr>
        <w:t xml:space="preserve">постановления Правительства Российской Федерации от </w:t>
      </w:r>
      <w:r>
        <w:rPr>
          <w:rStyle w:val="CharStyle14"/>
          <w:lang w:val="en-US" w:eastAsia="en-US"/>
        </w:rPr>
        <w:t xml:space="preserve">10 </w:t>
      </w:r>
      <w:r>
        <w:rPr>
          <w:rStyle w:val="CharStyle14"/>
        </w:rPr>
        <w:t xml:space="preserve">июля </w:t>
      </w:r>
      <w:r>
        <w:rPr>
          <w:rStyle w:val="CharStyle14"/>
          <w:lang w:val="en-US" w:eastAsia="en-US"/>
        </w:rPr>
        <w:t xml:space="preserve">2019 </w:t>
      </w:r>
      <w:r>
        <w:rPr>
          <w:rStyle w:val="CharStyle14"/>
        </w:rPr>
        <w:t xml:space="preserve">г. </w:t>
      </w:r>
      <w:r>
        <w:rPr>
          <w:rStyle w:val="CharStyle14"/>
          <w:lang w:val="en-US" w:eastAsia="en-US"/>
        </w:rPr>
        <w:t xml:space="preserve">№ 878 </w:t>
      </w:r>
      <w:r>
        <w:rPr>
          <w:rStyle w:val="CharStyle14"/>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4"/>
          <w:lang w:val="en-US" w:eastAsia="en-US"/>
        </w:rPr>
        <w:t xml:space="preserve">16 </w:t>
      </w:r>
      <w:r>
        <w:rPr>
          <w:rStyle w:val="CharStyle14"/>
        </w:rPr>
        <w:t xml:space="preserve">сентября </w:t>
      </w:r>
      <w:r>
        <w:rPr>
          <w:rStyle w:val="CharStyle14"/>
          <w:lang w:val="en-US" w:eastAsia="en-US"/>
        </w:rPr>
        <w:t xml:space="preserve">2016 </w:t>
      </w:r>
      <w:r>
        <w:rPr>
          <w:rStyle w:val="CharStyle14"/>
        </w:rPr>
        <w:t xml:space="preserve">г. </w:t>
      </w:r>
      <w:r>
        <w:rPr>
          <w:rStyle w:val="CharStyle14"/>
          <w:lang w:val="en-US" w:eastAsia="en-US"/>
        </w:rPr>
        <w:t xml:space="preserve">№ 925 </w:t>
      </w:r>
      <w:r>
        <w:rPr>
          <w:rStyle w:val="CharStyle14"/>
        </w:rPr>
        <w:t xml:space="preserve">и признании утратившими силу некоторых актов Правительства Российской Федерации»,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w:t>
      </w:r>
      <w:r>
        <w:rPr>
          <w:rStyle w:val="CharStyle14"/>
          <w:lang w:val="en-US" w:eastAsia="en-US"/>
        </w:rPr>
        <w:t xml:space="preserve">16 </w:t>
      </w:r>
      <w:r>
        <w:rPr>
          <w:rStyle w:val="CharStyle14"/>
        </w:rPr>
        <w:t xml:space="preserve">сентября </w:t>
      </w:r>
      <w:r>
        <w:rPr>
          <w:rStyle w:val="CharStyle14"/>
          <w:lang w:val="en-US" w:eastAsia="en-US"/>
        </w:rPr>
        <w:t xml:space="preserve">2016 </w:t>
      </w:r>
      <w:r>
        <w:rPr>
          <w:rStyle w:val="CharStyle14"/>
        </w:rPr>
        <w:t xml:space="preserve">г. </w:t>
      </w:r>
      <w:r>
        <w:rPr>
          <w:rStyle w:val="CharStyle14"/>
          <w:lang w:val="en-US" w:eastAsia="en-US"/>
        </w:rPr>
        <w:t xml:space="preserve">№ 925, </w:t>
      </w:r>
      <w:r>
        <w:rPr>
          <w:rStyle w:val="CharStyle14"/>
        </w:rPr>
        <w:t>утвержденные указанным постановлением».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Указанный Заявителем в жалобе приказ </w:t>
      </w:r>
      <w:r>
        <w:rPr>
          <w:rStyle w:val="CharStyle14"/>
          <w:lang w:val="en-US" w:eastAsia="en-US"/>
        </w:rPr>
        <w:t xml:space="preserve">№ </w:t>
      </w:r>
      <w:r>
        <w:rPr>
          <w:rStyle w:val="CharStyle14"/>
        </w:rPr>
        <w:t xml:space="preserve">126н также утратил силу с </w:t>
      </w:r>
      <w:r>
        <w:rPr>
          <w:rStyle w:val="CharStyle14"/>
          <w:lang w:val="en-US" w:eastAsia="en-US"/>
        </w:rPr>
        <w:t xml:space="preserve">01.01.2025 </w:t>
      </w:r>
      <w:r>
        <w:rPr>
          <w:rStyle w:val="CharStyle14"/>
        </w:rPr>
        <w:t xml:space="preserve">в связи с изданием Приказа Министерства финансов Российской Федерации от </w:t>
      </w:r>
      <w:r>
        <w:rPr>
          <w:rStyle w:val="CharStyle14"/>
          <w:lang w:val="en-US" w:eastAsia="en-US"/>
        </w:rPr>
        <w:t xml:space="preserve">08.10.2024 </w:t>
      </w:r>
      <w:r>
        <w:rPr>
          <w:rStyle w:val="CharStyle14"/>
        </w:rPr>
        <w:t xml:space="preserve">№149н «О признании утратившими силу приказа Министерства финансов Российской Федерации от </w:t>
      </w:r>
      <w:r>
        <w:rPr>
          <w:rStyle w:val="CharStyle14"/>
          <w:lang w:val="en-US" w:eastAsia="en-US"/>
        </w:rPr>
        <w:t xml:space="preserve">4 </w:t>
      </w:r>
      <w:r>
        <w:rPr>
          <w:rStyle w:val="CharStyle14"/>
        </w:rPr>
        <w:t xml:space="preserve">июня </w:t>
      </w:r>
      <w:r>
        <w:rPr>
          <w:rStyle w:val="CharStyle14"/>
          <w:lang w:val="en-US" w:eastAsia="en-US"/>
        </w:rPr>
        <w:t xml:space="preserve">2018 </w:t>
      </w:r>
      <w:r>
        <w:rPr>
          <w:rStyle w:val="CharStyle14"/>
        </w:rPr>
        <w:t>г.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При этом Комиссией установлено, что Извещение о проведении рассматриваемой закупки размещено Заказчиком в ЕИС </w:t>
      </w:r>
      <w:r>
        <w:rPr>
          <w:rStyle w:val="CharStyle14"/>
          <w:lang w:val="en-US" w:eastAsia="en-US"/>
        </w:rPr>
        <w:t>06.05.2026.</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Таким образом, положения постановления </w:t>
      </w:r>
      <w:r>
        <w:rPr>
          <w:rStyle w:val="CharStyle14"/>
          <w:lang w:val="en-US" w:eastAsia="en-US"/>
        </w:rPr>
        <w:t xml:space="preserve">№ 878 </w:t>
      </w:r>
      <w:r>
        <w:rPr>
          <w:rStyle w:val="CharStyle14"/>
        </w:rPr>
        <w:t xml:space="preserve">и приказа </w:t>
      </w:r>
      <w:r>
        <w:rPr>
          <w:rStyle w:val="CharStyle14"/>
          <w:lang w:val="en-US" w:eastAsia="en-US"/>
        </w:rPr>
        <w:t xml:space="preserve">№ </w:t>
      </w:r>
      <w:r>
        <w:rPr>
          <w:rStyle w:val="CharStyle14"/>
        </w:rPr>
        <w:t>126н в рассматриваемой закупке не применимы так как утратили свою силу в связи с чем довод жалобы не находит своего подтверждения и является необоснованным.</w:t>
      </w:r>
    </w:p>
    <w:p>
      <w:pPr>
        <w:pStyle w:val="Style13"/>
        <w:keepNext w:val="0"/>
        <w:keepLines w:val="0"/>
        <w:widowControl w:val="0"/>
        <w:numPr>
          <w:ilvl w:val="0"/>
          <w:numId w:val="1"/>
        </w:numPr>
        <w:shd w:val="clear" w:color="auto" w:fill="auto"/>
        <w:tabs>
          <w:tab w:pos="1047" w:val="left"/>
        </w:tabs>
        <w:bidi w:val="0"/>
        <w:spacing w:before="0" w:after="0" w:line="240" w:lineRule="auto"/>
        <w:ind w:left="0" w:right="0" w:firstLine="700"/>
        <w:jc w:val="both"/>
      </w:pPr>
      <w:r>
        <w:rPr>
          <w:rStyle w:val="CharStyle14"/>
        </w:rPr>
        <w:t xml:space="preserve">Согласно доводу жалобы Заказчиком нарушены положения Закона о контрактной системе, поскольку в Извещении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w:t>
      </w:r>
      <w:r>
        <w:rPr>
          <w:rStyle w:val="CharStyle14"/>
          <w:lang w:val="en-US" w:eastAsia="en-US"/>
        </w:rPr>
        <w:t xml:space="preserve">16.11.2015 № 1236 </w:t>
      </w:r>
      <w:r>
        <w:rPr>
          <w:rStyle w:val="CharStyle14"/>
        </w:rPr>
        <w:t xml:space="preserve">«Об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w:t>
      </w:r>
      <w:r>
        <w:rPr>
          <w:rStyle w:val="CharStyle14"/>
          <w:lang w:val="en-US" w:eastAsia="en-US"/>
        </w:rPr>
        <w:t xml:space="preserve">- </w:t>
      </w:r>
      <w:r>
        <w:rPr>
          <w:rStyle w:val="CharStyle14"/>
        </w:rPr>
        <w:t xml:space="preserve">постановление </w:t>
      </w:r>
      <w:r>
        <w:rPr>
          <w:rStyle w:val="CharStyle14"/>
          <w:lang w:val="en-US" w:eastAsia="en-US"/>
        </w:rPr>
        <w:t xml:space="preserve">№ 1236), </w:t>
      </w:r>
      <w:r>
        <w:rPr>
          <w:rStyle w:val="CharStyle14"/>
        </w:rPr>
        <w:t>а также по мнению Заявителя в Извещении «явным образом» не сформулированы требования в отношении программного обеспечения.</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Комиссия установила следующее.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силу п. </w:t>
      </w:r>
      <w:r>
        <w:rPr>
          <w:rStyle w:val="CharStyle14"/>
          <w:lang w:val="en-US" w:eastAsia="en-US"/>
        </w:rPr>
        <w:t xml:space="preserve">15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 xml:space="preserve">Закона о контрактной системе при осуществлении закупки путем проведения открытых конкурентных способов заказчик размещает в единой информационной системе извещение об осуществлении закупки, которое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 </w:t>
      </w:r>
      <w:r>
        <w:rPr>
          <w:rStyle w:val="CharStyle14"/>
          <w:lang w:val="en-US" w:eastAsia="en-US"/>
        </w:rPr>
        <w:t xml:space="preserve">1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14 </w:t>
      </w:r>
      <w:r>
        <w:rPr>
          <w:rStyle w:val="CharStyle14"/>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На основании ч. </w:t>
      </w:r>
      <w:r>
        <w:rPr>
          <w:rStyle w:val="CharStyle14"/>
          <w:lang w:val="en-US" w:eastAsia="en-US"/>
        </w:rPr>
        <w:t xml:space="preserve">1 </w:t>
      </w:r>
      <w:r>
        <w:rPr>
          <w:rStyle w:val="CharStyle14"/>
        </w:rPr>
        <w:t xml:space="preserve">ст. </w:t>
      </w:r>
      <w:r>
        <w:rPr>
          <w:rStyle w:val="CharStyle14"/>
          <w:lang w:val="en-US" w:eastAsia="en-US"/>
        </w:rPr>
        <w:t xml:space="preserve">14 </w:t>
      </w:r>
      <w:r>
        <w:rPr>
          <w:rStyle w:val="CharStyle14"/>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4"/>
          <w:lang w:val="en-US" w:eastAsia="en-US"/>
        </w:rPr>
        <w:t xml:space="preserve">- </w:t>
      </w:r>
      <w:r>
        <w:rPr>
          <w:rStyle w:val="CharStyle14"/>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4"/>
          <w:lang w:val="en-US" w:eastAsia="en-US"/>
        </w:rPr>
        <w:t xml:space="preserve">- </w:t>
      </w:r>
      <w:r>
        <w:rPr>
          <w:rStyle w:val="CharStyle14"/>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4"/>
          <w:lang w:val="en-US" w:eastAsia="en-US"/>
        </w:rPr>
        <w:t xml:space="preserve">- </w:t>
      </w:r>
      <w:r>
        <w:rPr>
          <w:rStyle w:val="CharStyle14"/>
        </w:rPr>
        <w:t xml:space="preserve">российское лицо), за исключением случаев принятия Правительством Российской Федерации мер, предусмотренных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п. </w:t>
      </w:r>
      <w:r>
        <w:rPr>
          <w:rStyle w:val="CharStyle14"/>
          <w:lang w:val="en-US" w:eastAsia="en-US"/>
        </w:rPr>
        <w:t xml:space="preserve">1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14 </w:t>
      </w:r>
      <w:r>
        <w:rPr>
          <w:rStyle w:val="CharStyle14"/>
        </w:rPr>
        <w:t xml:space="preserve">Закона о контрактной системе Правительство Российской Федерации вправе с учетом положений части </w:t>
      </w:r>
      <w:r>
        <w:rPr>
          <w:rStyle w:val="CharStyle14"/>
          <w:lang w:val="en-US" w:eastAsia="en-US"/>
        </w:rPr>
        <w:t xml:space="preserve">3 </w:t>
      </w:r>
      <w:r>
        <w:rPr>
          <w:rStyle w:val="CharStyle14"/>
        </w:rPr>
        <w:t>настоящей статьи принимать меры, устанавливающие:</w:t>
      </w:r>
    </w:p>
    <w:p>
      <w:pPr>
        <w:pStyle w:val="Style13"/>
        <w:keepNext w:val="0"/>
        <w:keepLines w:val="0"/>
        <w:widowControl w:val="0"/>
        <w:numPr>
          <w:ilvl w:val="0"/>
          <w:numId w:val="3"/>
        </w:numPr>
        <w:shd w:val="clear" w:color="auto" w:fill="auto"/>
        <w:tabs>
          <w:tab w:pos="1047" w:val="left"/>
        </w:tabs>
        <w:bidi w:val="0"/>
        <w:spacing w:before="0" w:after="0" w:line="240" w:lineRule="auto"/>
        <w:ind w:left="0" w:right="0" w:firstLine="700"/>
        <w:jc w:val="both"/>
      </w:pPr>
      <w:r>
        <w:rPr>
          <w:rStyle w:val="CharStyle14"/>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5"/>
        </w:numPr>
        <w:shd w:val="clear" w:color="auto" w:fill="auto"/>
        <w:tabs>
          <w:tab w:pos="1071" w:val="left"/>
        </w:tabs>
        <w:bidi w:val="0"/>
        <w:spacing w:before="0" w:after="0" w:line="240" w:lineRule="auto"/>
        <w:ind w:left="0" w:right="0" w:firstLine="700"/>
        <w:jc w:val="both"/>
      </w:pPr>
      <w:r>
        <w:rPr>
          <w:rStyle w:val="CharStyle14"/>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5"/>
        </w:numPr>
        <w:shd w:val="clear" w:color="auto" w:fill="auto"/>
        <w:tabs>
          <w:tab w:pos="1057" w:val="left"/>
        </w:tabs>
        <w:bidi w:val="0"/>
        <w:spacing w:before="0" w:after="0" w:line="240" w:lineRule="auto"/>
        <w:ind w:left="0" w:right="0" w:firstLine="720"/>
        <w:jc w:val="both"/>
      </w:pPr>
      <w:r>
        <w:rPr>
          <w:rStyle w:val="CharStyle14"/>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Пунктом </w:t>
      </w:r>
      <w:r>
        <w:rPr>
          <w:rStyle w:val="CharStyle14"/>
          <w:lang w:val="en-US" w:eastAsia="en-US"/>
        </w:rPr>
        <w:t xml:space="preserve">1 </w:t>
      </w:r>
      <w:r>
        <w:rPr>
          <w:rStyle w:val="CharStyle14"/>
        </w:rPr>
        <w:t xml:space="preserve">постановления </w:t>
      </w:r>
      <w:r>
        <w:rPr>
          <w:rStyle w:val="CharStyle14"/>
          <w:lang w:val="en-US" w:eastAsia="en-US"/>
        </w:rPr>
        <w:t xml:space="preserve">№ 1875 </w:t>
      </w:r>
      <w:r>
        <w:rPr>
          <w:rStyle w:val="CharStyle14"/>
        </w:rPr>
        <w:t>предусмотрено,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 товаров устанавливается:</w:t>
      </w:r>
    </w:p>
    <w:p>
      <w:pPr>
        <w:pStyle w:val="Style13"/>
        <w:keepNext w:val="0"/>
        <w:keepLines w:val="0"/>
        <w:widowControl w:val="0"/>
        <w:numPr>
          <w:ilvl w:val="0"/>
          <w:numId w:val="7"/>
        </w:numPr>
        <w:shd w:val="clear" w:color="auto" w:fill="auto"/>
        <w:tabs>
          <w:tab w:pos="952" w:val="left"/>
        </w:tabs>
        <w:bidi w:val="0"/>
        <w:spacing w:before="0" w:after="0" w:line="240" w:lineRule="auto"/>
        <w:ind w:left="0" w:right="0" w:firstLine="720"/>
        <w:jc w:val="both"/>
      </w:pPr>
      <w:r>
        <w:rPr>
          <w:rStyle w:val="CharStyle14"/>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4"/>
          <w:lang w:val="en-US" w:eastAsia="en-US"/>
        </w:rPr>
        <w:t xml:space="preserve">- </w:t>
      </w:r>
      <w:r>
        <w:rPr>
          <w:rStyle w:val="CharStyle14"/>
        </w:rPr>
        <w:t xml:space="preserve">иностранные лица), по перечню согласно приложению </w:t>
      </w:r>
      <w:r>
        <w:rPr>
          <w:rStyle w:val="CharStyle14"/>
          <w:lang w:val="en-US" w:eastAsia="en-US"/>
        </w:rPr>
        <w:t xml:space="preserve">№ 1, </w:t>
      </w:r>
      <w:r>
        <w:rPr>
          <w:rStyle w:val="CharStyle14"/>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7"/>
        </w:numPr>
        <w:shd w:val="clear" w:color="auto" w:fill="auto"/>
        <w:tabs>
          <w:tab w:pos="952" w:val="left"/>
        </w:tabs>
        <w:bidi w:val="0"/>
        <w:spacing w:before="0" w:after="0" w:line="240" w:lineRule="auto"/>
        <w:ind w:left="0" w:right="0" w:firstLine="720"/>
        <w:jc w:val="both"/>
      </w:pPr>
      <w:r>
        <w:rPr>
          <w:rStyle w:val="CharStyle14"/>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4"/>
          <w:lang w:val="en-US" w:eastAsia="en-US"/>
        </w:rPr>
        <w:t>№ 2;</w:t>
      </w:r>
    </w:p>
    <w:p>
      <w:pPr>
        <w:pStyle w:val="Style13"/>
        <w:keepNext w:val="0"/>
        <w:keepLines w:val="0"/>
        <w:widowControl w:val="0"/>
        <w:numPr>
          <w:ilvl w:val="0"/>
          <w:numId w:val="7"/>
        </w:numPr>
        <w:shd w:val="clear" w:color="auto" w:fill="auto"/>
        <w:tabs>
          <w:tab w:pos="952" w:val="left"/>
        </w:tabs>
        <w:bidi w:val="0"/>
        <w:spacing w:before="0" w:after="0" w:line="240" w:lineRule="auto"/>
        <w:ind w:left="0" w:right="0" w:firstLine="720"/>
        <w:jc w:val="both"/>
      </w:pPr>
      <w:r>
        <w:rPr>
          <w:rStyle w:val="CharStyle14"/>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Пунктом </w:t>
      </w:r>
      <w:r>
        <w:rPr>
          <w:rStyle w:val="CharStyle14"/>
          <w:lang w:val="en-US" w:eastAsia="en-US"/>
        </w:rPr>
        <w:t xml:space="preserve">3 </w:t>
      </w:r>
      <w:r>
        <w:rPr>
          <w:rStyle w:val="CharStyle14"/>
        </w:rPr>
        <w:t xml:space="preserve">постановления </w:t>
      </w:r>
      <w:r>
        <w:rPr>
          <w:rStyle w:val="CharStyle14"/>
          <w:lang w:val="en-US" w:eastAsia="en-US"/>
        </w:rPr>
        <w:t xml:space="preserve">№ 1875 </w:t>
      </w:r>
      <w:r>
        <w:rPr>
          <w:rStyle w:val="CharStyle14"/>
        </w:rPr>
        <w:t>установлено, что информацией и документами, подтверждающими страну происхождения товара для целей настоящего постановления, являются:</w:t>
      </w:r>
    </w:p>
    <w:p>
      <w:pPr>
        <w:pStyle w:val="Style13"/>
        <w:keepNext w:val="0"/>
        <w:keepLines w:val="0"/>
        <w:widowControl w:val="0"/>
        <w:numPr>
          <w:ilvl w:val="0"/>
          <w:numId w:val="5"/>
        </w:numPr>
        <w:shd w:val="clear" w:color="auto" w:fill="auto"/>
        <w:tabs>
          <w:tab w:pos="1042" w:val="left"/>
        </w:tabs>
        <w:bidi w:val="0"/>
        <w:spacing w:before="0" w:after="0" w:line="240" w:lineRule="auto"/>
        <w:ind w:left="0" w:right="0" w:firstLine="720"/>
        <w:jc w:val="both"/>
      </w:pPr>
      <w:r>
        <w:rPr>
          <w:rStyle w:val="CharStyle14"/>
        </w:rPr>
        <w:t xml:space="preserve">для подтверждения происхождения программ для электронных вычислительных машин и (или) баз данных (далее </w:t>
      </w:r>
      <w:r>
        <w:rPr>
          <w:rStyle w:val="CharStyle14"/>
          <w:lang w:val="en-US" w:eastAsia="en-US"/>
        </w:rPr>
        <w:t xml:space="preserve">- </w:t>
      </w:r>
      <w:r>
        <w:rPr>
          <w:rStyle w:val="CharStyle14"/>
        </w:rPr>
        <w:t xml:space="preserve">программное обеспечение), указанных в позиции </w:t>
      </w:r>
      <w:r>
        <w:rPr>
          <w:rStyle w:val="CharStyle14"/>
          <w:lang w:val="en-US" w:eastAsia="en-US"/>
        </w:rPr>
        <w:t xml:space="preserve">146 </w:t>
      </w:r>
      <w:r>
        <w:rPr>
          <w:rStyle w:val="CharStyle14"/>
        </w:rPr>
        <w:t xml:space="preserve">приложения </w:t>
      </w:r>
      <w:r>
        <w:rPr>
          <w:rStyle w:val="CharStyle14"/>
          <w:lang w:val="en-US" w:eastAsia="en-US"/>
        </w:rPr>
        <w:t xml:space="preserve">№ 1 </w:t>
      </w:r>
      <w:r>
        <w:rPr>
          <w:rStyle w:val="CharStyle14"/>
        </w:rPr>
        <w:t xml:space="preserve">к настоящему постановлению, из Российской Федерации </w:t>
      </w:r>
      <w:r>
        <w:rPr>
          <w:rStyle w:val="CharStyle14"/>
          <w:lang w:val="en-US" w:eastAsia="en-US"/>
        </w:rPr>
        <w:t xml:space="preserve">- </w:t>
      </w:r>
      <w:r>
        <w:rPr>
          <w:rStyle w:val="CharStyle14"/>
        </w:rPr>
        <w:t xml:space="preserve">порядковый номер реестровой записи из единого реестра российских программ для электронных вычислительных машин и баз данных (далее </w:t>
      </w:r>
      <w:r>
        <w:rPr>
          <w:rStyle w:val="CharStyle14"/>
          <w:lang w:val="en-US" w:eastAsia="en-US"/>
        </w:rPr>
        <w:t xml:space="preserve">- </w:t>
      </w:r>
      <w:r>
        <w:rPr>
          <w:rStyle w:val="CharStyle14"/>
        </w:rPr>
        <w:t>реестр российского программного обеспечения);</w:t>
      </w:r>
    </w:p>
    <w:p>
      <w:pPr>
        <w:pStyle w:val="Style13"/>
        <w:keepNext w:val="0"/>
        <w:keepLines w:val="0"/>
        <w:widowControl w:val="0"/>
        <w:numPr>
          <w:ilvl w:val="0"/>
          <w:numId w:val="5"/>
        </w:numPr>
        <w:shd w:val="clear" w:color="auto" w:fill="auto"/>
        <w:tabs>
          <w:tab w:pos="1071" w:val="left"/>
        </w:tabs>
        <w:bidi w:val="0"/>
        <w:spacing w:before="0" w:after="0" w:line="240" w:lineRule="auto"/>
        <w:ind w:left="0" w:right="0" w:firstLine="720"/>
        <w:jc w:val="both"/>
      </w:pPr>
      <w:r>
        <w:rPr>
          <w:rStyle w:val="CharStyle14"/>
        </w:rPr>
        <w:t xml:space="preserve">для подтверждения происхождения программного обеспечения, указанного в позиции </w:t>
      </w:r>
      <w:r>
        <w:rPr>
          <w:rStyle w:val="CharStyle14"/>
          <w:lang w:val="en-US" w:eastAsia="en-US"/>
        </w:rPr>
        <w:t xml:space="preserve">146 </w:t>
      </w:r>
      <w:r>
        <w:rPr>
          <w:rStyle w:val="CharStyle14"/>
        </w:rPr>
        <w:t xml:space="preserve">приложения </w:t>
      </w:r>
      <w:r>
        <w:rPr>
          <w:rStyle w:val="CharStyle14"/>
          <w:lang w:val="en-US" w:eastAsia="en-US"/>
        </w:rPr>
        <w:t xml:space="preserve">№ 1 </w:t>
      </w:r>
      <w:r>
        <w:rPr>
          <w:rStyle w:val="CharStyle14"/>
        </w:rPr>
        <w:t xml:space="preserve">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w:t>
      </w:r>
      <w:r>
        <w:rPr>
          <w:rStyle w:val="CharStyle14"/>
          <w:lang w:val="en-US" w:eastAsia="en-US"/>
        </w:rPr>
        <w:t xml:space="preserve">23 </w:t>
      </w:r>
      <w:r>
        <w:rPr>
          <w:rStyle w:val="CharStyle14"/>
        </w:rPr>
        <w:t xml:space="preserve">марта </w:t>
      </w:r>
      <w:r>
        <w:rPr>
          <w:rStyle w:val="CharStyle14"/>
          <w:lang w:val="en-US" w:eastAsia="en-US"/>
        </w:rPr>
        <w:t xml:space="preserve">2017 </w:t>
      </w:r>
      <w:r>
        <w:rPr>
          <w:rStyle w:val="CharStyle14"/>
        </w:rPr>
        <w:t xml:space="preserve">г. </w:t>
      </w:r>
      <w:r>
        <w:rPr>
          <w:rStyle w:val="CharStyle14"/>
          <w:lang w:val="en-US" w:eastAsia="en-US"/>
        </w:rPr>
        <w:t xml:space="preserve">№ 325 </w:t>
      </w:r>
      <w:r>
        <w:rPr>
          <w:rStyle w:val="CharStyle14"/>
        </w:rPr>
        <w:t xml:space="preserve">"Об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 (далее </w:t>
      </w:r>
      <w:r>
        <w:rPr>
          <w:rStyle w:val="CharStyle14"/>
          <w:lang w:val="en-US" w:eastAsia="en-US"/>
        </w:rPr>
        <w:t xml:space="preserve">- </w:t>
      </w:r>
      <w:r>
        <w:rPr>
          <w:rStyle w:val="CharStyle14"/>
        </w:rPr>
        <w:t xml:space="preserve">дополнительные требования к программному обеспечению), </w:t>
      </w:r>
      <w:r>
        <w:rPr>
          <w:rStyle w:val="CharStyle14"/>
          <w:lang w:val="en-US" w:eastAsia="en-US"/>
        </w:rPr>
        <w:t xml:space="preserve">- </w:t>
      </w:r>
      <w:r>
        <w:rPr>
          <w:rStyle w:val="CharStyle14"/>
        </w:rPr>
        <w:t>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pPr>
        <w:pStyle w:val="Style13"/>
        <w:keepNext w:val="0"/>
        <w:keepLines w:val="0"/>
        <w:widowControl w:val="0"/>
        <w:numPr>
          <w:ilvl w:val="0"/>
          <w:numId w:val="5"/>
        </w:numPr>
        <w:shd w:val="clear" w:color="auto" w:fill="auto"/>
        <w:tabs>
          <w:tab w:pos="1052" w:val="left"/>
        </w:tabs>
        <w:bidi w:val="0"/>
        <w:spacing w:before="0" w:after="0" w:line="240" w:lineRule="auto"/>
        <w:ind w:left="0" w:right="0" w:firstLine="720"/>
        <w:jc w:val="both"/>
      </w:pPr>
      <w:r>
        <w:rPr>
          <w:rStyle w:val="CharStyle14"/>
        </w:rPr>
        <w:t xml:space="preserve">для подтверждения происхождения программного обеспечения, указанного в позиции </w:t>
      </w:r>
      <w:r>
        <w:rPr>
          <w:rStyle w:val="CharStyle14"/>
          <w:lang w:val="en-US" w:eastAsia="en-US"/>
        </w:rPr>
        <w:t xml:space="preserve">146 </w:t>
      </w:r>
      <w:r>
        <w:rPr>
          <w:rStyle w:val="CharStyle14"/>
        </w:rPr>
        <w:t xml:space="preserve">приложения </w:t>
      </w:r>
      <w:r>
        <w:rPr>
          <w:rStyle w:val="CharStyle14"/>
          <w:lang w:val="en-US" w:eastAsia="en-US"/>
        </w:rPr>
        <w:t xml:space="preserve">№ 1 </w:t>
      </w:r>
      <w:r>
        <w:rPr>
          <w:rStyle w:val="CharStyle14"/>
        </w:rPr>
        <w:t xml:space="preserve">к настоящему постановлению, из государств </w:t>
      </w:r>
      <w:r>
        <w:rPr>
          <w:rStyle w:val="CharStyle14"/>
          <w:lang w:val="en-US" w:eastAsia="en-US"/>
        </w:rPr>
        <w:t xml:space="preserve">- </w:t>
      </w:r>
      <w:r>
        <w:rPr>
          <w:rStyle w:val="CharStyle14"/>
        </w:rPr>
        <w:t xml:space="preserve">членов Евразийского экономического союза, за исключением Российской Федерации, </w:t>
      </w:r>
      <w:r>
        <w:rPr>
          <w:rStyle w:val="CharStyle14"/>
          <w:lang w:val="en-US" w:eastAsia="en-US"/>
        </w:rPr>
        <w:t xml:space="preserve">- </w:t>
      </w:r>
      <w:r>
        <w:rPr>
          <w:rStyle w:val="CharStyle14"/>
        </w:rPr>
        <w:t>порядковый номер реестровой</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записи из единого реестра программ для электронных вычислительных машин и баз данных из государств </w:t>
      </w:r>
      <w:r>
        <w:rPr>
          <w:rStyle w:val="CharStyle14"/>
          <w:lang w:val="en-US" w:eastAsia="en-US"/>
        </w:rPr>
        <w:t xml:space="preserve">- </w:t>
      </w:r>
      <w:r>
        <w:rPr>
          <w:rStyle w:val="CharStyle14"/>
        </w:rPr>
        <w:t xml:space="preserve">членов Евразийского экономического союза, за исключением Российской Федерации (далее </w:t>
      </w:r>
      <w:r>
        <w:rPr>
          <w:rStyle w:val="CharStyle14"/>
          <w:lang w:val="en-US" w:eastAsia="en-US"/>
        </w:rPr>
        <w:t xml:space="preserve">- </w:t>
      </w:r>
      <w:r>
        <w:rPr>
          <w:rStyle w:val="CharStyle14"/>
        </w:rPr>
        <w:t>реестр евразийского программного обеспечения);</w:t>
      </w:r>
    </w:p>
    <w:p>
      <w:pPr>
        <w:pStyle w:val="Style13"/>
        <w:keepNext w:val="0"/>
        <w:keepLines w:val="0"/>
        <w:widowControl w:val="0"/>
        <w:numPr>
          <w:ilvl w:val="0"/>
          <w:numId w:val="5"/>
        </w:numPr>
        <w:shd w:val="clear" w:color="auto" w:fill="auto"/>
        <w:tabs>
          <w:tab w:pos="1118" w:val="left"/>
        </w:tabs>
        <w:bidi w:val="0"/>
        <w:spacing w:before="0" w:after="0" w:line="240" w:lineRule="auto"/>
        <w:ind w:left="0" w:right="0" w:firstLine="700"/>
        <w:jc w:val="both"/>
      </w:pPr>
      <w:r>
        <w:rPr>
          <w:rStyle w:val="CharStyle14"/>
        </w:rPr>
        <w:t xml:space="preserve">для подтверждения происхождения программного обеспечения, указанного в позиции </w:t>
      </w:r>
      <w:r>
        <w:rPr>
          <w:rStyle w:val="CharStyle14"/>
          <w:lang w:val="en-US" w:eastAsia="en-US"/>
        </w:rPr>
        <w:t xml:space="preserve">146 </w:t>
      </w:r>
      <w:r>
        <w:rPr>
          <w:rStyle w:val="CharStyle14"/>
        </w:rPr>
        <w:t xml:space="preserve">приложения </w:t>
      </w:r>
      <w:r>
        <w:rPr>
          <w:rStyle w:val="CharStyle14"/>
          <w:lang w:val="en-US" w:eastAsia="en-US"/>
        </w:rPr>
        <w:t xml:space="preserve">№ 1 </w:t>
      </w:r>
      <w:r>
        <w:rPr>
          <w:rStyle w:val="CharStyle14"/>
        </w:rPr>
        <w:t xml:space="preserve">к настоящему постановлению, из государств </w:t>
      </w:r>
      <w:r>
        <w:rPr>
          <w:rStyle w:val="CharStyle14"/>
          <w:lang w:val="en-US" w:eastAsia="en-US"/>
        </w:rPr>
        <w:t xml:space="preserve">- </w:t>
      </w:r>
      <w:r>
        <w:rPr>
          <w:rStyle w:val="CharStyle14"/>
        </w:rPr>
        <w:t xml:space="preserve">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w:t>
      </w:r>
      <w:r>
        <w:rPr>
          <w:rStyle w:val="CharStyle14"/>
          <w:lang w:val="en-US" w:eastAsia="en-US"/>
        </w:rPr>
        <w:t xml:space="preserve">- </w:t>
      </w:r>
      <w:r>
        <w:rPr>
          <w:rStyle w:val="CharStyle14"/>
        </w:rPr>
        <w:t>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Подпунктом «о» п. </w:t>
      </w:r>
      <w:r>
        <w:rPr>
          <w:rStyle w:val="CharStyle14"/>
          <w:lang w:val="en-US" w:eastAsia="en-US"/>
        </w:rPr>
        <w:t xml:space="preserve">4 </w:t>
      </w:r>
      <w:r>
        <w:rPr>
          <w:rStyle w:val="CharStyle14"/>
        </w:rPr>
        <w:t xml:space="preserve">постановления </w:t>
      </w:r>
      <w:r>
        <w:rPr>
          <w:rStyle w:val="CharStyle14"/>
          <w:lang w:val="en-US" w:eastAsia="en-US"/>
        </w:rPr>
        <w:t xml:space="preserve">№ 1875 </w:t>
      </w:r>
      <w:r>
        <w:rPr>
          <w:rStyle w:val="CharStyle14"/>
        </w:rPr>
        <w:t xml:space="preserve">установлено, что предусмотренный пунктом </w:t>
      </w:r>
      <w:r>
        <w:rPr>
          <w:rStyle w:val="CharStyle14"/>
          <w:lang w:val="en-US" w:eastAsia="en-US"/>
        </w:rPr>
        <w:t xml:space="preserve">1 </w:t>
      </w:r>
      <w:r>
        <w:rPr>
          <w:rStyle w:val="CharStyle14"/>
        </w:rPr>
        <w:t xml:space="preserve">настоящего постановления запрет закупок программного обеспечения, указанного в позиции </w:t>
      </w:r>
      <w:r>
        <w:rPr>
          <w:rStyle w:val="CharStyle14"/>
          <w:lang w:val="en-US" w:eastAsia="en-US"/>
        </w:rPr>
        <w:t xml:space="preserve">146 </w:t>
      </w:r>
      <w:r>
        <w:rPr>
          <w:rStyle w:val="CharStyle14"/>
        </w:rPr>
        <w:t xml:space="preserve">приложения </w:t>
      </w:r>
      <w:r>
        <w:rPr>
          <w:rStyle w:val="CharStyle14"/>
          <w:lang w:val="en-US" w:eastAsia="en-US"/>
        </w:rPr>
        <w:t xml:space="preserve">№ 1 </w:t>
      </w:r>
      <w:r>
        <w:rPr>
          <w:rStyle w:val="CharStyle14"/>
        </w:rPr>
        <w:t>к настоящему постановлению:</w:t>
      </w:r>
    </w:p>
    <w:p>
      <w:pPr>
        <w:pStyle w:val="Style13"/>
        <w:keepNext w:val="0"/>
        <w:keepLines w:val="0"/>
        <w:widowControl w:val="0"/>
        <w:shd w:val="clear" w:color="auto" w:fill="auto"/>
        <w:bidi w:val="0"/>
        <w:spacing w:before="0" w:after="0" w:line="240" w:lineRule="auto"/>
        <w:ind w:left="0" w:right="0" w:firstLine="700"/>
        <w:jc w:val="both"/>
      </w:pPr>
      <w:r>
        <w:rPr>
          <w:rStyle w:val="CharStyle14"/>
        </w:rPr>
        <w:t>также применяется, если такое программное обеспечение включено в состав объекта закупки наряду с иными товарами, работами, услугами;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применяется в отношении программного обеспечения, реализуемого, независимо от вида договора, на материальном носителе и (или) в электронном виде по каналам связи, а также исключительных прав на программное обеспечение и прав использования программного обеспечения;</w:t>
      </w:r>
    </w:p>
    <w:p>
      <w:pPr>
        <w:pStyle w:val="Style13"/>
        <w:keepNext w:val="0"/>
        <w:keepLines w:val="0"/>
        <w:widowControl w:val="0"/>
        <w:shd w:val="clear" w:color="auto" w:fill="auto"/>
        <w:bidi w:val="0"/>
        <w:spacing w:before="0" w:after="0" w:line="240" w:lineRule="auto"/>
        <w:ind w:left="0" w:right="0" w:firstLine="700"/>
        <w:jc w:val="both"/>
      </w:pPr>
      <w:r>
        <w:rPr>
          <w:rStyle w:val="CharStyle14"/>
        </w:rPr>
        <w:t>не применяется при осуществлении закупок программного обеспечения, сведения о котором и (или) о закупке которого составляют государственную тайну.</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пп. «с» п. </w:t>
      </w:r>
      <w:r>
        <w:rPr>
          <w:rStyle w:val="CharStyle14"/>
          <w:lang w:val="en-US" w:eastAsia="en-US"/>
        </w:rPr>
        <w:t xml:space="preserve">4 </w:t>
      </w:r>
      <w:r>
        <w:rPr>
          <w:rStyle w:val="CharStyle14"/>
        </w:rPr>
        <w:t xml:space="preserve">постановления </w:t>
      </w:r>
      <w:r>
        <w:rPr>
          <w:rStyle w:val="CharStyle14"/>
          <w:lang w:val="en-US" w:eastAsia="en-US"/>
        </w:rPr>
        <w:t xml:space="preserve">№ 1875 </w:t>
      </w:r>
      <w:r>
        <w:rPr>
          <w:rStyle w:val="CharStyle14"/>
        </w:rPr>
        <w:t xml:space="preserve">под программным обеспечением, указанным в позиции </w:t>
      </w:r>
      <w:r>
        <w:rPr>
          <w:rStyle w:val="CharStyle14"/>
          <w:lang w:val="en-US" w:eastAsia="en-US"/>
        </w:rPr>
        <w:t xml:space="preserve">146 </w:t>
      </w:r>
      <w:r>
        <w:rPr>
          <w:rStyle w:val="CharStyle14"/>
        </w:rPr>
        <w:t xml:space="preserve">приложения </w:t>
      </w:r>
      <w:r>
        <w:rPr>
          <w:rStyle w:val="CharStyle14"/>
          <w:lang w:val="en-US" w:eastAsia="en-US"/>
        </w:rPr>
        <w:t xml:space="preserve">№ 1 </w:t>
      </w:r>
      <w:r>
        <w:rPr>
          <w:rStyle w:val="CharStyle14"/>
        </w:rPr>
        <w:t>к настоящему постановлению, понимается программное обеспечение и (или) права на него возникшие вследствие: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поставки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поставки,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 (договора);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выполнения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3"/>
        <w:keepNext w:val="0"/>
        <w:keepLines w:val="0"/>
        <w:widowControl w:val="0"/>
        <w:shd w:val="clear" w:color="auto" w:fill="auto"/>
        <w:bidi w:val="0"/>
        <w:spacing w:before="0" w:after="0" w:line="240" w:lineRule="auto"/>
        <w:ind w:left="0" w:right="0" w:firstLine="700"/>
        <w:jc w:val="both"/>
      </w:pPr>
      <w:r>
        <w:rPr>
          <w:rStyle w:val="CharStyle14"/>
        </w:rPr>
        <w:t>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извещению объектом закупки является поставка медицинского изделия устройство ультразвуковое для измерения сердечного выброса код ОКПД2 </w:t>
      </w:r>
      <w:r>
        <w:rPr>
          <w:rStyle w:val="CharStyle14"/>
          <w:lang w:val="en-US" w:eastAsia="en-US"/>
        </w:rPr>
        <w:t xml:space="preserve">- 26.60.12.132 </w:t>
      </w:r>
      <w:r>
        <w:rPr>
          <w:rStyle w:val="CharStyle14"/>
        </w:rPr>
        <w:t xml:space="preserve">«Аппараты ультразвукового сканирования», установлен код КТРУ </w:t>
      </w:r>
      <w:r>
        <w:rPr>
          <w:rStyle w:val="CharStyle14"/>
          <w:lang w:val="en-US" w:eastAsia="en-US"/>
        </w:rPr>
        <w:t xml:space="preserve">- 26.60.12.132-00000003 </w:t>
      </w:r>
      <w:r>
        <w:rPr>
          <w:rStyle w:val="CharStyle14"/>
        </w:rPr>
        <w:t>«Устройство ультразвуковое для измерения сердечного выброса».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соответствии с приложением </w:t>
      </w:r>
      <w:r>
        <w:rPr>
          <w:rStyle w:val="CharStyle14"/>
          <w:lang w:val="en-US" w:eastAsia="en-US"/>
        </w:rPr>
        <w:t xml:space="preserve">2 </w:t>
      </w:r>
      <w:r>
        <w:rPr>
          <w:rStyle w:val="CharStyle14"/>
        </w:rPr>
        <w:t xml:space="preserve">к постановлению </w:t>
      </w:r>
      <w:r>
        <w:rPr>
          <w:rStyle w:val="CharStyle14"/>
          <w:lang w:val="en-US" w:eastAsia="en-US"/>
        </w:rPr>
        <w:t xml:space="preserve">№ 1875 </w:t>
      </w:r>
      <w:r>
        <w:rPr>
          <w:rStyle w:val="CharStyle14"/>
        </w:rPr>
        <w:t xml:space="preserve">указана позиция </w:t>
      </w:r>
      <w:r>
        <w:rPr>
          <w:rStyle w:val="CharStyle14"/>
          <w:lang w:val="en-US" w:eastAsia="en-US"/>
        </w:rPr>
        <w:t xml:space="preserve">№ 314 </w:t>
      </w:r>
      <w:r>
        <w:rPr>
          <w:rStyle w:val="CharStyle14"/>
        </w:rPr>
        <w:t xml:space="preserve">с наименованием товара: «Аппараты ультразвукового сканирования» с кодом ОКПД2 </w:t>
      </w:r>
      <w:r>
        <w:rPr>
          <w:rStyle w:val="CharStyle14"/>
          <w:lang w:val="en-US" w:eastAsia="en-US"/>
        </w:rPr>
        <w:t>- 26.60.12.132.</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Таким образом, объект закупки относится к позициям перечней, в отношении которых Заказчику необходимо установить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согласно постановлению </w:t>
      </w:r>
      <w:r>
        <w:rPr>
          <w:rStyle w:val="CharStyle14"/>
          <w:lang w:val="en-US" w:eastAsia="en-US"/>
        </w:rPr>
        <w:t>№ 1875.</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При этом Комиссией установлено, что Заказчиком в Извещении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согласно постановлению </w:t>
      </w:r>
      <w:r>
        <w:rPr>
          <w:rStyle w:val="CharStyle14"/>
          <w:lang w:val="en-US" w:eastAsia="en-US"/>
        </w:rPr>
        <w:t>№ 1875.</w:t>
      </w:r>
    </w:p>
    <w:p>
      <w:pPr>
        <w:pStyle w:val="Style13"/>
        <w:keepNext w:val="0"/>
        <w:keepLines w:val="0"/>
        <w:widowControl w:val="0"/>
        <w:shd w:val="clear" w:color="auto" w:fill="auto"/>
        <w:bidi w:val="0"/>
        <w:spacing w:before="0" w:after="0" w:line="240" w:lineRule="auto"/>
        <w:ind w:left="0" w:right="0" w:firstLine="700"/>
        <w:jc w:val="both"/>
      </w:pPr>
      <w:r>
        <w:rPr>
          <w:rStyle w:val="CharStyle14"/>
        </w:rPr>
        <w:t>Заказчик пояснил, что в рассматриваемой закупке объектом закупки является поставка системы рентгеновской диагностической стационарной общего назначения, цифровой, которая включают в себя специализированное программное обеспечение, являющиеся неотъемлемой частью указанного медицинского изделия и не может поставляться отдельно, с другой моделью и/или другой маркой медицинского оборудования, или на аналогичное медицинское оборудование иного производителя.</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На основании изложенного, Заказчик пояснил, что в данной закупке не предусмотрена поставка программного обеспечения, в отношении которого в извещении необходимо было установить запрет закупки товара в соответствии с постановлением </w:t>
      </w:r>
      <w:r>
        <w:rPr>
          <w:rStyle w:val="CharStyle14"/>
          <w:lang w:val="en-US" w:eastAsia="en-US"/>
        </w:rPr>
        <w:t>№ 1875.</w:t>
      </w:r>
    </w:p>
    <w:p>
      <w:pPr>
        <w:pStyle w:val="Style13"/>
        <w:keepNext w:val="0"/>
        <w:keepLines w:val="0"/>
        <w:widowControl w:val="0"/>
        <w:shd w:val="clear" w:color="auto" w:fill="auto"/>
        <w:bidi w:val="0"/>
        <w:spacing w:before="0" w:after="0" w:line="240" w:lineRule="auto"/>
        <w:ind w:left="0" w:right="0" w:firstLine="700"/>
        <w:jc w:val="both"/>
      </w:pPr>
      <w:r>
        <w:rPr>
          <w:rStyle w:val="CharStyle14"/>
        </w:rPr>
        <w:t>При этом Заявитель участие в заседании Комиссии не принимал, доказательства, опровергающие доводы Заказчика не представил.</w:t>
      </w:r>
    </w:p>
    <w:p>
      <w:pPr>
        <w:pStyle w:val="Style13"/>
        <w:keepNext w:val="0"/>
        <w:keepLines w:val="0"/>
        <w:widowControl w:val="0"/>
        <w:shd w:val="clear" w:color="auto" w:fill="auto"/>
        <w:bidi w:val="0"/>
        <w:spacing w:before="0" w:after="0" w:line="240" w:lineRule="auto"/>
        <w:ind w:left="0" w:right="0" w:firstLine="700"/>
        <w:jc w:val="both"/>
      </w:pPr>
      <w:r>
        <w:rPr>
          <w:rStyle w:val="CharStyle14"/>
        </w:rPr>
        <w:t>Следовательно, довод жалобы не находит своего подтверждения и является необоснованным.</w:t>
      </w:r>
    </w:p>
    <w:p>
      <w:pPr>
        <w:pStyle w:val="Style13"/>
        <w:keepNext w:val="0"/>
        <w:keepLines w:val="0"/>
        <w:widowControl w:val="0"/>
        <w:shd w:val="clear" w:color="auto" w:fill="auto"/>
        <w:bidi w:val="0"/>
        <w:spacing w:before="0" w:after="260" w:line="240" w:lineRule="auto"/>
        <w:ind w:left="0" w:right="0" w:firstLine="700"/>
        <w:jc w:val="both"/>
      </w:pPr>
      <w:r>
        <w:rPr>
          <w:rStyle w:val="CharStyle14"/>
        </w:rPr>
        <w:t xml:space="preserve">При этом ссылка Заявителя на неустановление Заказчиком запрета на допуск программного обеспечения, происходящего из иностранных государств в силу постановления </w:t>
      </w:r>
      <w:r>
        <w:rPr>
          <w:rStyle w:val="CharStyle14"/>
          <w:lang w:val="en-US" w:eastAsia="en-US"/>
        </w:rPr>
        <w:t xml:space="preserve">№ 1236, </w:t>
      </w:r>
      <w:r>
        <w:rPr>
          <w:rStyle w:val="CharStyle14"/>
        </w:rPr>
        <w:t xml:space="preserve">не может быть принята во внимание, поскольку с </w:t>
      </w:r>
      <w:r>
        <w:rPr>
          <w:rStyle w:val="CharStyle14"/>
          <w:lang w:val="en-US" w:eastAsia="en-US"/>
        </w:rPr>
        <w:t xml:space="preserve">01.01.2025 </w:t>
      </w:r>
      <w:r>
        <w:rPr>
          <w:rStyle w:val="CharStyle14"/>
        </w:rPr>
        <w:t xml:space="preserve">п. </w:t>
      </w:r>
      <w:r>
        <w:rPr>
          <w:rStyle w:val="CharStyle14"/>
          <w:lang w:val="en-US" w:eastAsia="en-US"/>
        </w:rPr>
        <w:t xml:space="preserve">2, 2(1) </w:t>
      </w:r>
      <w:r>
        <w:rPr>
          <w:rStyle w:val="CharStyle14"/>
        </w:rPr>
        <w:t xml:space="preserve">постановления </w:t>
      </w:r>
      <w:r>
        <w:rPr>
          <w:rStyle w:val="CharStyle14"/>
          <w:lang w:val="en-US" w:eastAsia="en-US"/>
        </w:rPr>
        <w:t xml:space="preserve">№ 1236 </w:t>
      </w:r>
      <w:r>
        <w:rPr>
          <w:rStyle w:val="CharStyle14"/>
        </w:rPr>
        <w:t xml:space="preserve">утратили силу и в настоящее время указанное постановление регулирует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4"/>
          <w:lang w:val="en-US" w:eastAsia="en-US"/>
        </w:rPr>
        <w:t xml:space="preserve">- </w:t>
      </w:r>
      <w:r>
        <w:rPr>
          <w:rStyle w:val="CharStyle14"/>
        </w:rPr>
        <w:t>членов Евразийского экономического союза, за исключением Российской Федерации.</w:t>
      </w:r>
    </w:p>
    <w:p>
      <w:pPr>
        <w:pStyle w:val="Style13"/>
        <w:keepNext w:val="0"/>
        <w:keepLines w:val="0"/>
        <w:widowControl w:val="0"/>
        <w:numPr>
          <w:ilvl w:val="0"/>
          <w:numId w:val="9"/>
        </w:numPr>
        <w:shd w:val="clear" w:color="auto" w:fill="auto"/>
        <w:tabs>
          <w:tab w:pos="1042" w:val="left"/>
        </w:tabs>
        <w:bidi w:val="0"/>
        <w:spacing w:before="0" w:after="0" w:line="240" w:lineRule="auto"/>
        <w:ind w:left="0" w:right="0" w:firstLine="700"/>
        <w:jc w:val="both"/>
      </w:pPr>
      <w:r>
        <w:rPr>
          <w:rStyle w:val="CharStyle14"/>
        </w:rPr>
        <w:t xml:space="preserve">Согласно доводу жалобы Заказчиком нарушены положения Закона о контрактной системе, поскольку в Извещении не установлено ограничение на закупку товара в соответствии с постановлением </w:t>
      </w:r>
      <w:r>
        <w:rPr>
          <w:rStyle w:val="CharStyle14"/>
          <w:lang w:val="en-US" w:eastAsia="en-US"/>
        </w:rPr>
        <w:t>№ 1875.</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Комиссия установила следующее.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силу п. </w:t>
      </w:r>
      <w:r>
        <w:rPr>
          <w:rStyle w:val="CharStyle14"/>
          <w:lang w:val="en-US" w:eastAsia="en-US"/>
        </w:rPr>
        <w:t xml:space="preserve">15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Закона о контрактной системе при осуществлении закупки путем проведения открытых конкурентных способов заказчик размещает в единой информационной системе извещение об осуществлении закупки, которое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оказываемых российскими лицами, в случае, если такие запрет, ограничение, преимущество установлены в соответствии с п. </w:t>
      </w:r>
      <w:r>
        <w:rPr>
          <w:rStyle w:val="CharStyle14"/>
          <w:lang w:val="en-US" w:eastAsia="en-US"/>
        </w:rPr>
        <w:t xml:space="preserve">1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14 </w:t>
      </w:r>
      <w:r>
        <w:rPr>
          <w:rStyle w:val="CharStyle14"/>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Пунктом </w:t>
      </w:r>
      <w:r>
        <w:rPr>
          <w:rStyle w:val="CharStyle14"/>
          <w:lang w:val="en-US" w:eastAsia="en-US"/>
        </w:rPr>
        <w:t xml:space="preserve">1 </w:t>
      </w:r>
      <w:r>
        <w:rPr>
          <w:rStyle w:val="CharStyle14"/>
        </w:rPr>
        <w:t xml:space="preserve">постановления </w:t>
      </w:r>
      <w:r>
        <w:rPr>
          <w:rStyle w:val="CharStyle14"/>
          <w:lang w:val="en-US" w:eastAsia="en-US"/>
        </w:rPr>
        <w:t xml:space="preserve">№ 1875 </w:t>
      </w:r>
      <w:r>
        <w:rPr>
          <w:rStyle w:val="CharStyle14"/>
        </w:rPr>
        <w:t>предусмотрено,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 товаров устанавливается:</w:t>
      </w:r>
    </w:p>
    <w:p>
      <w:pPr>
        <w:pStyle w:val="Style13"/>
        <w:keepNext w:val="0"/>
        <w:keepLines w:val="0"/>
        <w:widowControl w:val="0"/>
        <w:numPr>
          <w:ilvl w:val="0"/>
          <w:numId w:val="11"/>
        </w:numPr>
        <w:shd w:val="clear" w:color="auto" w:fill="auto"/>
        <w:tabs>
          <w:tab w:pos="942" w:val="left"/>
        </w:tabs>
        <w:bidi w:val="0"/>
        <w:spacing w:before="0" w:after="0" w:line="240" w:lineRule="auto"/>
        <w:ind w:left="0" w:right="0" w:firstLine="700"/>
        <w:jc w:val="both"/>
      </w:pPr>
      <w:r>
        <w:rPr>
          <w:rStyle w:val="CharStyle14"/>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4"/>
          <w:lang w:val="en-US" w:eastAsia="en-US"/>
        </w:rPr>
        <w:t xml:space="preserve">- </w:t>
      </w:r>
      <w:r>
        <w:rPr>
          <w:rStyle w:val="CharStyle14"/>
        </w:rPr>
        <w:t xml:space="preserve">иностранные лица), по перечню согласно приложению </w:t>
      </w:r>
      <w:r>
        <w:rPr>
          <w:rStyle w:val="CharStyle14"/>
          <w:lang w:val="en-US" w:eastAsia="en-US"/>
        </w:rPr>
        <w:t xml:space="preserve">№ 1, </w:t>
      </w:r>
      <w:r>
        <w:rPr>
          <w:rStyle w:val="CharStyle14"/>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11"/>
        </w:numPr>
        <w:shd w:val="clear" w:color="auto" w:fill="auto"/>
        <w:tabs>
          <w:tab w:pos="942" w:val="left"/>
        </w:tabs>
        <w:bidi w:val="0"/>
        <w:spacing w:before="0" w:after="0" w:line="240" w:lineRule="auto"/>
        <w:ind w:left="0" w:right="0" w:firstLine="700"/>
        <w:jc w:val="both"/>
      </w:pPr>
      <w:r>
        <w:rPr>
          <w:rStyle w:val="CharStyle14"/>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4"/>
          <w:lang w:val="en-US" w:eastAsia="en-US"/>
        </w:rPr>
        <w:t>№ 2;</w:t>
      </w:r>
    </w:p>
    <w:p>
      <w:pPr>
        <w:pStyle w:val="Style13"/>
        <w:keepNext w:val="0"/>
        <w:keepLines w:val="0"/>
        <w:widowControl w:val="0"/>
        <w:numPr>
          <w:ilvl w:val="0"/>
          <w:numId w:val="11"/>
        </w:numPr>
        <w:shd w:val="clear" w:color="auto" w:fill="auto"/>
        <w:tabs>
          <w:tab w:pos="937" w:val="left"/>
        </w:tabs>
        <w:bidi w:val="0"/>
        <w:spacing w:before="0" w:after="0" w:line="240" w:lineRule="auto"/>
        <w:ind w:left="0" w:right="0" w:firstLine="700"/>
        <w:jc w:val="both"/>
      </w:pPr>
      <w:r>
        <w:rPr>
          <w:rStyle w:val="CharStyle14"/>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Таким образом, постановлением </w:t>
      </w:r>
      <w:r>
        <w:rPr>
          <w:rStyle w:val="CharStyle14"/>
          <w:lang w:val="en-US" w:eastAsia="en-US"/>
        </w:rPr>
        <w:t xml:space="preserve">№ 1875 </w:t>
      </w:r>
      <w:r>
        <w:rPr>
          <w:rStyle w:val="CharStyle14"/>
        </w:rPr>
        <w:t>установлены меры по предоставлению национального режима при осуществлении закупок товаров (в том числе поставляемых при выполнении закупаемых работ, оказании закупаемых услуг).</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пп. «п» п. </w:t>
      </w:r>
      <w:r>
        <w:rPr>
          <w:rStyle w:val="CharStyle14"/>
          <w:lang w:val="en-US" w:eastAsia="en-US"/>
        </w:rPr>
        <w:t xml:space="preserve">4 </w:t>
      </w:r>
      <w:r>
        <w:rPr>
          <w:rStyle w:val="CharStyle14"/>
        </w:rPr>
        <w:t xml:space="preserve">постановления </w:t>
      </w:r>
      <w:r>
        <w:rPr>
          <w:rStyle w:val="CharStyle14"/>
          <w:lang w:val="en-US" w:eastAsia="en-US"/>
        </w:rPr>
        <w:t xml:space="preserve">№ 1875 </w:t>
      </w:r>
      <w:r>
        <w:rPr>
          <w:rStyle w:val="CharStyle14"/>
        </w:rPr>
        <w:t xml:space="preserve">предусмотренное п. </w:t>
      </w:r>
      <w:r>
        <w:rPr>
          <w:rStyle w:val="CharStyle14"/>
          <w:lang w:val="en-US" w:eastAsia="en-US"/>
        </w:rPr>
        <w:t xml:space="preserve">1 </w:t>
      </w:r>
      <w:r>
        <w:rPr>
          <w:rStyle w:val="CharStyle14"/>
        </w:rPr>
        <w:t xml:space="preserve">постановления </w:t>
      </w:r>
      <w:r>
        <w:rPr>
          <w:rStyle w:val="CharStyle14"/>
          <w:lang w:val="en-US" w:eastAsia="en-US"/>
        </w:rPr>
        <w:t xml:space="preserve">№ 1875 </w:t>
      </w:r>
      <w:r>
        <w:rPr>
          <w:rStyle w:val="CharStyle14"/>
        </w:rPr>
        <w:t xml:space="preserve">ограничение закупок товаров, указанных в позициях </w:t>
      </w:r>
      <w:r>
        <w:rPr>
          <w:rStyle w:val="CharStyle14"/>
          <w:lang w:val="en-US" w:eastAsia="en-US"/>
        </w:rPr>
        <w:t xml:space="preserve">362 - 432 </w:t>
      </w:r>
      <w:r>
        <w:rPr>
          <w:rStyle w:val="CharStyle14"/>
        </w:rPr>
        <w:t xml:space="preserve">приложения </w:t>
      </w:r>
      <w:r>
        <w:rPr>
          <w:rStyle w:val="CharStyle14"/>
          <w:lang w:val="en-US" w:eastAsia="en-US"/>
        </w:rPr>
        <w:t xml:space="preserve">№ 2 </w:t>
      </w:r>
      <w:r>
        <w:rPr>
          <w:rStyle w:val="CharStyle14"/>
        </w:rPr>
        <w:t>к настоящему постановлению, применяется при осуществлении закупок товаров, являющихся медицинскими изделиями.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соответствии с пп. «д» п. </w:t>
      </w:r>
      <w:r>
        <w:rPr>
          <w:rStyle w:val="CharStyle14"/>
          <w:lang w:val="en-US" w:eastAsia="en-US"/>
        </w:rPr>
        <w:t xml:space="preserve">4 </w:t>
      </w:r>
      <w:r>
        <w:rPr>
          <w:rStyle w:val="CharStyle14"/>
        </w:rPr>
        <w:t xml:space="preserve">постановления </w:t>
      </w:r>
      <w:r>
        <w:rPr>
          <w:rStyle w:val="CharStyle14"/>
          <w:lang w:val="en-US" w:eastAsia="en-US"/>
        </w:rPr>
        <w:t xml:space="preserve">№ 1875 </w:t>
      </w:r>
      <w:r>
        <w:rPr>
          <w:rStyle w:val="CharStyle14"/>
        </w:rPr>
        <w:t xml:space="preserve">позиции приложения </w:t>
      </w:r>
      <w:r>
        <w:rPr>
          <w:rStyle w:val="CharStyle14"/>
          <w:lang w:val="en-US" w:eastAsia="en-US"/>
        </w:rPr>
        <w:t xml:space="preserve">№ 1 </w:t>
      </w:r>
      <w:r>
        <w:rPr>
          <w:rStyle w:val="CharStyle14"/>
        </w:rPr>
        <w:t xml:space="preserve">к настоящему постановлению и приложения </w:t>
      </w:r>
      <w:r>
        <w:rPr>
          <w:rStyle w:val="CharStyle14"/>
          <w:lang w:val="en-US" w:eastAsia="en-US"/>
        </w:rPr>
        <w:t xml:space="preserve">№ 2 </w:t>
      </w:r>
      <w:r>
        <w:rPr>
          <w:rStyle w:val="CharStyle14"/>
        </w:rPr>
        <w:t xml:space="preserve">к настоящему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w:t>
      </w:r>
      <w:r>
        <w:rPr>
          <w:rStyle w:val="CharStyle14"/>
          <w:lang w:val="en-US" w:eastAsia="en-US"/>
        </w:rPr>
        <w:t xml:space="preserve">034-2014 </w:t>
      </w:r>
      <w:r>
        <w:rPr>
          <w:rStyle w:val="CharStyle14"/>
        </w:rPr>
        <w:t xml:space="preserve">(КПЕС </w:t>
      </w:r>
      <w:r>
        <w:rPr>
          <w:rStyle w:val="CharStyle14"/>
          <w:lang w:val="en-US" w:eastAsia="en-US"/>
        </w:rPr>
        <w:t xml:space="preserve">2008)», </w:t>
      </w:r>
      <w:r>
        <w:rPr>
          <w:rStyle w:val="CharStyle14"/>
        </w:rPr>
        <w:t xml:space="preserve">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w:t>
      </w:r>
      <w:r>
        <w:rPr>
          <w:rStyle w:val="CharStyle14"/>
          <w:lang w:val="en-US" w:eastAsia="en-US"/>
        </w:rPr>
        <w:t xml:space="preserve">034-2014 </w:t>
      </w:r>
      <w:r>
        <w:rPr>
          <w:rStyle w:val="CharStyle14"/>
        </w:rPr>
        <w:t xml:space="preserve">(КПЕС </w:t>
      </w:r>
      <w:r>
        <w:rPr>
          <w:rStyle w:val="CharStyle14"/>
          <w:lang w:val="en-US" w:eastAsia="en-US"/>
        </w:rPr>
        <w:t xml:space="preserve">2008)». </w:t>
      </w:r>
      <w:r>
        <w:rPr>
          <w:rStyle w:val="CharStyle14"/>
        </w:rPr>
        <w:t>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Таким образом, позиции перечней, в отношении которых установлен запрет или ограничение, применяются, если в объект закупки включены товар, работа, услуга, для которых одновременно соблюдаются следующие условия:</w:t>
      </w:r>
    </w:p>
    <w:p>
      <w:pPr>
        <w:pStyle w:val="Style13"/>
        <w:keepNext w:val="0"/>
        <w:keepLines w:val="0"/>
        <w:widowControl w:val="0"/>
        <w:numPr>
          <w:ilvl w:val="0"/>
          <w:numId w:val="11"/>
        </w:numPr>
        <w:shd w:val="clear" w:color="auto" w:fill="auto"/>
        <w:tabs>
          <w:tab w:pos="972" w:val="left"/>
        </w:tabs>
        <w:bidi w:val="0"/>
        <w:spacing w:before="0" w:after="0" w:line="240" w:lineRule="auto"/>
        <w:ind w:left="0" w:right="0" w:firstLine="700"/>
        <w:jc w:val="both"/>
      </w:pPr>
      <w:r>
        <w:rPr>
          <w:rStyle w:val="CharStyle14"/>
        </w:rPr>
        <w:t>их наименования указаны в графе «Наименование товара, работы, услуги» или графе «Наименование товара» соответственно;</w:t>
      </w:r>
    </w:p>
    <w:p>
      <w:pPr>
        <w:pStyle w:val="Style13"/>
        <w:keepNext w:val="0"/>
        <w:keepLines w:val="0"/>
        <w:widowControl w:val="0"/>
        <w:numPr>
          <w:ilvl w:val="0"/>
          <w:numId w:val="11"/>
        </w:numPr>
        <w:shd w:val="clear" w:color="auto" w:fill="auto"/>
        <w:tabs>
          <w:tab w:pos="1598" w:val="left"/>
        </w:tabs>
        <w:bidi w:val="0"/>
        <w:spacing w:before="0" w:after="0" w:line="240" w:lineRule="auto"/>
        <w:ind w:left="0" w:right="0" w:firstLine="700"/>
        <w:jc w:val="both"/>
      </w:pPr>
      <w:r>
        <w:rPr>
          <w:rStyle w:val="CharStyle14"/>
        </w:rPr>
        <w:t>они включены в код ОКПД2, указанный в соответствующих графах.</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Извещению объектом закупки является поставка медицинского изделия устройство ультразвуковое для измерения сердечного выброса код ОКПД2 </w:t>
      </w:r>
      <w:r>
        <w:rPr>
          <w:rStyle w:val="CharStyle14"/>
          <w:lang w:val="en-US" w:eastAsia="en-US"/>
        </w:rPr>
        <w:t xml:space="preserve">- 26.60.12.132 </w:t>
      </w:r>
      <w:r>
        <w:rPr>
          <w:rStyle w:val="CharStyle14"/>
        </w:rPr>
        <w:t xml:space="preserve">«Аппараты ультразвукового сканирования», установлен код КТРУ </w:t>
      </w:r>
      <w:r>
        <w:rPr>
          <w:rStyle w:val="CharStyle14"/>
          <w:lang w:val="en-US" w:eastAsia="en-US"/>
        </w:rPr>
        <w:t xml:space="preserve">- 26.60.12.132-00000003 </w:t>
      </w:r>
      <w:r>
        <w:rPr>
          <w:rStyle w:val="CharStyle14"/>
        </w:rPr>
        <w:t>«Устройство ультразвуковое для измерения сердечного выброса».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Таким образом, объект закупки относится к позициям перечней, в отношении которых Заказчику необходимо установить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согласно постановлению </w:t>
      </w:r>
      <w:r>
        <w:rPr>
          <w:rStyle w:val="CharStyle14"/>
          <w:lang w:val="en-US" w:eastAsia="en-US"/>
        </w:rPr>
        <w:t>№ 1875.</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При этом Комиссией установлено, что Заказчиком в Извещении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согласно постановлению </w:t>
      </w:r>
      <w:r>
        <w:rPr>
          <w:rStyle w:val="CharStyle14"/>
          <w:lang w:val="en-US" w:eastAsia="en-US"/>
        </w:rPr>
        <w:t>№ 1875.</w:t>
      </w:r>
    </w:p>
    <w:p>
      <w:pPr>
        <w:pStyle w:val="Style13"/>
        <w:keepNext w:val="0"/>
        <w:keepLines w:val="0"/>
        <w:widowControl w:val="0"/>
        <w:shd w:val="clear" w:color="auto" w:fill="auto"/>
        <w:bidi w:val="0"/>
        <w:spacing w:before="0" w:after="260" w:line="240" w:lineRule="auto"/>
        <w:ind w:left="0" w:right="0" w:firstLine="700"/>
        <w:jc w:val="both"/>
      </w:pPr>
      <w:r>
        <w:rPr>
          <w:rStyle w:val="CharStyle14"/>
        </w:rPr>
        <w:t>Следовательно, довод жалобы не находит своего подтверждения и является необоснованным.</w:t>
      </w:r>
    </w:p>
    <w:p>
      <w:pPr>
        <w:pStyle w:val="Style13"/>
        <w:keepNext w:val="0"/>
        <w:keepLines w:val="0"/>
        <w:widowControl w:val="0"/>
        <w:numPr>
          <w:ilvl w:val="0"/>
          <w:numId w:val="9"/>
        </w:numPr>
        <w:shd w:val="clear" w:color="auto" w:fill="auto"/>
        <w:tabs>
          <w:tab w:pos="1087" w:val="left"/>
        </w:tabs>
        <w:bidi w:val="0"/>
        <w:spacing w:before="0" w:after="0" w:line="240" w:lineRule="auto"/>
        <w:ind w:left="0" w:right="0" w:firstLine="700"/>
        <w:jc w:val="both"/>
      </w:pPr>
      <w:r>
        <w:rPr>
          <w:rStyle w:val="CharStyle14"/>
        </w:rPr>
        <w:t xml:space="preserve">Согласно доводу жалобы Заказчиком не исполнены требования Постановления Правительства Российской Федерации от </w:t>
      </w:r>
      <w:r>
        <w:rPr>
          <w:rStyle w:val="CharStyle14"/>
          <w:lang w:val="en-US" w:eastAsia="en-US"/>
        </w:rPr>
        <w:t xml:space="preserve">03.12.2020 № 2014 </w:t>
      </w:r>
      <w:r>
        <w:rPr>
          <w:rStyle w:val="CharStyle14"/>
        </w:rPr>
        <w:t xml:space="preserve">«О минимальной обязательной доле закупок российских товаров и ее достижении заказчиком» (далее </w:t>
      </w:r>
      <w:r>
        <w:rPr>
          <w:rStyle w:val="CharStyle14"/>
          <w:lang w:val="en-US" w:eastAsia="en-US"/>
        </w:rPr>
        <w:t xml:space="preserve">- </w:t>
      </w:r>
      <w:r>
        <w:rPr>
          <w:rStyle w:val="CharStyle14"/>
        </w:rPr>
        <w:t xml:space="preserve">постановление </w:t>
      </w:r>
      <w:r>
        <w:rPr>
          <w:rStyle w:val="CharStyle14"/>
          <w:lang w:val="en-US" w:eastAsia="en-US"/>
        </w:rPr>
        <w:t>№ 2014).</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Комиссия установила следующее.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соответствии с п. </w:t>
      </w:r>
      <w:r>
        <w:rPr>
          <w:rStyle w:val="CharStyle14"/>
          <w:lang w:val="en-US" w:eastAsia="en-US"/>
        </w:rPr>
        <w:t xml:space="preserve">29 </w:t>
      </w:r>
      <w:r>
        <w:rPr>
          <w:rStyle w:val="CharStyle14"/>
        </w:rPr>
        <w:t xml:space="preserve">Перечня утративших силу актов и отдельных положений актов Правительства Российской Федерации, утвержденных постановлением </w:t>
      </w:r>
      <w:r>
        <w:rPr>
          <w:rStyle w:val="CharStyle14"/>
          <w:lang w:val="en-US" w:eastAsia="en-US"/>
        </w:rPr>
        <w:t xml:space="preserve">№ 1875, </w:t>
      </w:r>
      <w:r>
        <w:rPr>
          <w:rStyle w:val="CharStyle14"/>
        </w:rPr>
        <w:t xml:space="preserve">постановление </w:t>
      </w:r>
      <w:r>
        <w:rPr>
          <w:rStyle w:val="CharStyle14"/>
          <w:lang w:val="en-US" w:eastAsia="en-US"/>
        </w:rPr>
        <w:t xml:space="preserve">№ 2014 </w:t>
      </w:r>
      <w:r>
        <w:rPr>
          <w:rStyle w:val="CharStyle14"/>
        </w:rPr>
        <w:t xml:space="preserve">признано утратившим силу </w:t>
      </w:r>
      <w:r>
        <w:rPr>
          <w:rStyle w:val="CharStyle14"/>
          <w:lang w:val="en-US" w:eastAsia="en-US"/>
        </w:rPr>
        <w:t>01.01.2025.</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При этом пунктом </w:t>
      </w:r>
      <w:r>
        <w:rPr>
          <w:rStyle w:val="CharStyle14"/>
          <w:lang w:val="en-US" w:eastAsia="en-US"/>
        </w:rPr>
        <w:t xml:space="preserve">12 </w:t>
      </w:r>
      <w:r>
        <w:rPr>
          <w:rStyle w:val="CharStyle14"/>
        </w:rPr>
        <w:t xml:space="preserve">постановления </w:t>
      </w:r>
      <w:r>
        <w:rPr>
          <w:rStyle w:val="CharStyle14"/>
          <w:lang w:val="en-US" w:eastAsia="en-US"/>
        </w:rPr>
        <w:t xml:space="preserve">№ 1875 </w:t>
      </w:r>
      <w:r>
        <w:rPr>
          <w:rStyle w:val="CharStyle14"/>
        </w:rPr>
        <w:t xml:space="preserve">определено, что постановление </w:t>
      </w:r>
      <w:r>
        <w:rPr>
          <w:rStyle w:val="CharStyle14"/>
          <w:lang w:val="en-US" w:eastAsia="en-US"/>
        </w:rPr>
        <w:t xml:space="preserve">№ 1875 </w:t>
      </w:r>
      <w:r>
        <w:rPr>
          <w:rStyle w:val="CharStyle14"/>
        </w:rPr>
        <w:t xml:space="preserve">вступает в силу с </w:t>
      </w:r>
      <w:r>
        <w:rPr>
          <w:rStyle w:val="CharStyle14"/>
          <w:lang w:val="en-US" w:eastAsia="en-US"/>
        </w:rPr>
        <w:t xml:space="preserve">01.01.2025, </w:t>
      </w:r>
      <w:r>
        <w:rPr>
          <w:rStyle w:val="CharStyle14"/>
        </w:rPr>
        <w:t xml:space="preserve">за исключением пп. «ф» п. </w:t>
      </w:r>
      <w:r>
        <w:rPr>
          <w:rStyle w:val="CharStyle14"/>
          <w:lang w:val="en-US" w:eastAsia="en-US"/>
        </w:rPr>
        <w:t xml:space="preserve">4 </w:t>
      </w:r>
      <w:r>
        <w:rPr>
          <w:rStyle w:val="CharStyle14"/>
        </w:rPr>
        <w:t xml:space="preserve">постановления </w:t>
      </w:r>
      <w:r>
        <w:rPr>
          <w:rStyle w:val="CharStyle14"/>
          <w:lang w:val="en-US" w:eastAsia="en-US"/>
        </w:rPr>
        <w:t xml:space="preserve">№ 1875, </w:t>
      </w:r>
      <w:r>
        <w:rPr>
          <w:rStyle w:val="CharStyle14"/>
        </w:rPr>
        <w:t xml:space="preserve">который вступает в силу с </w:t>
      </w:r>
      <w:r>
        <w:rPr>
          <w:rStyle w:val="CharStyle14"/>
          <w:lang w:val="en-US" w:eastAsia="en-US"/>
        </w:rPr>
        <w:t>01.09.2025.</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Подпунктом «а» п. </w:t>
      </w:r>
      <w:r>
        <w:rPr>
          <w:rStyle w:val="CharStyle14"/>
          <w:lang w:val="en-US" w:eastAsia="en-US"/>
        </w:rPr>
        <w:t xml:space="preserve">10 </w:t>
      </w:r>
      <w:r>
        <w:rPr>
          <w:rStyle w:val="CharStyle14"/>
        </w:rPr>
        <w:t xml:space="preserve">постановления </w:t>
      </w:r>
      <w:r>
        <w:rPr>
          <w:rStyle w:val="CharStyle14"/>
          <w:lang w:val="en-US" w:eastAsia="en-US"/>
        </w:rPr>
        <w:t xml:space="preserve">№ 1875 </w:t>
      </w:r>
      <w:r>
        <w:rPr>
          <w:rStyle w:val="CharStyle14"/>
        </w:rPr>
        <w:t xml:space="preserve">установлено, что постановление </w:t>
      </w:r>
      <w:r>
        <w:rPr>
          <w:rStyle w:val="CharStyle14"/>
          <w:lang w:val="en-US" w:eastAsia="en-US"/>
        </w:rPr>
        <w:t xml:space="preserve">№ 1875 </w:t>
      </w:r>
      <w:r>
        <w:rPr>
          <w:rStyle w:val="CharStyle14"/>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14"/>
          <w:lang w:val="en-US" w:eastAsia="en-US"/>
        </w:rPr>
        <w:t>№ 1875.</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Вместе с этим, Комиссией установлено, что обжалуемое извещение размещено Заказчиком в ЕИС </w:t>
      </w:r>
      <w:r>
        <w:rPr>
          <w:rStyle w:val="CharStyle14"/>
          <w:lang w:val="en-US" w:eastAsia="en-US"/>
        </w:rPr>
        <w:t>06.05.2026.</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Таким образом, постановление </w:t>
      </w:r>
      <w:r>
        <w:rPr>
          <w:rStyle w:val="CharStyle14"/>
          <w:lang w:val="en-US" w:eastAsia="en-US"/>
        </w:rPr>
        <w:t xml:space="preserve">№ 2014 </w:t>
      </w:r>
      <w:r>
        <w:rPr>
          <w:rStyle w:val="CharStyle14"/>
        </w:rPr>
        <w:t xml:space="preserve">в настоящее время утратило силу и положения постановления </w:t>
      </w:r>
      <w:r>
        <w:rPr>
          <w:rStyle w:val="CharStyle14"/>
          <w:lang w:val="en-US" w:eastAsia="en-US"/>
        </w:rPr>
        <w:t xml:space="preserve">№ 2014 </w:t>
      </w:r>
      <w:r>
        <w:rPr>
          <w:rStyle w:val="CharStyle14"/>
        </w:rPr>
        <w:t>не могут быть применены в отношении данной закупочной процедуры.</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Кроме того, в силу ч. </w:t>
      </w:r>
      <w:r>
        <w:rPr>
          <w:rStyle w:val="CharStyle14"/>
          <w:lang w:val="en-US" w:eastAsia="en-US"/>
        </w:rPr>
        <w:t xml:space="preserve">6 </w:t>
      </w:r>
      <w:r>
        <w:rPr>
          <w:rStyle w:val="CharStyle14"/>
        </w:rPr>
        <w:t xml:space="preserve">ст. </w:t>
      </w:r>
      <w:r>
        <w:rPr>
          <w:rStyle w:val="CharStyle14"/>
          <w:lang w:val="en-US" w:eastAsia="en-US"/>
        </w:rPr>
        <w:t xml:space="preserve">14 </w:t>
      </w:r>
      <w:r>
        <w:rPr>
          <w:rStyle w:val="CharStyle14"/>
        </w:rPr>
        <w:t xml:space="preserve">Закона о контрактной системе по итогам года до </w:t>
      </w:r>
      <w:r>
        <w:rPr>
          <w:rStyle w:val="CharStyle14"/>
          <w:lang w:val="en-US" w:eastAsia="en-US"/>
        </w:rPr>
        <w:t xml:space="preserve">1 </w:t>
      </w:r>
      <w:r>
        <w:rPr>
          <w:rStyle w:val="CharStyle14"/>
        </w:rPr>
        <w:t>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14"/>
          <w:lang w:val="en-US" w:eastAsia="en-US"/>
        </w:rPr>
        <w:t xml:space="preserve">8 </w:t>
      </w:r>
      <w:r>
        <w:rPr>
          <w:rStyle w:val="CharStyle14"/>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14"/>
          <w:lang w:val="en-US" w:eastAsia="en-US"/>
        </w:rPr>
        <w:t xml:space="preserve">1 </w:t>
      </w:r>
      <w:r>
        <w:rPr>
          <w:rStyle w:val="CharStyle14"/>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ч. </w:t>
      </w:r>
      <w:r>
        <w:rPr>
          <w:rStyle w:val="CharStyle14"/>
          <w:lang w:val="en-US" w:eastAsia="en-US"/>
        </w:rPr>
        <w:t xml:space="preserve">7 </w:t>
      </w:r>
      <w:r>
        <w:rPr>
          <w:rStyle w:val="CharStyle14"/>
        </w:rPr>
        <w:t xml:space="preserve">ст. </w:t>
      </w:r>
      <w:r>
        <w:rPr>
          <w:rStyle w:val="CharStyle14"/>
          <w:lang w:val="en-US" w:eastAsia="en-US"/>
        </w:rPr>
        <w:t xml:space="preserve">14 </w:t>
      </w:r>
      <w:r>
        <w:rPr>
          <w:rStyle w:val="CharStyle14"/>
        </w:rPr>
        <w:t xml:space="preserve">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14"/>
          <w:lang w:val="en-US" w:eastAsia="en-US"/>
        </w:rPr>
        <w:t xml:space="preserve">1 </w:t>
      </w:r>
      <w:r>
        <w:rPr>
          <w:rStyle w:val="CharStyle14"/>
        </w:rPr>
        <w:t>марта года, следующего за отчетным годом.</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Таким образом, исходя из буквального толкования положений ч. </w:t>
      </w:r>
      <w:r>
        <w:rPr>
          <w:rStyle w:val="CharStyle14"/>
          <w:lang w:val="en-US" w:eastAsia="en-US"/>
        </w:rPr>
        <w:t xml:space="preserve">6,7 </w:t>
      </w:r>
      <w:r>
        <w:rPr>
          <w:rStyle w:val="CharStyle14"/>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Кроме того, постановлением </w:t>
      </w:r>
      <w:r>
        <w:rPr>
          <w:rStyle w:val="CharStyle14"/>
          <w:lang w:val="en-US" w:eastAsia="en-US"/>
        </w:rPr>
        <w:t xml:space="preserve">№ 2014 </w:t>
      </w:r>
      <w:r>
        <w:rPr>
          <w:rStyle w:val="CharStyle14"/>
        </w:rPr>
        <w:t>Министерство промышленности и торговли Российской Федерации было определено федеральным органом исполнительной власти, уполномоченным на осуществление оценки достижения заказчиком минимальной доли закупок.</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Таким образом, по постановлению </w:t>
      </w:r>
      <w:r>
        <w:rPr>
          <w:rStyle w:val="CharStyle14"/>
          <w:lang w:val="en-US" w:eastAsia="en-US"/>
        </w:rPr>
        <w:t xml:space="preserve">№ 2014 </w:t>
      </w:r>
      <w:r>
        <w:rPr>
          <w:rStyle w:val="CharStyle14"/>
        </w:rPr>
        <w:t>рассмотрение вопроса о достижения заказчиком минимальной доли закупок относилось не к компетенции антимонопольного органа, а к компетенции Министерства промышленности и торговли Российской Федерации.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При этом п. </w:t>
      </w:r>
      <w:r>
        <w:rPr>
          <w:rStyle w:val="CharStyle14"/>
          <w:lang w:val="en-US" w:eastAsia="en-US"/>
        </w:rPr>
        <w:t xml:space="preserve">9 </w:t>
      </w:r>
      <w:r>
        <w:rPr>
          <w:rStyle w:val="CharStyle14"/>
        </w:rPr>
        <w:t xml:space="preserve">постановления </w:t>
      </w:r>
      <w:r>
        <w:rPr>
          <w:rStyle w:val="CharStyle14"/>
          <w:lang w:val="en-US" w:eastAsia="en-US"/>
        </w:rPr>
        <w:t xml:space="preserve">№ 1875 </w:t>
      </w:r>
      <w:r>
        <w:rPr>
          <w:rStyle w:val="CharStyle14"/>
        </w:rPr>
        <w:t>предусмотрено, что Министерство финансов Российской Федерации определено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Следовательно, Комиссия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рассмотрение доводов жалобы в отношении нарушении Заказчиком постановления </w:t>
      </w:r>
      <w:r>
        <w:rPr>
          <w:rStyle w:val="CharStyle14"/>
          <w:lang w:val="en-US" w:eastAsia="en-US"/>
        </w:rPr>
        <w:t xml:space="preserve">№ 2014 </w:t>
      </w:r>
      <w:r>
        <w:rPr>
          <w:rStyle w:val="CharStyle14"/>
        </w:rPr>
        <w:t>не может быть осуществлено.</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части довода Заявителя о том, что Заказчиком не были размещены данные, подтверждающие соблюдение им требований постановления </w:t>
      </w:r>
      <w:r>
        <w:rPr>
          <w:rStyle w:val="CharStyle14"/>
          <w:lang w:val="en-US" w:eastAsia="en-US"/>
        </w:rPr>
        <w:t xml:space="preserve">№ 2014, </w:t>
      </w:r>
      <w:r>
        <w:rPr>
          <w:rStyle w:val="CharStyle14"/>
        </w:rPr>
        <w:t>Комиссия отмечает следующее.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п. </w:t>
      </w:r>
      <w:r>
        <w:rPr>
          <w:rStyle w:val="CharStyle14"/>
          <w:lang w:val="en-US" w:eastAsia="en-US"/>
        </w:rPr>
        <w:t xml:space="preserve">5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105 </w:t>
      </w:r>
      <w:r>
        <w:rPr>
          <w:rStyle w:val="CharStyle14"/>
        </w:rPr>
        <w:t>Закона о контрактной системе подача одной жалобы на действия (бездействие) субъекта (субъектов) контроля, совершенные при осуществлении нескольких закупок, не допускается.</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Таким образом, в рассматриваемом случае для рассмотрения вопроса о размещении Заказчиком данных, подтверждающие соблюдение им требований постановления </w:t>
      </w:r>
      <w:r>
        <w:rPr>
          <w:rStyle w:val="CharStyle14"/>
          <w:lang w:val="en-US" w:eastAsia="en-US"/>
        </w:rPr>
        <w:t xml:space="preserve">№ 2014, </w:t>
      </w:r>
      <w:r>
        <w:rPr>
          <w:rStyle w:val="CharStyle14"/>
        </w:rPr>
        <w:t>необходимо оценить правомерность действий Заказчика в рамках иных закупочных процедур.</w:t>
      </w:r>
    </w:p>
    <w:p>
      <w:pPr>
        <w:pStyle w:val="Style13"/>
        <w:keepNext w:val="0"/>
        <w:keepLines w:val="0"/>
        <w:widowControl w:val="0"/>
        <w:shd w:val="clear" w:color="auto" w:fill="auto"/>
        <w:bidi w:val="0"/>
        <w:spacing w:before="0" w:after="0" w:line="240" w:lineRule="auto"/>
        <w:ind w:left="0" w:right="0" w:firstLine="700"/>
        <w:jc w:val="both"/>
      </w:pPr>
      <w:r>
        <w:rPr>
          <w:rStyle w:val="CharStyle14"/>
        </w:rPr>
        <w:t>С учетом изложенного, Комиссия приходит к выводу, что данный довод жалобы направлен на обжалование действий Заказчика, совершенных в рамках иных закупочных процедур,</w:t>
      </w:r>
    </w:p>
    <w:p>
      <w:pPr>
        <w:pStyle w:val="Style13"/>
        <w:keepNext w:val="0"/>
        <w:keepLines w:val="0"/>
        <w:widowControl w:val="0"/>
        <w:shd w:val="clear" w:color="auto" w:fill="auto"/>
        <w:bidi w:val="0"/>
        <w:spacing w:before="0" w:after="260" w:line="240" w:lineRule="auto"/>
        <w:ind w:left="0" w:right="0" w:firstLine="0"/>
        <w:jc w:val="both"/>
      </w:pPr>
      <w:r>
        <w:rPr>
          <w:rStyle w:val="CharStyle14"/>
        </w:rPr>
        <w:t xml:space="preserve">следовательно, на основании п. </w:t>
      </w:r>
      <w:r>
        <w:rPr>
          <w:rStyle w:val="CharStyle14"/>
          <w:lang w:val="en-US" w:eastAsia="en-US"/>
        </w:rPr>
        <w:t xml:space="preserve">5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105 </w:t>
      </w:r>
      <w:r>
        <w:rPr>
          <w:rStyle w:val="CharStyle14"/>
        </w:rPr>
        <w:t>Закона о контрактной системе данный довод жалобы не может быть рассмотрен.</w:t>
      </w:r>
    </w:p>
    <w:p>
      <w:pPr>
        <w:pStyle w:val="Style13"/>
        <w:keepNext w:val="0"/>
        <w:keepLines w:val="0"/>
        <w:widowControl w:val="0"/>
        <w:numPr>
          <w:ilvl w:val="0"/>
          <w:numId w:val="9"/>
        </w:numPr>
        <w:shd w:val="clear" w:color="auto" w:fill="auto"/>
        <w:tabs>
          <w:tab w:pos="1047" w:val="left"/>
        </w:tabs>
        <w:bidi w:val="0"/>
        <w:spacing w:before="0" w:after="0" w:line="240" w:lineRule="auto"/>
        <w:ind w:left="0" w:right="0" w:firstLine="700"/>
        <w:jc w:val="both"/>
      </w:pPr>
      <w:r>
        <w:rPr>
          <w:rStyle w:val="CharStyle14"/>
        </w:rPr>
        <w:t>Согласно доводу жалобы Заказчиком нарушены положения Закона о контрактной системе при установлении требований к объекту закупки. По мнению Заявителя, характеристики закупаемого товара, установленные Заказчиком в Извещении не соответствуют описанию какого- либо оборудования, поставляемого в Российской Федерации, что ограничивает количество участников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Комиссия установила следующее.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соответствии с ч. </w:t>
      </w:r>
      <w:r>
        <w:rPr>
          <w:rStyle w:val="CharStyle14"/>
          <w:lang w:val="en-US" w:eastAsia="en-US"/>
        </w:rPr>
        <w:t xml:space="preserve">2 </w:t>
      </w:r>
      <w:r>
        <w:rPr>
          <w:rStyle w:val="CharStyle14"/>
        </w:rPr>
        <w:t xml:space="preserve">ст. </w:t>
      </w:r>
      <w:r>
        <w:rPr>
          <w:rStyle w:val="CharStyle14"/>
          <w:lang w:val="en-US" w:eastAsia="en-US"/>
        </w:rPr>
        <w:t xml:space="preserve">8 </w:t>
      </w:r>
      <w:r>
        <w:rPr>
          <w:rStyle w:val="CharStyle14"/>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Согласно п. </w:t>
      </w:r>
      <w:r>
        <w:rPr>
          <w:rStyle w:val="CharStyle14"/>
          <w:lang w:val="en-US" w:eastAsia="en-US"/>
        </w:rPr>
        <w:t xml:space="preserve">1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33 </w:t>
      </w:r>
      <w:r>
        <w:rPr>
          <w:rStyle w:val="CharStyle14"/>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силу ч. </w:t>
      </w:r>
      <w:r>
        <w:rPr>
          <w:rStyle w:val="CharStyle14"/>
          <w:lang w:val="en-US" w:eastAsia="en-US"/>
        </w:rPr>
        <w:t xml:space="preserve">3 </w:t>
      </w:r>
      <w:r>
        <w:rPr>
          <w:rStyle w:val="CharStyle14"/>
        </w:rPr>
        <w:t xml:space="preserve">ст. </w:t>
      </w:r>
      <w:r>
        <w:rPr>
          <w:rStyle w:val="CharStyle14"/>
          <w:lang w:val="en-US" w:eastAsia="en-US"/>
        </w:rPr>
        <w:t xml:space="preserve">33 </w:t>
      </w:r>
      <w:r>
        <w:rPr>
          <w:rStyle w:val="CharStyle14"/>
        </w:rPr>
        <w:t>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Комиссия отмечает, что при описании объекта закупки заказчики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3"/>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931" w:right="479" w:bottom="732" w:left="361" w:header="0" w:footer="3" w:gutter="0"/>
          <w:cols w:space="720"/>
          <w:noEndnote/>
          <w:rtlGutter w:val="0"/>
          <w:docGrid w:linePitch="360"/>
        </w:sectPr>
      </w:pPr>
      <w:r>
        <w:rPr>
          <w:rStyle w:val="CharStyle14"/>
        </w:rPr>
        <w:t xml:space="preserve">Аналогичная правовая позиция, изложена в абзаце </w:t>
      </w:r>
      <w:r>
        <w:rPr>
          <w:rStyle w:val="CharStyle14"/>
          <w:lang w:val="en-US" w:eastAsia="en-US"/>
        </w:rPr>
        <w:t xml:space="preserve">8 </w:t>
      </w:r>
      <w:r>
        <w:rPr>
          <w:rStyle w:val="CharStyle14"/>
        </w:rPr>
        <w:t xml:space="preserve">пункта </w:t>
      </w:r>
      <w:r>
        <w:rPr>
          <w:rStyle w:val="CharStyle14"/>
          <w:lang w:val="en-US" w:eastAsia="en-US"/>
        </w:rPr>
        <w:t xml:space="preserve">1 </w:t>
      </w:r>
      <w:r>
        <w:rPr>
          <w:rStyle w:val="CharStyle14"/>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4"/>
          <w:lang w:val="en-US" w:eastAsia="en-US"/>
        </w:rPr>
        <w:t xml:space="preserve">28.06.2017), </w:t>
      </w:r>
      <w:r>
        <w:rPr>
          <w:rStyle w:val="CharStyle14"/>
        </w:rPr>
        <w:t xml:space="preserve">согласно которой заказчики, осуществляющие закупку по правилам Закона </w:t>
      </w:r>
      <w:r>
        <w:rPr>
          <w:rStyle w:val="CharStyle14"/>
          <w:lang w:val="en-US" w:eastAsia="en-US"/>
        </w:rPr>
        <w:t xml:space="preserve">№ </w:t>
      </w:r>
      <w:r>
        <w:rPr>
          <w:rStyle w:val="CharStyle14"/>
        </w:rPr>
        <w:t>44-ФЗ, при описании объекта закупки должны</w:t>
      </w:r>
    </w:p>
    <w:p>
      <w:pPr>
        <w:pStyle w:val="Style13"/>
        <w:keepNext w:val="0"/>
        <w:keepLines w:val="0"/>
        <w:widowControl w:val="0"/>
        <w:shd w:val="clear" w:color="auto" w:fill="auto"/>
        <w:bidi w:val="0"/>
        <w:spacing w:before="0" w:after="0" w:line="240" w:lineRule="auto"/>
        <w:ind w:left="0" w:right="0" w:firstLine="0"/>
        <w:jc w:val="both"/>
      </w:pPr>
      <w:r>
        <w:rPr>
          <w:rStyle w:val="CharStyle14"/>
        </w:rPr>
        <w:t>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Более того, согласно пункту </w:t>
      </w:r>
      <w:r>
        <w:rPr>
          <w:rStyle w:val="CharStyle14"/>
          <w:lang w:val="en-US" w:eastAsia="en-US"/>
        </w:rPr>
        <w:t xml:space="preserve">2 </w:t>
      </w:r>
      <w:r>
        <w:rPr>
          <w:rStyle w:val="CharStyle14"/>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4"/>
          <w:lang w:val="en-US" w:eastAsia="en-US"/>
        </w:rPr>
        <w:t xml:space="preserve">28.06.2017), </w:t>
      </w:r>
      <w:r>
        <w:rPr>
          <w:rStyle w:val="CharStyle14"/>
        </w:rPr>
        <w:t xml:space="preserve">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По мнению Заявителя, характеристики закупаемого товара, установленные Заказчиком в извещении не соответствуют описанию какого-либо оборудования, поставляемого в Российской Федерации, что ограничивает количество участников закупки.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Заказчик в части довода об ограничении конкуренции, представил информацию согласно которой, в ответ на запрос ценовой информации, поступили три коммерческих предложения от трех различных производителей товара, предусмотренного данной закупкой.</w:t>
      </w:r>
    </w:p>
    <w:p>
      <w:pPr>
        <w:pStyle w:val="Style13"/>
        <w:keepNext w:val="0"/>
        <w:keepLines w:val="0"/>
        <w:widowControl w:val="0"/>
        <w:shd w:val="clear" w:color="auto" w:fill="auto"/>
        <w:bidi w:val="0"/>
        <w:spacing w:before="0" w:after="0" w:line="240" w:lineRule="auto"/>
        <w:ind w:left="0" w:right="0" w:firstLine="740"/>
        <w:jc w:val="both"/>
      </w:pPr>
      <w:r>
        <w:rPr>
          <w:rStyle w:val="CharStyle14"/>
        </w:rPr>
        <w:t>Таким образом, Заказчик отметил, что по совокупности характеристик закупаемого товара, установленных Заказчиком в извещении соответствуют товары различных производителей.</w:t>
      </w:r>
    </w:p>
    <w:p>
      <w:pPr>
        <w:pStyle w:val="Style13"/>
        <w:keepNext w:val="0"/>
        <w:keepLines w:val="0"/>
        <w:widowControl w:val="0"/>
        <w:shd w:val="clear" w:color="auto" w:fill="auto"/>
        <w:bidi w:val="0"/>
        <w:spacing w:before="0" w:after="260" w:line="240" w:lineRule="auto"/>
        <w:ind w:left="0" w:right="0" w:firstLine="740"/>
        <w:jc w:val="both"/>
      </w:pPr>
      <w:r>
        <w:rPr>
          <w:rStyle w:val="CharStyle14"/>
        </w:rPr>
        <w:t>Следовательно, довод жалобы не находит своего подтверждения и является необоснованным.</w:t>
      </w:r>
    </w:p>
    <w:p>
      <w:pPr>
        <w:pStyle w:val="Style13"/>
        <w:keepNext w:val="0"/>
        <w:keepLines w:val="0"/>
        <w:widowControl w:val="0"/>
        <w:numPr>
          <w:ilvl w:val="0"/>
          <w:numId w:val="9"/>
        </w:numPr>
        <w:shd w:val="clear" w:color="auto" w:fill="auto"/>
        <w:tabs>
          <w:tab w:pos="1066" w:val="left"/>
        </w:tabs>
        <w:bidi w:val="0"/>
        <w:spacing w:before="0" w:after="260" w:line="240" w:lineRule="auto"/>
        <w:ind w:left="0" w:right="0" w:firstLine="740"/>
        <w:jc w:val="both"/>
      </w:pPr>
      <w:r>
        <w:rPr>
          <w:rStyle w:val="CharStyle14"/>
        </w:rPr>
        <w:t xml:space="preserve">Довод жалобы о том, что Заказчиком незаконно указан товарный знак единственного производителя является необоснованным так как извещение о проведении электронного аукциона </w:t>
      </w:r>
      <w:r>
        <w:rPr>
          <w:rStyle w:val="CharStyle14"/>
          <w:lang w:val="en-US" w:eastAsia="en-US"/>
        </w:rPr>
        <w:t xml:space="preserve">№ 0829500001126003082 </w:t>
      </w:r>
      <w:r>
        <w:rPr>
          <w:rStyle w:val="CharStyle14"/>
        </w:rPr>
        <w:t>не содержит указания на товарный знак.</w:t>
      </w:r>
    </w:p>
    <w:p>
      <w:pPr>
        <w:pStyle w:val="Style13"/>
        <w:keepNext w:val="0"/>
        <w:keepLines w:val="0"/>
        <w:widowControl w:val="0"/>
        <w:numPr>
          <w:ilvl w:val="0"/>
          <w:numId w:val="9"/>
        </w:numPr>
        <w:shd w:val="clear" w:color="auto" w:fill="auto"/>
        <w:tabs>
          <w:tab w:pos="1071" w:val="left"/>
        </w:tabs>
        <w:bidi w:val="0"/>
        <w:spacing w:before="0" w:after="0" w:line="240" w:lineRule="auto"/>
        <w:ind w:left="0" w:right="0" w:firstLine="740"/>
        <w:jc w:val="both"/>
      </w:pPr>
      <w:r>
        <w:rPr>
          <w:rStyle w:val="CharStyle14"/>
        </w:rPr>
        <w:t>Довод жалобы о незаконных требованиях Заказчика: актирование, переписка, иные действия, связанные с исполнением контракта в сторонних программных продуктах кроме ЕИС является необоснованным в виду следующего.</w:t>
      </w:r>
    </w:p>
    <w:p>
      <w:pPr>
        <w:pStyle w:val="Style13"/>
        <w:keepNext w:val="0"/>
        <w:keepLines w:val="0"/>
        <w:widowControl w:val="0"/>
        <w:shd w:val="clear" w:color="auto" w:fill="auto"/>
        <w:bidi w:val="0"/>
        <w:spacing w:before="0" w:after="0" w:line="240" w:lineRule="auto"/>
        <w:ind w:left="0" w:right="0" w:firstLine="740"/>
        <w:jc w:val="both"/>
      </w:pPr>
      <w:r>
        <w:rPr>
          <w:rStyle w:val="CharStyle14"/>
        </w:rPr>
        <w:t>Законом о контрактной системе предусмотрены все действия включая актирование, претензионную переписку, иные действия только в системе ЕИС. Данные требования и прикреплённые файлы во вкладке «Документы» Извещения Заказчика противоречат структурной части контракта и должны быть удалены</w:t>
      </w:r>
    </w:p>
    <w:p>
      <w:pPr>
        <w:pStyle w:val="Style13"/>
        <w:keepNext w:val="0"/>
        <w:keepLines w:val="0"/>
        <w:widowControl w:val="0"/>
        <w:shd w:val="clear" w:color="auto" w:fill="auto"/>
        <w:bidi w:val="0"/>
        <w:spacing w:before="0" w:after="260" w:line="240" w:lineRule="auto"/>
        <w:ind w:left="0" w:right="0" w:firstLine="740"/>
        <w:jc w:val="both"/>
      </w:pPr>
      <w:r>
        <w:rPr>
          <w:rStyle w:val="CharStyle14"/>
        </w:rPr>
        <w:t>Заказчиком при проведении электронной процедуры (электронный аукцион) были предусмотрены все действия включая актирование, претензионную переписку, иные действия только в системе ЕИС. Данные требования и прикреплённые файлы во вкладке «Документы» являются подтверждением действия заказчика.</w:t>
      </w:r>
    </w:p>
    <w:p>
      <w:pPr>
        <w:pStyle w:val="Style13"/>
        <w:keepNext w:val="0"/>
        <w:keepLines w:val="0"/>
        <w:widowControl w:val="0"/>
        <w:numPr>
          <w:ilvl w:val="0"/>
          <w:numId w:val="9"/>
        </w:numPr>
        <w:shd w:val="clear" w:color="auto" w:fill="auto"/>
        <w:tabs>
          <w:tab w:pos="1071" w:val="left"/>
        </w:tabs>
        <w:bidi w:val="0"/>
        <w:spacing w:before="0" w:after="0" w:line="240" w:lineRule="auto"/>
        <w:ind w:left="0" w:right="0" w:firstLine="740"/>
        <w:jc w:val="both"/>
      </w:pPr>
      <w:r>
        <w:rPr>
          <w:rStyle w:val="CharStyle14"/>
        </w:rPr>
        <w:t>Согласно доводам жалобы заказчиком нарушены сроки и время окончания подачи заявок относительно размещения извещения.</w:t>
      </w:r>
    </w:p>
    <w:p>
      <w:pPr>
        <w:pStyle w:val="Style13"/>
        <w:keepNext w:val="0"/>
        <w:keepLines w:val="0"/>
        <w:widowControl w:val="0"/>
        <w:shd w:val="clear" w:color="auto" w:fill="auto"/>
        <w:bidi w:val="0"/>
        <w:spacing w:before="0" w:after="0" w:line="240" w:lineRule="auto"/>
        <w:ind w:left="0" w:right="0" w:firstLine="740"/>
        <w:jc w:val="both"/>
      </w:pPr>
      <w:r>
        <w:rPr>
          <w:rStyle w:val="CharStyle14"/>
        </w:rPr>
        <w:t>Однако, данный довод является необоснованным ввиду следующего.</w:t>
      </w:r>
    </w:p>
    <w:p>
      <w:pPr>
        <w:pStyle w:val="Style13"/>
        <w:keepNext w:val="0"/>
        <w:keepLines w:val="0"/>
        <w:widowControl w:val="0"/>
        <w:shd w:val="clear" w:color="auto" w:fill="auto"/>
        <w:bidi w:val="0"/>
        <w:spacing w:before="0" w:after="260" w:line="240" w:lineRule="auto"/>
        <w:ind w:left="0" w:right="0" w:firstLine="740"/>
        <w:jc w:val="both"/>
      </w:pPr>
      <w:r>
        <w:rPr>
          <w:rStyle w:val="CharStyle14"/>
        </w:rPr>
        <w:t xml:space="preserve">Согласно п. </w:t>
      </w:r>
      <w:r>
        <w:rPr>
          <w:rStyle w:val="CharStyle14"/>
          <w:lang w:val="en-US" w:eastAsia="en-US"/>
        </w:rPr>
        <w:t xml:space="preserve">2 </w:t>
      </w:r>
      <w:r>
        <w:rPr>
          <w:rStyle w:val="CharStyle14"/>
        </w:rPr>
        <w:t xml:space="preserve">ч. </w:t>
      </w:r>
      <w:r>
        <w:rPr>
          <w:rStyle w:val="CharStyle14"/>
          <w:lang w:val="en-US" w:eastAsia="en-US"/>
        </w:rPr>
        <w:t xml:space="preserve">3 </w:t>
      </w:r>
      <w:r>
        <w:rPr>
          <w:rStyle w:val="CharStyle14"/>
        </w:rPr>
        <w:t xml:space="preserve">ст. </w:t>
      </w:r>
      <w:r>
        <w:rPr>
          <w:rStyle w:val="CharStyle14"/>
          <w:lang w:val="en-US" w:eastAsia="en-US"/>
        </w:rPr>
        <w:t xml:space="preserve">42 </w:t>
      </w:r>
      <w:r>
        <w:rPr>
          <w:rStyle w:val="CharStyle14"/>
        </w:rPr>
        <w:t>Закона о контрактной извещение об осуществлении закупки размещается при проведении системе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w:t>
      </w:r>
    </w:p>
    <w:p>
      <w:pPr>
        <w:pStyle w:val="Style13"/>
        <w:keepNext w:val="0"/>
        <w:keepLines w:val="0"/>
        <w:widowControl w:val="0"/>
        <w:shd w:val="clear" w:color="auto" w:fill="auto"/>
        <w:bidi w:val="0"/>
        <w:spacing w:before="0" w:after="0" w:line="240" w:lineRule="auto"/>
        <w:ind w:left="140" w:right="0" w:firstLine="20"/>
        <w:jc w:val="both"/>
      </w:pPr>
      <w:r>
        <w:rPr>
          <w:rStyle w:val="CharStyle14"/>
        </w:rPr>
        <w:t xml:space="preserve">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w:t>
      </w:r>
      <w:r>
        <w:rPr>
          <w:rStyle w:val="CharStyle14"/>
          <w:u w:val="single"/>
        </w:rPr>
        <w:t>за семь дней до даты окончания срока подачи заявок</w:t>
      </w:r>
      <w:r>
        <w:rPr>
          <w:rStyle w:val="CharStyle14"/>
        </w:rPr>
        <w:t xml:space="preserve"> на участие в закупке.</w:t>
      </w:r>
    </w:p>
    <w:p>
      <w:pPr>
        <w:pStyle w:val="Style13"/>
        <w:keepNext w:val="0"/>
        <w:keepLines w:val="0"/>
        <w:widowControl w:val="0"/>
        <w:shd w:val="clear" w:color="auto" w:fill="auto"/>
        <w:bidi w:val="0"/>
        <w:spacing w:before="0" w:after="260" w:line="240" w:lineRule="auto"/>
        <w:ind w:left="140" w:right="0" w:firstLine="740"/>
        <w:jc w:val="both"/>
      </w:pPr>
      <w:r>
        <w:rPr>
          <w:rStyle w:val="CharStyle14"/>
        </w:rPr>
        <w:t xml:space="preserve">Извещение о проведении закупки </w:t>
      </w:r>
      <w:r>
        <w:rPr>
          <w:rStyle w:val="CharStyle14"/>
          <w:lang w:val="en-US" w:eastAsia="en-US"/>
        </w:rPr>
        <w:t xml:space="preserve">№ 0829500001126003082 </w:t>
      </w:r>
      <w:r>
        <w:rPr>
          <w:rStyle w:val="CharStyle14"/>
        </w:rPr>
        <w:t xml:space="preserve">размещено </w:t>
      </w:r>
      <w:r>
        <w:rPr>
          <w:rStyle w:val="CharStyle14"/>
          <w:lang w:val="en-US" w:eastAsia="en-US"/>
        </w:rPr>
        <w:t xml:space="preserve">06.05.2026. </w:t>
      </w:r>
      <w:r>
        <w:rPr>
          <w:rStyle w:val="CharStyle14"/>
        </w:rPr>
        <w:t xml:space="preserve">Дата и время окончания срока подачи заявок </w:t>
      </w:r>
      <w:r>
        <w:rPr>
          <w:rStyle w:val="CharStyle14"/>
          <w:lang w:val="en-US" w:eastAsia="en-US"/>
        </w:rPr>
        <w:t xml:space="preserve">- 14.05.2026, </w:t>
      </w:r>
      <w:r>
        <w:rPr>
          <w:rStyle w:val="CharStyle14"/>
        </w:rPr>
        <w:t xml:space="preserve">т.е. от момента размещения извещения до окончания срока подачи заявок прошло </w:t>
      </w:r>
      <w:r>
        <w:rPr>
          <w:rStyle w:val="CharStyle14"/>
          <w:lang w:val="en-US" w:eastAsia="en-US"/>
        </w:rPr>
        <w:t xml:space="preserve">7 </w:t>
      </w:r>
      <w:r>
        <w:rPr>
          <w:rStyle w:val="CharStyle14"/>
        </w:rPr>
        <w:t>полных дней.</w:t>
      </w:r>
    </w:p>
    <w:p>
      <w:pPr>
        <w:pStyle w:val="Style13"/>
        <w:keepNext w:val="0"/>
        <w:keepLines w:val="0"/>
        <w:widowControl w:val="0"/>
        <w:numPr>
          <w:ilvl w:val="0"/>
          <w:numId w:val="9"/>
        </w:numPr>
        <w:shd w:val="clear" w:color="auto" w:fill="auto"/>
        <w:tabs>
          <w:tab w:pos="1228" w:val="left"/>
        </w:tabs>
        <w:bidi w:val="0"/>
        <w:spacing w:before="0" w:after="260" w:line="240" w:lineRule="auto"/>
        <w:ind w:left="140" w:right="0" w:firstLine="740"/>
        <w:jc w:val="both"/>
      </w:pPr>
      <w:r>
        <w:rPr>
          <w:rStyle w:val="CharStyle14"/>
        </w:rPr>
        <w:t>Согласно доводу жалобы Заказчиком нарушены положения Закона о контрактной системе, поскольку в составе извещения отсутствует информация о контактных данных сотрудников конечного получателя и функционального заказчика лечебно-профилактического учреждения, что, по мнению Заявителя, ограничивает права потенциальных участников закупки.</w:t>
      </w:r>
    </w:p>
    <w:p>
      <w:pPr>
        <w:pStyle w:val="Style13"/>
        <w:keepNext w:val="0"/>
        <w:keepLines w:val="0"/>
        <w:widowControl w:val="0"/>
        <w:shd w:val="clear" w:color="auto" w:fill="auto"/>
        <w:bidi w:val="0"/>
        <w:spacing w:before="0" w:after="0" w:line="240" w:lineRule="auto"/>
        <w:ind w:left="140" w:right="0" w:firstLine="740"/>
        <w:jc w:val="both"/>
      </w:pPr>
      <w:r>
        <w:rPr>
          <w:rStyle w:val="CharStyle14"/>
        </w:rPr>
        <w:t xml:space="preserve">Пунктом </w:t>
      </w:r>
      <w:r>
        <w:rPr>
          <w:rStyle w:val="CharStyle14"/>
          <w:lang w:val="en-US" w:eastAsia="en-US"/>
        </w:rPr>
        <w:t xml:space="preserve">1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Закона о контрактной системе предусмотрено, что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3"/>
        <w:keepNext w:val="0"/>
        <w:keepLines w:val="0"/>
        <w:widowControl w:val="0"/>
        <w:shd w:val="clear" w:color="auto" w:fill="auto"/>
        <w:bidi w:val="0"/>
        <w:spacing w:before="0" w:after="260" w:line="240" w:lineRule="auto"/>
        <w:ind w:left="140" w:right="0" w:firstLine="740"/>
        <w:jc w:val="both"/>
      </w:pPr>
      <w:r>
        <w:rPr>
          <w:rStyle w:val="CharStyle14"/>
        </w:rPr>
        <w:t xml:space="preserve">Комиссией установлено, что в составе Извещения Заказчиком размещены контактные данные лица, являющегося ответственным должностным лицом, в котором указаны инициалы должностного лица, адрес электронной почты и номер контактного телефона, что соответствует требованиям п. </w:t>
      </w:r>
      <w:r>
        <w:rPr>
          <w:rStyle w:val="CharStyle14"/>
          <w:lang w:val="en-US" w:eastAsia="en-US"/>
        </w:rPr>
        <w:t xml:space="preserve">1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Закона о контрактной системе:</w:t>
      </w:r>
    </w:p>
    <w:tbl>
      <w:tblPr>
        <w:tblOverlap w:val="never"/>
        <w:jc w:val="center"/>
        <w:tblLayout w:type="fixed"/>
      </w:tblPr>
      <w:tblGrid>
        <w:gridCol w:w="3403"/>
        <w:gridCol w:w="7094"/>
      </w:tblGrid>
      <w:tr>
        <w:trPr>
          <w:trHeight w:val="2654" w:hRule="exact"/>
        </w:trPr>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28" w:lineRule="auto"/>
              <w:ind w:left="680" w:right="0" w:hanging="680"/>
              <w:jc w:val="left"/>
              <w:rPr>
                <w:sz w:val="24"/>
                <w:szCs w:val="24"/>
              </w:rPr>
            </w:pPr>
            <w:r>
              <w:rPr>
                <w:rStyle w:val="CharStyle19"/>
                <w:sz w:val="24"/>
                <w:szCs w:val="24"/>
                <w:lang w:val="en-US" w:eastAsia="en-US"/>
              </w:rPr>
              <w:t xml:space="preserve">1. </w:t>
            </w:r>
            <w:r>
              <w:rPr>
                <w:rStyle w:val="CharStyle19"/>
                <w:sz w:val="24"/>
                <w:szCs w:val="24"/>
              </w:rPr>
              <w:t>Заказчик (контактная информация)</w:t>
            </w:r>
          </w:p>
        </w:tc>
        <w:tc>
          <w:tcPr>
            <w:tcBorders>
              <w:top w:val="single" w:sz="4"/>
              <w:left w:val="single" w:sz="4"/>
              <w:bottom w:val="single" w:sz="4"/>
              <w:right w:val="single" w:sz="4"/>
            </w:tcBorders>
            <w:shd w:val="clear" w:color="auto" w:fill="auto"/>
            <w:vAlign w:val="bottom"/>
          </w:tcPr>
          <w:p>
            <w:pPr>
              <w:pStyle w:val="Style18"/>
              <w:keepNext w:val="0"/>
              <w:keepLines w:val="0"/>
              <w:widowControl w:val="0"/>
              <w:shd w:val="clear" w:color="auto" w:fill="auto"/>
              <w:bidi w:val="0"/>
              <w:spacing w:before="0" w:after="0" w:line="257" w:lineRule="auto"/>
              <w:ind w:left="0" w:right="0" w:firstLine="0"/>
              <w:jc w:val="both"/>
              <w:rPr>
                <w:sz w:val="24"/>
                <w:szCs w:val="24"/>
              </w:rPr>
            </w:pPr>
            <w:r>
              <w:rPr>
                <w:rStyle w:val="CharStyle19"/>
                <w:sz w:val="24"/>
                <w:szCs w:val="24"/>
              </w:rPr>
              <w:t xml:space="preserve">Наименование: государственное бюджетное учреждение здравоохранения «Волгоградская областная детская клиническая больница» Адрес местонахождения: </w:t>
            </w:r>
            <w:r>
              <w:rPr>
                <w:rStyle w:val="CharStyle19"/>
                <w:sz w:val="24"/>
                <w:szCs w:val="24"/>
                <w:lang w:val="en-US" w:eastAsia="en-US"/>
              </w:rPr>
              <w:t xml:space="preserve">400117, </w:t>
            </w:r>
            <w:r>
              <w:rPr>
                <w:rStyle w:val="CharStyle19"/>
                <w:sz w:val="24"/>
                <w:szCs w:val="24"/>
              </w:rPr>
              <w:t xml:space="preserve">г. Волгоград, ул. им. Землячки, </w:t>
            </w:r>
            <w:r>
              <w:rPr>
                <w:rStyle w:val="CharStyle19"/>
                <w:sz w:val="24"/>
                <w:szCs w:val="24"/>
                <w:lang w:val="en-US" w:eastAsia="en-US"/>
              </w:rPr>
              <w:t xml:space="preserve">76 </w:t>
            </w:r>
            <w:r>
              <w:rPr>
                <w:rStyle w:val="CharStyle19"/>
                <w:sz w:val="24"/>
                <w:szCs w:val="24"/>
              </w:rPr>
              <w:t xml:space="preserve">Почтовый адрес: </w:t>
            </w:r>
            <w:r>
              <w:rPr>
                <w:rStyle w:val="CharStyle19"/>
                <w:sz w:val="24"/>
                <w:szCs w:val="24"/>
                <w:lang w:val="en-US" w:eastAsia="en-US"/>
              </w:rPr>
              <w:t xml:space="preserve">400117, </w:t>
            </w:r>
            <w:r>
              <w:rPr>
                <w:rStyle w:val="CharStyle19"/>
                <w:sz w:val="24"/>
                <w:szCs w:val="24"/>
              </w:rPr>
              <w:t xml:space="preserve">г. Волгоград, ул. им. Землячки, </w:t>
            </w:r>
            <w:r>
              <w:rPr>
                <w:rStyle w:val="CharStyle19"/>
                <w:sz w:val="24"/>
                <w:szCs w:val="24"/>
                <w:lang w:val="en-US" w:eastAsia="en-US"/>
              </w:rPr>
              <w:t xml:space="preserve">76 </w:t>
            </w:r>
            <w:r>
              <w:rPr>
                <w:rStyle w:val="CharStyle19"/>
                <w:sz w:val="24"/>
                <w:szCs w:val="24"/>
              </w:rPr>
              <w:t xml:space="preserve">Адрес электронной почты: </w:t>
            </w:r>
            <w:r>
              <w:fldChar w:fldCharType="begin"/>
            </w:r>
            <w:r>
              <w:rPr/>
              <w:instrText> HYPERLINK "mailto:guzodkb@mail.ru" </w:instrText>
            </w:r>
            <w:r>
              <w:fldChar w:fldCharType="separate"/>
            </w:r>
            <w:r>
              <w:rPr>
                <w:rStyle w:val="CharStyle19"/>
                <w:sz w:val="24"/>
                <w:szCs w:val="24"/>
                <w:lang w:val="en-US" w:eastAsia="en-US"/>
              </w:rPr>
              <w:t>guzodkb@mail.ru</w:t>
            </w:r>
            <w:r>
              <w:fldChar w:fldCharType="end"/>
            </w:r>
            <w:r>
              <w:rPr>
                <w:rStyle w:val="CharStyle19"/>
                <w:sz w:val="24"/>
                <w:szCs w:val="24"/>
                <w:lang w:val="en-US" w:eastAsia="en-US"/>
              </w:rPr>
              <w:t xml:space="preserve"> </w:t>
            </w:r>
            <w:r>
              <w:rPr>
                <w:rStyle w:val="CharStyle19"/>
                <w:sz w:val="24"/>
                <w:szCs w:val="24"/>
              </w:rPr>
              <w:t xml:space="preserve">Номер контактного телефона: </w:t>
            </w:r>
            <w:r>
              <w:rPr>
                <w:rStyle w:val="CharStyle19"/>
                <w:sz w:val="24"/>
                <w:szCs w:val="24"/>
                <w:lang w:val="en-US" w:eastAsia="en-US"/>
              </w:rPr>
              <w:t xml:space="preserve">8 (8442) 54-43-01 </w:t>
            </w:r>
            <w:r>
              <w:rPr>
                <w:rStyle w:val="CharStyle19"/>
                <w:sz w:val="24"/>
                <w:szCs w:val="24"/>
              </w:rPr>
              <w:t xml:space="preserve">Контактное лицо: руководитель контрактной службы Шныпко Мария Александровна, тел. </w:t>
            </w:r>
            <w:r>
              <w:rPr>
                <w:rStyle w:val="CharStyle19"/>
                <w:sz w:val="24"/>
                <w:szCs w:val="24"/>
                <w:lang w:val="en-US" w:eastAsia="en-US"/>
              </w:rPr>
              <w:t xml:space="preserve">(8442) 54-43-05 </w:t>
            </w:r>
            <w:r>
              <w:rPr>
                <w:rStyle w:val="CharStyle19"/>
                <w:sz w:val="24"/>
                <w:szCs w:val="24"/>
              </w:rPr>
              <w:t>Главный врач: Смыкова Светлана Валерьевна</w:t>
            </w:r>
          </w:p>
        </w:tc>
      </w:tr>
    </w:tbl>
    <w:p>
      <w:pPr>
        <w:widowControl w:val="0"/>
        <w:spacing w:after="259" w:line="1" w:lineRule="exact"/>
      </w:pPr>
    </w:p>
    <w:p>
      <w:pPr>
        <w:pStyle w:val="Style13"/>
        <w:keepNext w:val="0"/>
        <w:keepLines w:val="0"/>
        <w:widowControl w:val="0"/>
        <w:shd w:val="clear" w:color="auto" w:fill="auto"/>
        <w:bidi w:val="0"/>
        <w:spacing w:before="0" w:after="0" w:line="240" w:lineRule="auto"/>
        <w:ind w:left="140" w:right="0" w:firstLine="740"/>
        <w:jc w:val="both"/>
      </w:pPr>
      <w:r>
        <w:rPr>
          <w:rStyle w:val="CharStyle14"/>
        </w:rPr>
        <w:t xml:space="preserve">При этом Комиссия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 </w:t>
      </w:r>
      <w:r>
        <w:rPr>
          <w:rStyle w:val="CharStyle14"/>
          <w:lang w:val="en-US" w:eastAsia="en-US"/>
        </w:rPr>
        <w:t xml:space="preserve">1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shd w:val="clear" w:color="auto" w:fill="auto"/>
        <w:bidi w:val="0"/>
        <w:spacing w:before="0" w:after="260" w:line="240" w:lineRule="auto"/>
        <w:ind w:left="140" w:right="0" w:firstLine="740"/>
        <w:jc w:val="both"/>
      </w:pPr>
      <w:r>
        <w:rPr>
          <w:rStyle w:val="CharStyle14"/>
        </w:rPr>
        <w:t>Следовательно, довод жалобы не находит своего подтверждения и является необоснованным.</w:t>
      </w:r>
    </w:p>
    <w:p>
      <w:pPr>
        <w:pStyle w:val="Style13"/>
        <w:keepNext w:val="0"/>
        <w:keepLines w:val="0"/>
        <w:widowControl w:val="0"/>
        <w:numPr>
          <w:ilvl w:val="0"/>
          <w:numId w:val="9"/>
        </w:numPr>
        <w:shd w:val="clear" w:color="auto" w:fill="auto"/>
        <w:tabs>
          <w:tab w:pos="1334" w:val="left"/>
        </w:tabs>
        <w:bidi w:val="0"/>
        <w:spacing w:before="0" w:after="260" w:line="240" w:lineRule="auto"/>
        <w:ind w:left="140" w:right="0" w:firstLine="740"/>
        <w:jc w:val="both"/>
      </w:pPr>
      <w:r>
        <w:rPr>
          <w:rStyle w:val="CharStyle14"/>
        </w:rPr>
        <w:t>Довод жалобы о том, что Заказчиком установлены незаконные требования лицензии на поставку медоборудования является необоснованным, так как извещение не содержит требований о наличие у участников закупки лицензий и/или допусков саморегулируемой организации.</w:t>
      </w:r>
    </w:p>
    <w:p>
      <w:pPr>
        <w:pStyle w:val="Style13"/>
        <w:keepNext w:val="0"/>
        <w:keepLines w:val="0"/>
        <w:widowControl w:val="0"/>
        <w:numPr>
          <w:ilvl w:val="0"/>
          <w:numId w:val="9"/>
        </w:numPr>
        <w:shd w:val="clear" w:color="auto" w:fill="auto"/>
        <w:tabs>
          <w:tab w:pos="1314" w:val="left"/>
        </w:tabs>
        <w:bidi w:val="0"/>
        <w:spacing w:before="0" w:after="260" w:line="240" w:lineRule="auto"/>
        <w:ind w:left="140" w:right="0" w:firstLine="740"/>
        <w:jc w:val="both"/>
      </w:pPr>
      <w:r>
        <w:rPr>
          <w:rStyle w:val="CharStyle14"/>
        </w:rPr>
        <w:t>Согласно доводу жалобы Заказчиком нарушены положения Закона о контрактной системе, поскольку в извещении и проекте контракта, размещенных в ЕИС, не указан срок</w:t>
      </w:r>
    </w:p>
    <w:p>
      <w:pPr>
        <w:pStyle w:val="Style13"/>
        <w:keepNext w:val="0"/>
        <w:keepLines w:val="0"/>
        <w:widowControl w:val="0"/>
        <w:shd w:val="clear" w:color="auto" w:fill="auto"/>
        <w:bidi w:val="0"/>
        <w:spacing w:before="0" w:after="0" w:line="240" w:lineRule="auto"/>
        <w:ind w:left="140" w:right="0" w:firstLine="40"/>
        <w:jc w:val="both"/>
      </w:pPr>
      <w:r>
        <w:rPr>
          <w:rStyle w:val="CharStyle14"/>
        </w:rPr>
        <w:t>действия и окончания контракта, что, по мнению Заявителя, ограничивает права потенциального поставщика.</w:t>
      </w:r>
    </w:p>
    <w:p>
      <w:pPr>
        <w:pStyle w:val="Style13"/>
        <w:keepNext w:val="0"/>
        <w:keepLines w:val="0"/>
        <w:widowControl w:val="0"/>
        <w:shd w:val="clear" w:color="auto" w:fill="auto"/>
        <w:bidi w:val="0"/>
        <w:spacing w:before="0" w:after="0" w:line="240" w:lineRule="auto"/>
        <w:ind w:left="0" w:right="0" w:firstLine="840"/>
        <w:jc w:val="both"/>
      </w:pPr>
      <w:r>
        <w:rPr>
          <w:rStyle w:val="CharStyle14"/>
        </w:rPr>
        <w:t>Комиссия установила следующее.</w:t>
      </w:r>
    </w:p>
    <w:p>
      <w:pPr>
        <w:pStyle w:val="Style13"/>
        <w:keepNext w:val="0"/>
        <w:keepLines w:val="0"/>
        <w:widowControl w:val="0"/>
        <w:shd w:val="clear" w:color="auto" w:fill="auto"/>
        <w:bidi w:val="0"/>
        <w:spacing w:before="0" w:after="0" w:line="240" w:lineRule="auto"/>
        <w:ind w:left="140" w:right="0" w:firstLine="740"/>
        <w:jc w:val="both"/>
      </w:pPr>
      <w:r>
        <w:rPr>
          <w:rStyle w:val="CharStyle14"/>
        </w:rPr>
        <w:t xml:space="preserve">В силу п. </w:t>
      </w:r>
      <w:r>
        <w:rPr>
          <w:rStyle w:val="CharStyle14"/>
          <w:lang w:val="en-US" w:eastAsia="en-US"/>
        </w:rPr>
        <w:t xml:space="preserve">8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сроке исполнения контракта (отдельных этапов исполнения контракта, если проектом контракта предусмотрены такие этапы).</w:t>
      </w:r>
    </w:p>
    <w:p>
      <w:pPr>
        <w:pStyle w:val="Style13"/>
        <w:keepNext w:val="0"/>
        <w:keepLines w:val="0"/>
        <w:widowControl w:val="0"/>
        <w:shd w:val="clear" w:color="auto" w:fill="auto"/>
        <w:bidi w:val="0"/>
        <w:spacing w:before="0" w:after="0" w:line="240" w:lineRule="auto"/>
        <w:ind w:left="140" w:right="0" w:firstLine="740"/>
        <w:jc w:val="both"/>
      </w:pPr>
      <w:r>
        <w:rPr>
          <w:rStyle w:val="CharStyle14"/>
        </w:rPr>
        <w:t xml:space="preserve">Комиссией установлено, что в п. </w:t>
      </w:r>
      <w:r>
        <w:rPr>
          <w:rStyle w:val="CharStyle14"/>
          <w:lang w:val="en-US" w:eastAsia="en-US"/>
        </w:rPr>
        <w:t xml:space="preserve">13.1 </w:t>
      </w:r>
      <w:r>
        <w:rPr>
          <w:rStyle w:val="CharStyle14"/>
        </w:rPr>
        <w:t xml:space="preserve">проекта контракта, размещенного в составе извещения, Заказчиком установлена информация что Контракт вступает в силу со дня его подписания сторонами и действует до </w:t>
      </w:r>
      <w:r>
        <w:rPr>
          <w:rStyle w:val="CharStyle14"/>
          <w:lang w:val="en-US" w:eastAsia="en-US"/>
        </w:rPr>
        <w:t xml:space="preserve">«31» </w:t>
      </w:r>
      <w:r>
        <w:rPr>
          <w:rStyle w:val="CharStyle14"/>
        </w:rPr>
        <w:t xml:space="preserve">декабря </w:t>
      </w:r>
      <w:r>
        <w:rPr>
          <w:rStyle w:val="CharStyle14"/>
          <w:lang w:val="en-US" w:eastAsia="en-US"/>
        </w:rPr>
        <w:t xml:space="preserve">2026 </w:t>
      </w:r>
      <w:r>
        <w:rPr>
          <w:rStyle w:val="CharStyle14"/>
        </w:rPr>
        <w:t xml:space="preserve">года, а в части оплаты (возмещения убытков, выплаты неустойки) </w:t>
      </w:r>
      <w:r>
        <w:rPr>
          <w:rStyle w:val="CharStyle14"/>
          <w:lang w:val="en-US" w:eastAsia="en-US"/>
        </w:rPr>
        <w:t xml:space="preserve">– </w:t>
      </w:r>
      <w:r>
        <w:rPr>
          <w:rStyle w:val="CharStyle14"/>
        </w:rPr>
        <w:t>до полного исполнения Сторонами своих обязательств по Контракту.</w:t>
      </w:r>
    </w:p>
    <w:p>
      <w:pPr>
        <w:pStyle w:val="Style13"/>
        <w:keepNext w:val="0"/>
        <w:keepLines w:val="0"/>
        <w:widowControl w:val="0"/>
        <w:shd w:val="clear" w:color="auto" w:fill="auto"/>
        <w:bidi w:val="0"/>
        <w:spacing w:before="0" w:after="0" w:line="240" w:lineRule="auto"/>
        <w:ind w:left="140" w:right="0" w:firstLine="740"/>
        <w:jc w:val="both"/>
      </w:pPr>
      <w:r>
        <w:rPr>
          <w:rStyle w:val="CharStyle14"/>
        </w:rPr>
        <w:t xml:space="preserve">Заказчиком в составе Извещения размещена информация о сроке исполнения контракта, что является надлежащим исполнением требований п. </w:t>
      </w:r>
      <w:r>
        <w:rPr>
          <w:rStyle w:val="CharStyle14"/>
          <w:lang w:val="en-US" w:eastAsia="en-US"/>
        </w:rPr>
        <w:t xml:space="preserve">8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shd w:val="clear" w:color="auto" w:fill="auto"/>
        <w:bidi w:val="0"/>
        <w:spacing w:before="0" w:after="260" w:line="240" w:lineRule="auto"/>
        <w:ind w:left="140" w:right="0" w:firstLine="740"/>
        <w:jc w:val="both"/>
      </w:pPr>
      <w:r>
        <w:rPr>
          <w:rStyle w:val="CharStyle14"/>
        </w:rPr>
        <w:t>Следовательно, довод жалобы не находит своего подтверждения и является необоснованным.</w:t>
      </w:r>
    </w:p>
    <w:p>
      <w:pPr>
        <w:pStyle w:val="Style13"/>
        <w:keepNext w:val="0"/>
        <w:keepLines w:val="0"/>
        <w:widowControl w:val="0"/>
        <w:numPr>
          <w:ilvl w:val="0"/>
          <w:numId w:val="9"/>
        </w:numPr>
        <w:shd w:val="clear" w:color="auto" w:fill="auto"/>
        <w:tabs>
          <w:tab w:pos="1315" w:val="left"/>
        </w:tabs>
        <w:bidi w:val="0"/>
        <w:spacing w:before="0" w:after="0" w:line="240" w:lineRule="auto"/>
        <w:ind w:left="140" w:right="0" w:firstLine="740"/>
        <w:jc w:val="both"/>
      </w:pPr>
      <w:r>
        <w:rPr>
          <w:rStyle w:val="CharStyle14"/>
        </w:rPr>
        <w:t>В части довода об отсутствии технического задания в файле, в четком соответствии со структурным вариантом в ЕИС Комиссия установила следующее.</w:t>
      </w:r>
    </w:p>
    <w:p>
      <w:pPr>
        <w:pStyle w:val="Style13"/>
        <w:keepNext w:val="0"/>
        <w:keepLines w:val="0"/>
        <w:widowControl w:val="0"/>
        <w:shd w:val="clear" w:color="auto" w:fill="auto"/>
        <w:bidi w:val="0"/>
        <w:spacing w:before="0" w:after="0" w:line="240" w:lineRule="auto"/>
        <w:ind w:left="140" w:right="0" w:firstLine="740"/>
        <w:jc w:val="both"/>
      </w:pPr>
      <w:r>
        <w:rPr>
          <w:rStyle w:val="CharStyle14"/>
        </w:rPr>
        <w:t xml:space="preserve">Согласно п. </w:t>
      </w:r>
      <w:r>
        <w:rPr>
          <w:rStyle w:val="CharStyle14"/>
          <w:lang w:val="en-US" w:eastAsia="en-US"/>
        </w:rPr>
        <w:t xml:space="preserve">5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w:t>
      </w:r>
    </w:p>
    <w:p>
      <w:pPr>
        <w:pStyle w:val="Style13"/>
        <w:keepNext w:val="0"/>
        <w:keepLines w:val="0"/>
        <w:widowControl w:val="0"/>
        <w:shd w:val="clear" w:color="auto" w:fill="auto"/>
        <w:bidi w:val="0"/>
        <w:spacing w:before="0" w:after="0" w:line="240" w:lineRule="auto"/>
        <w:ind w:left="140" w:right="0" w:firstLine="740"/>
        <w:jc w:val="both"/>
      </w:pPr>
      <w:r>
        <w:rPr>
          <w:rStyle w:val="CharStyle14"/>
        </w:rPr>
        <w:t xml:space="preserve">Согласно п. </w:t>
      </w:r>
      <w:r>
        <w:rPr>
          <w:rStyle w:val="CharStyle14"/>
          <w:lang w:val="en-US" w:eastAsia="en-US"/>
        </w:rPr>
        <w:t xml:space="preserve">1 </w:t>
      </w:r>
      <w:r>
        <w:rPr>
          <w:rStyle w:val="CharStyle14"/>
        </w:rPr>
        <w:t xml:space="preserve">приложения «Описание объекта закупки» функциональные, технические и качественные характеристики объекта закупки в части информации, предусмотренной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 xml:space="preserve">Закона </w:t>
      </w:r>
      <w:r>
        <w:rPr>
          <w:rStyle w:val="CharStyle14"/>
          <w:lang w:val="en-US" w:eastAsia="en-US"/>
        </w:rPr>
        <w:t xml:space="preserve">№ </w:t>
      </w:r>
      <w:r>
        <w:rPr>
          <w:rStyle w:val="CharStyle14"/>
        </w:rPr>
        <w:t>44-ФЗ (требования к характеристикам товара, товарный знак), сформированы в структурированном виде с использованием ЕИС.</w:t>
      </w:r>
    </w:p>
    <w:p>
      <w:pPr>
        <w:pStyle w:val="Style13"/>
        <w:keepNext w:val="0"/>
        <w:keepLines w:val="0"/>
        <w:widowControl w:val="0"/>
        <w:shd w:val="clear" w:color="auto" w:fill="auto"/>
        <w:bidi w:val="0"/>
        <w:spacing w:before="0" w:after="260" w:line="240" w:lineRule="auto"/>
        <w:ind w:left="140" w:right="0" w:firstLine="740"/>
        <w:jc w:val="both"/>
      </w:pPr>
      <w:r>
        <w:rPr>
          <w:rStyle w:val="CharStyle14"/>
        </w:rPr>
        <w:t>Таким образом, описание объекта закупки, приведенное в структурированном виде, позволяет участникам закупки представить значения характеристик предлагаемого к поставке товара, в связи с чем довод является необоснованным.</w:t>
      </w:r>
    </w:p>
    <w:p>
      <w:pPr>
        <w:pStyle w:val="Style13"/>
        <w:keepNext w:val="0"/>
        <w:keepLines w:val="0"/>
        <w:widowControl w:val="0"/>
        <w:numPr>
          <w:ilvl w:val="0"/>
          <w:numId w:val="9"/>
        </w:numPr>
        <w:shd w:val="clear" w:color="auto" w:fill="auto"/>
        <w:tabs>
          <w:tab w:pos="1324" w:val="left"/>
        </w:tabs>
        <w:bidi w:val="0"/>
        <w:spacing w:before="0" w:after="0" w:line="240" w:lineRule="auto"/>
        <w:ind w:left="140" w:right="0" w:firstLine="740"/>
        <w:jc w:val="both"/>
      </w:pPr>
      <w:r>
        <w:rPr>
          <w:rStyle w:val="CharStyle14"/>
        </w:rPr>
        <w:t>В части довода о передаче материалов в орган внутреннего государственного (муниципального) финансового контроля для проведения проверки обоснования начальной (максимальной) цены контракта Комиссия установила следующее.</w:t>
      </w:r>
    </w:p>
    <w:p>
      <w:pPr>
        <w:pStyle w:val="Style13"/>
        <w:keepNext w:val="0"/>
        <w:keepLines w:val="0"/>
        <w:widowControl w:val="0"/>
        <w:shd w:val="clear" w:color="auto" w:fill="auto"/>
        <w:bidi w:val="0"/>
        <w:spacing w:before="0" w:after="260" w:line="240" w:lineRule="auto"/>
        <w:ind w:left="140" w:right="0" w:firstLine="740"/>
        <w:jc w:val="both"/>
      </w:pPr>
      <w:r>
        <w:rPr>
          <w:rStyle w:val="CharStyle14"/>
        </w:rPr>
        <w:t xml:space="preserve">В силу п. </w:t>
      </w:r>
      <w:r>
        <w:rPr>
          <w:rStyle w:val="CharStyle14"/>
          <w:lang w:val="en-US" w:eastAsia="en-US"/>
        </w:rPr>
        <w:t xml:space="preserve">3 </w:t>
      </w:r>
      <w:r>
        <w:rPr>
          <w:rStyle w:val="CharStyle14"/>
        </w:rPr>
        <w:t xml:space="preserve">ч. </w:t>
      </w:r>
      <w:r>
        <w:rPr>
          <w:rStyle w:val="CharStyle14"/>
          <w:lang w:val="en-US" w:eastAsia="en-US"/>
        </w:rPr>
        <w:t xml:space="preserve">8 </w:t>
      </w:r>
      <w:r>
        <w:rPr>
          <w:rStyle w:val="CharStyle14"/>
        </w:rPr>
        <w:t xml:space="preserve">ст. </w:t>
      </w:r>
      <w:r>
        <w:rPr>
          <w:rStyle w:val="CharStyle14"/>
          <w:lang w:val="en-US" w:eastAsia="en-US"/>
        </w:rPr>
        <w:t xml:space="preserve">99 </w:t>
      </w:r>
      <w:r>
        <w:rPr>
          <w:rStyle w:val="CharStyle14"/>
        </w:rPr>
        <w:t>Закона о контрактной системе органы внутреннего государственного (муниципального) финансового контроля осуществляют контроль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w:t>
      </w:r>
    </w:p>
    <w:p>
      <w:pPr>
        <w:pStyle w:val="Style13"/>
        <w:keepNext w:val="0"/>
        <w:keepLines w:val="0"/>
        <w:widowControl w:val="0"/>
        <w:shd w:val="clear" w:color="auto" w:fill="auto"/>
        <w:bidi w:val="0"/>
        <w:spacing w:before="0" w:after="0" w:line="240" w:lineRule="auto"/>
        <w:ind w:left="0" w:right="0" w:firstLine="0"/>
        <w:jc w:val="both"/>
      </w:pPr>
      <w:r>
        <w:rPr>
          <w:rStyle w:val="CharStyle14"/>
        </w:rPr>
        <w:t>работы, услуги, начальной суммы цен единиц товара, работы, услуги.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В силу ч. </w:t>
      </w:r>
      <w:r>
        <w:rPr>
          <w:rStyle w:val="CharStyle14"/>
          <w:lang w:val="en-US" w:eastAsia="en-US"/>
        </w:rPr>
        <w:t xml:space="preserve">9 </w:t>
      </w:r>
      <w:r>
        <w:rPr>
          <w:rStyle w:val="CharStyle14"/>
        </w:rPr>
        <w:t xml:space="preserve">ст. </w:t>
      </w:r>
      <w:r>
        <w:rPr>
          <w:rStyle w:val="CharStyle14"/>
          <w:lang w:val="en-US" w:eastAsia="en-US"/>
        </w:rPr>
        <w:t xml:space="preserve">99 </w:t>
      </w:r>
      <w:r>
        <w:rPr>
          <w:rStyle w:val="CharStyle14"/>
        </w:rPr>
        <w:t xml:space="preserve">Закона о контрактной системе контроль в сфере закупок в соответствии с ч. </w:t>
      </w:r>
      <w:r>
        <w:rPr>
          <w:rStyle w:val="CharStyle14"/>
          <w:lang w:val="en-US" w:eastAsia="en-US"/>
        </w:rPr>
        <w:t xml:space="preserve">8 </w:t>
      </w:r>
      <w:r>
        <w:rPr>
          <w:rStyle w:val="CharStyle14"/>
        </w:rPr>
        <w:t xml:space="preserve">ст. </w:t>
      </w:r>
      <w:r>
        <w:rPr>
          <w:rStyle w:val="CharStyle14"/>
          <w:lang w:val="en-US" w:eastAsia="en-US"/>
        </w:rPr>
        <w:t xml:space="preserve">99 </w:t>
      </w:r>
      <w:r>
        <w:rPr>
          <w:rStyle w:val="CharStyle14"/>
        </w:rPr>
        <w:t>Закона о контрактной системе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w:t>
      </w:r>
    </w:p>
    <w:p>
      <w:pPr>
        <w:pStyle w:val="Style13"/>
        <w:keepNext w:val="0"/>
        <w:keepLines w:val="0"/>
        <w:widowControl w:val="0"/>
        <w:numPr>
          <w:ilvl w:val="0"/>
          <w:numId w:val="13"/>
        </w:numPr>
        <w:shd w:val="clear" w:color="auto" w:fill="auto"/>
        <w:tabs>
          <w:tab w:pos="1103" w:val="left"/>
        </w:tabs>
        <w:bidi w:val="0"/>
        <w:spacing w:before="0" w:after="0" w:line="240" w:lineRule="auto"/>
        <w:ind w:left="0" w:right="0" w:firstLine="740"/>
        <w:jc w:val="both"/>
      </w:pPr>
      <w:r>
        <w:rPr>
          <w:rStyle w:val="CharStyle14"/>
        </w:rPr>
        <w:t>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pPr>
        <w:pStyle w:val="Style13"/>
        <w:keepNext w:val="0"/>
        <w:keepLines w:val="0"/>
        <w:widowControl w:val="0"/>
        <w:numPr>
          <w:ilvl w:val="0"/>
          <w:numId w:val="13"/>
        </w:numPr>
        <w:shd w:val="clear" w:color="auto" w:fill="auto"/>
        <w:tabs>
          <w:tab w:pos="1108" w:val="left"/>
        </w:tabs>
        <w:bidi w:val="0"/>
        <w:spacing w:before="0" w:after="0" w:line="240" w:lineRule="auto"/>
        <w:ind w:left="0" w:right="0" w:firstLine="740"/>
        <w:jc w:val="both"/>
      </w:pPr>
      <w:r>
        <w:rPr>
          <w:rStyle w:val="CharStyle14"/>
        </w:rPr>
        <w:t>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pPr>
        <w:pStyle w:val="Style13"/>
        <w:keepNext w:val="0"/>
        <w:keepLines w:val="0"/>
        <w:widowControl w:val="0"/>
        <w:numPr>
          <w:ilvl w:val="0"/>
          <w:numId w:val="13"/>
        </w:numPr>
        <w:shd w:val="clear" w:color="auto" w:fill="auto"/>
        <w:tabs>
          <w:tab w:pos="1108" w:val="left"/>
        </w:tabs>
        <w:bidi w:val="0"/>
        <w:spacing w:before="0" w:after="0" w:line="240" w:lineRule="auto"/>
        <w:ind w:left="0" w:right="0" w:firstLine="740"/>
        <w:jc w:val="both"/>
      </w:pPr>
      <w:r>
        <w:rPr>
          <w:rStyle w:val="CharStyle14"/>
        </w:rPr>
        <w:t>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pPr>
        <w:pStyle w:val="Style13"/>
        <w:keepNext w:val="0"/>
        <w:keepLines w:val="0"/>
        <w:widowControl w:val="0"/>
        <w:shd w:val="clear" w:color="auto" w:fill="auto"/>
        <w:bidi w:val="0"/>
        <w:spacing w:before="0" w:after="0" w:line="240" w:lineRule="auto"/>
        <w:ind w:left="0" w:right="0" w:firstLine="740"/>
        <w:jc w:val="both"/>
      </w:pPr>
      <w:r>
        <w:rPr>
          <w:rStyle w:val="CharStyle14"/>
        </w:rPr>
        <w:t>На основании указанной нормы, в настоящем случае рассмотрение вопроса об определении Заказчиком начальной (максимальной) цены контракта с нарушением действующего законодательства о контрактной системе входит в компетенцию Комитета финансов Волгоградской области.</w:t>
      </w:r>
    </w:p>
    <w:p>
      <w:pPr>
        <w:pStyle w:val="Style13"/>
        <w:keepNext w:val="0"/>
        <w:keepLines w:val="0"/>
        <w:widowControl w:val="0"/>
        <w:shd w:val="clear" w:color="auto" w:fill="auto"/>
        <w:bidi w:val="0"/>
        <w:spacing w:before="0" w:after="260" w:line="240" w:lineRule="auto"/>
        <w:ind w:left="0" w:right="0" w:firstLine="740"/>
        <w:jc w:val="both"/>
      </w:pPr>
      <w:r>
        <w:rPr>
          <w:rStyle w:val="CharStyle14"/>
        </w:rPr>
        <w:t xml:space="preserve">Руководствуясь главой </w:t>
      </w:r>
      <w:r>
        <w:rPr>
          <w:rStyle w:val="CharStyle14"/>
          <w:lang w:val="en-US" w:eastAsia="en-US"/>
        </w:rPr>
        <w:t xml:space="preserve">6 </w:t>
      </w:r>
      <w:r>
        <w:rPr>
          <w:rStyle w:val="CharStyle14"/>
        </w:rPr>
        <w:t xml:space="preserve">Федерального закона от </w:t>
      </w:r>
      <w:r>
        <w:rPr>
          <w:rStyle w:val="CharStyle14"/>
          <w:lang w:val="en-US" w:eastAsia="en-US"/>
        </w:rPr>
        <w:t xml:space="preserve">05.04.2013 № </w:t>
      </w:r>
      <w:r>
        <w:rPr>
          <w:rStyle w:val="CharStyle14"/>
        </w:rPr>
        <w:t>44-ФЗ «О контрактной системе в сфере закупок товаров, работ, услуг для обеспечения государственных и муниципальных нужд», Комиссия</w:t>
      </w:r>
    </w:p>
    <w:p>
      <w:pPr>
        <w:pStyle w:val="Style13"/>
        <w:keepNext w:val="0"/>
        <w:keepLines w:val="0"/>
        <w:widowControl w:val="0"/>
        <w:shd w:val="clear" w:color="auto" w:fill="auto"/>
        <w:bidi w:val="0"/>
        <w:spacing w:before="0" w:after="260" w:line="240" w:lineRule="auto"/>
        <w:ind w:left="5260" w:right="0" w:firstLine="0"/>
        <w:jc w:val="both"/>
      </w:pPr>
      <w:r>
        <w:rPr>
          <w:rStyle w:val="CharStyle14"/>
        </w:rPr>
        <w:t>РЕШИЛА:</w:t>
      </w:r>
    </w:p>
    <w:p>
      <w:pPr>
        <w:pStyle w:val="Style13"/>
        <w:keepNext w:val="0"/>
        <w:keepLines w:val="0"/>
        <w:widowControl w:val="0"/>
        <w:numPr>
          <w:ilvl w:val="0"/>
          <w:numId w:val="15"/>
        </w:numPr>
        <w:shd w:val="clear" w:color="auto" w:fill="auto"/>
        <w:tabs>
          <w:tab w:pos="1084" w:val="left"/>
        </w:tabs>
        <w:bidi w:val="0"/>
        <w:spacing w:before="0" w:after="0" w:line="240" w:lineRule="auto"/>
        <w:ind w:left="0" w:right="0" w:firstLine="740"/>
        <w:jc w:val="both"/>
      </w:pPr>
      <w:r>
        <w:rPr>
          <w:rStyle w:val="CharStyle14"/>
        </w:rPr>
        <w:t xml:space="preserve">Признать жалобу ИП Кравченко Алексея Викторовича вх. </w:t>
      </w:r>
      <w:r>
        <w:rPr>
          <w:rStyle w:val="CharStyle14"/>
          <w:lang w:val="en-US" w:eastAsia="en-US"/>
        </w:rPr>
        <w:t xml:space="preserve">№ 5562/26 </w:t>
      </w:r>
      <w:r>
        <w:rPr>
          <w:rStyle w:val="CharStyle14"/>
        </w:rPr>
        <w:t xml:space="preserve">от </w:t>
      </w:r>
      <w:r>
        <w:rPr>
          <w:rStyle w:val="CharStyle14"/>
          <w:lang w:val="en-US" w:eastAsia="en-US"/>
        </w:rPr>
        <w:t xml:space="preserve">18.05.2026 </w:t>
      </w:r>
      <w:r>
        <w:rPr>
          <w:rStyle w:val="CharStyle14"/>
        </w:rPr>
        <w:t xml:space="preserve">на положения извещения при проведении электронного аукциона «Поставка устройств ультразвуковых для измерения сердечного выброса, ввод в эксплуатацию медицинских изделий, обучение правилам эксплуатации специалистов, эксплуатирующих медицинские изделия» (номер извещения </w:t>
      </w:r>
      <w:r>
        <w:rPr>
          <w:rStyle w:val="CharStyle14"/>
          <w:lang w:val="en-US" w:eastAsia="en-US"/>
        </w:rPr>
        <w:t xml:space="preserve">0829500001126003082) </w:t>
      </w:r>
      <w:r>
        <w:rPr>
          <w:rStyle w:val="CharStyle14"/>
        </w:rPr>
        <w:t>необоснованной.</w:t>
      </w:r>
    </w:p>
    <w:p>
      <w:pPr>
        <w:pStyle w:val="Style13"/>
        <w:keepNext w:val="0"/>
        <w:keepLines w:val="0"/>
        <w:widowControl w:val="0"/>
        <w:numPr>
          <w:ilvl w:val="0"/>
          <w:numId w:val="15"/>
        </w:numPr>
        <w:shd w:val="clear" w:color="auto" w:fill="auto"/>
        <w:tabs>
          <w:tab w:pos="1084" w:val="left"/>
        </w:tabs>
        <w:bidi w:val="0"/>
        <w:spacing w:before="0" w:after="860" w:line="240" w:lineRule="auto"/>
        <w:ind w:left="0" w:right="0" w:firstLine="740"/>
        <w:jc w:val="both"/>
      </w:pPr>
      <w:r>
        <w:rPr>
          <w:rStyle w:val="CharStyle14"/>
        </w:rPr>
        <w:t>Передать материалы дела в Комитет финансов Волгоградской области в части вопроса наличия/отсутствия нарушения в действиях Заказчика при определении начальной (максимальной) цены контракта.</w:t>
      </w:r>
    </w:p>
    <w:p>
      <w:pPr>
        <w:pStyle w:val="Style13"/>
        <w:keepNext w:val="0"/>
        <w:keepLines w:val="0"/>
        <w:widowControl w:val="0"/>
        <w:shd w:val="clear" w:color="auto" w:fill="auto"/>
        <w:bidi w:val="0"/>
        <w:spacing w:before="0" w:after="1120" w:line="240" w:lineRule="auto"/>
        <w:ind w:left="0" w:right="0" w:firstLine="740"/>
        <w:jc w:val="both"/>
      </w:pPr>
      <w:r>
        <w:rPr>
          <w:rStyle w:val="CharStyle14"/>
        </w:rPr>
        <w:t>Решение Комиссии может быть обжаловано в Арбитражный суд Волгоградской области в течение трех месяцев со дня его принятия.</w:t>
      </w:r>
    </w:p>
    <w:p>
      <w:pPr>
        <w:pStyle w:val="Style8"/>
        <w:keepNext w:val="0"/>
        <w:keepLines w:val="0"/>
        <w:widowControl w:val="0"/>
        <w:shd w:val="clear" w:color="auto" w:fill="auto"/>
        <w:bidi w:val="0"/>
        <w:spacing w:before="0" w:after="560" w:line="240" w:lineRule="auto"/>
        <w:ind w:left="140" w:right="0" w:firstLine="0"/>
        <w:jc w:val="left"/>
        <w:rPr>
          <w:sz w:val="20"/>
          <w:szCs w:val="20"/>
        </w:rPr>
      </w:pPr>
      <w:r>
        <w:rPr>
          <w:rStyle w:val="CharStyle9"/>
          <w:color w:val="000000"/>
          <w:sz w:val="20"/>
          <w:szCs w:val="20"/>
        </w:rPr>
        <w:t xml:space="preserve">Исп.Субботин А.А. тел.8(8442) </w:t>
      </w:r>
      <w:r>
        <w:rPr>
          <w:rStyle w:val="CharStyle9"/>
          <w:color w:val="000000"/>
          <w:sz w:val="20"/>
          <w:szCs w:val="20"/>
          <w:lang w:val="en-US" w:eastAsia="en-US"/>
        </w:rPr>
        <w:t>24-22-64</w:t>
      </w:r>
    </w:p>
    <w:sectPr>
      <w:headerReference w:type="default" r:id="rId13"/>
      <w:footerReference w:type="default" r:id="rId14"/>
      <w:headerReference w:type="first" r:id="rId15"/>
      <w:footerReference w:type="first" r:id="rId16"/>
      <w:footnotePr>
        <w:pos w:val="pageBottom"/>
        <w:numFmt w:val="decimal"/>
        <w:numRestart w:val="continuous"/>
      </w:footnotePr>
      <w:pgSz w:w="11900" w:h="16840"/>
      <w:pgMar w:top="931" w:right="479" w:bottom="732" w:left="361" w:header="0" w:footer="3" w:gutter="0"/>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9983470</wp:posOffset>
              </wp:positionV>
              <wp:extent cx="633730" cy="128270"/>
              <wp:wrapNone/>
              <wp:docPr id="5" name="Shape 5"/>
              <a:graphic xmlns:a="http://schemas.openxmlformats.org/drawingml/2006/main">
                <a:graphicData uri="http://schemas.microsoft.com/office/word/2010/wordprocessingShape">
                  <wps:wsp>
                    <wps:cNvSpPr txBox="1"/>
                    <wps:spPr>
                      <a:xfrm>
                        <a:ext cx="63373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2026-3517</w:t>
                          </w:r>
                        </w:p>
                      </w:txbxContent>
                    </wps:txbx>
                    <wps:bodyPr wrap="none" lIns="0" tIns="0" rIns="0" bIns="0">
                      <a:spAutoFit/>
                    </wps:bodyPr>
                  </wps:wsp>
                </a:graphicData>
              </a:graphic>
            </wp:anchor>
          </w:drawing>
        </mc:Choice>
        <mc:Fallback>
          <w:pict>
            <v:shape id="_x0000_s1031" type="#_x0000_t202" style="position:absolute;margin-left:56.950000000000003pt;margin-top:786.10000000000002pt;width:49.899999999999999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2026-3517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9851390</wp:posOffset>
              </wp:positionV>
              <wp:extent cx="633730" cy="128270"/>
              <wp:wrapNone/>
              <wp:docPr id="7" name="Shape 7"/>
              <a:graphic xmlns:a="http://schemas.openxmlformats.org/drawingml/2006/main">
                <a:graphicData uri="http://schemas.microsoft.com/office/word/2010/wordprocessingShape">
                  <wps:wsp>
                    <wps:cNvSpPr txBox="1"/>
                    <wps:spPr>
                      <a:xfrm>
                        <a:ext cx="63373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2026-3517</w:t>
                          </w:r>
                        </w:p>
                      </w:txbxContent>
                    </wps:txbx>
                    <wps:bodyPr wrap="none" lIns="0" tIns="0" rIns="0" bIns="0">
                      <a:spAutoFit/>
                    </wps:bodyPr>
                  </wps:wsp>
                </a:graphicData>
              </a:graphic>
            </wp:anchor>
          </w:drawing>
        </mc:Choice>
        <mc:Fallback>
          <w:pict>
            <v:shape id="_x0000_s1033" type="#_x0000_t202" style="position:absolute;margin-left:56.800000000000004pt;margin-top:775.70000000000005pt;width:49.899999999999999pt;height:10.1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2026-3517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723265</wp:posOffset>
              </wp:positionH>
              <wp:positionV relativeFrom="page">
                <wp:posOffset>9983470</wp:posOffset>
              </wp:positionV>
              <wp:extent cx="633730" cy="128270"/>
              <wp:wrapNone/>
              <wp:docPr id="11" name="Shape 11"/>
              <a:graphic xmlns:a="http://schemas.openxmlformats.org/drawingml/2006/main">
                <a:graphicData uri="http://schemas.microsoft.com/office/word/2010/wordprocessingShape">
                  <wps:wsp>
                    <wps:cNvSpPr txBox="1"/>
                    <wps:spPr>
                      <a:xfrm>
                        <a:ext cx="63373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2026-3517</w:t>
                          </w:r>
                        </w:p>
                      </w:txbxContent>
                    </wps:txbx>
                    <wps:bodyPr wrap="none" lIns="0" tIns="0" rIns="0" bIns="0">
                      <a:spAutoFit/>
                    </wps:bodyPr>
                  </wps:wsp>
                </a:graphicData>
              </a:graphic>
            </wp:anchor>
          </w:drawing>
        </mc:Choice>
        <mc:Fallback>
          <w:pict>
            <v:shape id="_x0000_s1037" type="#_x0000_t202" style="position:absolute;margin-left:56.950000000000003pt;margin-top:786.10000000000002pt;width:49.899999999999999pt;height:10.1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2026-3517</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714375</wp:posOffset>
              </wp:positionH>
              <wp:positionV relativeFrom="page">
                <wp:posOffset>9973945</wp:posOffset>
              </wp:positionV>
              <wp:extent cx="633730" cy="128270"/>
              <wp:wrapNone/>
              <wp:docPr id="15" name="Shape 15"/>
              <a:graphic xmlns:a="http://schemas.openxmlformats.org/drawingml/2006/main">
                <a:graphicData uri="http://schemas.microsoft.com/office/word/2010/wordprocessingShape">
                  <wps:wsp>
                    <wps:cNvSpPr txBox="1"/>
                    <wps:spPr>
                      <a:xfrm>
                        <a:ext cx="63373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2026-3517</w:t>
                          </w:r>
                        </w:p>
                      </w:txbxContent>
                    </wps:txbx>
                    <wps:bodyPr wrap="none" lIns="0" tIns="0" rIns="0" bIns="0">
                      <a:spAutoFit/>
                    </wps:bodyPr>
                  </wps:wsp>
                </a:graphicData>
              </a:graphic>
            </wp:anchor>
          </w:drawing>
        </mc:Choice>
        <mc:Fallback>
          <w:pict>
            <v:shape id="_x0000_s1041" type="#_x0000_t202" style="position:absolute;margin-left:56.25pt;margin-top:785.35000000000002pt;width:49.899999999999999pt;height:10.1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2026-3517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3893185</wp:posOffset>
              </wp:positionH>
              <wp:positionV relativeFrom="page">
                <wp:posOffset>718820</wp:posOffset>
              </wp:positionV>
              <wp:extent cx="143510" cy="125095"/>
              <wp:wrapNone/>
              <wp:docPr id="3" name="Shape 3"/>
              <a:graphic xmlns:a="http://schemas.openxmlformats.org/drawingml/2006/main">
                <a:graphicData uri="http://schemas.microsoft.com/office/word/2010/wordprocessingShape">
                  <wps:wsp>
                    <wps:cNvSpPr txBox="1"/>
                    <wps:spPr>
                      <a:xfrm>
                        <a:ext cx="14351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55000000000001pt;margin-top:56.600000000000001pt;width:11.30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3893185</wp:posOffset>
              </wp:positionH>
              <wp:positionV relativeFrom="page">
                <wp:posOffset>718820</wp:posOffset>
              </wp:positionV>
              <wp:extent cx="143510" cy="125095"/>
              <wp:wrapNone/>
              <wp:docPr id="9" name="Shape 9"/>
              <a:graphic xmlns:a="http://schemas.openxmlformats.org/drawingml/2006/main">
                <a:graphicData uri="http://schemas.microsoft.com/office/word/2010/wordprocessingShape">
                  <wps:wsp>
                    <wps:cNvSpPr txBox="1"/>
                    <wps:spPr>
                      <a:xfrm>
                        <a:ext cx="14351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6.55000000000001pt;margin-top:56.600000000000001pt;width:11.300000000000001pt;height:9.8499999999999996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3886835</wp:posOffset>
              </wp:positionH>
              <wp:positionV relativeFrom="page">
                <wp:posOffset>720725</wp:posOffset>
              </wp:positionV>
              <wp:extent cx="73025" cy="125095"/>
              <wp:wrapNone/>
              <wp:docPr id="13" name="Shape 13"/>
              <a:graphic xmlns:a="http://schemas.openxmlformats.org/drawingml/2006/main">
                <a:graphicData uri="http://schemas.microsoft.com/office/word/2010/wordprocessingShape">
                  <wps:wsp>
                    <wps:cNvSpPr txBox="1"/>
                    <wps:spPr>
                      <a:xfrm>
                        <a:ext cx="7302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05000000000001pt;margin-top:56.75pt;width:5.75pt;height:9.8499999999999996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561A1"/>
      <w:sz w:val="16"/>
      <w:szCs w:val="16"/>
      <w:u w:val="none"/>
    </w:rPr>
  </w:style>
  <w:style w:type="character" w:customStyle="1" w:styleId="CharStyle9">
    <w:name w:val="Body text (3)_"/>
    <w:basedOn w:val="DefaultParagraphFont"/>
    <w:link w:val="Style8"/>
    <w:rPr>
      <w:rFonts w:ascii="Times New Roman" w:eastAsia="Times New Roman" w:hAnsi="Times New Roman" w:cs="Times New Roman"/>
      <w:b/>
      <w:bCs/>
      <w:i w:val="0"/>
      <w:iCs w:val="0"/>
      <w:smallCaps w:val="0"/>
      <w:strike w:val="0"/>
      <w:color w:val="4561A1"/>
      <w:sz w:val="19"/>
      <w:szCs w:val="19"/>
      <w:u w:val="none"/>
    </w:rPr>
  </w:style>
  <w:style w:type="character" w:customStyle="1" w:styleId="CharStyle12">
    <w:name w:val="Picture caption_"/>
    <w:basedOn w:val="DefaultParagraphFont"/>
    <w:link w:val="Style11"/>
    <w:rPr>
      <w:rFonts w:ascii="Times New Roman" w:eastAsia="Times New Roman" w:hAnsi="Times New Roman" w:cs="Times New Roman"/>
      <w:b w:val="0"/>
      <w:bCs w:val="0"/>
      <w:i w:val="0"/>
      <w:iCs w:val="0"/>
      <w:smallCaps w:val="0"/>
      <w:strike w:val="0"/>
      <w:color w:val="4561A1"/>
      <w:sz w:val="20"/>
      <w:szCs w:val="20"/>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Heading #1_"/>
    <w:basedOn w:val="DefaultParagraphFont"/>
    <w:link w:val="Style15"/>
    <w:rPr>
      <w:rFonts w:ascii="Arial" w:eastAsia="Arial" w:hAnsi="Arial" w:cs="Arial"/>
      <w:b w:val="0"/>
      <w:bCs w:val="0"/>
      <w:i w:val="0"/>
      <w:iCs w:val="0"/>
      <w:smallCaps w:val="0"/>
      <w:strike w:val="0"/>
      <w:sz w:val="50"/>
      <w:szCs w:val="50"/>
      <w:u w:val="none"/>
      <w:lang w:val="en-US" w:eastAsia="en-US"/>
    </w:rPr>
  </w:style>
  <w:style w:type="character" w:customStyle="1" w:styleId="CharStyle19">
    <w:name w:val="Other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561A1"/>
      <w:sz w:val="16"/>
      <w:szCs w:val="16"/>
      <w:u w:val="none"/>
    </w:rPr>
  </w:style>
  <w:style w:type="paragraph" w:customStyle="1" w:styleId="Style8">
    <w:name w:val="Body text (3)"/>
    <w:basedOn w:val="Normal"/>
    <w:link w:val="CharStyle9"/>
    <w:pPr>
      <w:widowControl w:val="0"/>
      <w:shd w:val="clear" w:color="auto" w:fill="auto"/>
      <w:spacing w:after="220" w:line="247" w:lineRule="auto"/>
    </w:pPr>
    <w:rPr>
      <w:rFonts w:ascii="Times New Roman" w:eastAsia="Times New Roman" w:hAnsi="Times New Roman" w:cs="Times New Roman"/>
      <w:b/>
      <w:bCs/>
      <w:i w:val="0"/>
      <w:iCs w:val="0"/>
      <w:smallCaps w:val="0"/>
      <w:strike w:val="0"/>
      <w:color w:val="4561A1"/>
      <w:sz w:val="19"/>
      <w:szCs w:val="19"/>
      <w:u w:val="none"/>
    </w:rPr>
  </w:style>
  <w:style w:type="paragraph" w:customStyle="1" w:styleId="Style11">
    <w:name w:val="Picture caption"/>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color w:val="4561A1"/>
      <w:sz w:val="20"/>
      <w:szCs w:val="20"/>
      <w:u w:val="non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Heading #1"/>
    <w:basedOn w:val="Normal"/>
    <w:link w:val="CharStyle16"/>
    <w:pPr>
      <w:widowControl w:val="0"/>
      <w:shd w:val="clear" w:color="auto" w:fill="auto"/>
      <w:spacing w:after="260"/>
      <w:ind w:firstLine="66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18">
    <w:name w:val="Other"/>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s>
</file>