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324" w:after="453"/>
        <w:ind w:left="20" w:right="0" w:firstLine="0"/>
      </w:pPr>
      <w:r>
        <w:rPr>
          <w:lang w:val="ru-RU" w:eastAsia="ru-RU" w:bidi="ru-RU"/>
          <w:w w:val="100"/>
          <w:spacing w:val="0"/>
          <w:color w:val="000000"/>
          <w:position w:val="0"/>
        </w:rPr>
        <w:t>ФЕДЕРАЛЬНАЯ АНТИМОНОПОЛЬНАЯ СЛУЖБА</w:t>
      </w:r>
    </w:p>
    <w:p>
      <w:pPr>
        <w:pStyle w:val="Style5"/>
        <w:widowControl w:val="0"/>
        <w:keepNext/>
        <w:keepLines/>
        <w:shd w:val="clear" w:color="auto" w:fill="auto"/>
        <w:bidi w:val="0"/>
        <w:spacing w:before="0" w:after="0" w:line="260" w:lineRule="exact"/>
        <w:ind w:left="20" w:right="0" w:firstLine="0"/>
      </w:pPr>
      <w:bookmarkStart w:id="0" w:name="bookmark0"/>
      <w:r>
        <w:rPr>
          <w:lang w:val="ru-RU" w:eastAsia="ru-RU" w:bidi="ru-RU"/>
          <w:w w:val="100"/>
          <w:spacing w:val="0"/>
          <w:color w:val="000000"/>
          <w:position w:val="0"/>
        </w:rPr>
        <w:t>УПРАВЛЕНИЕ</w:t>
      </w:r>
      <w:bookmarkEnd w:id="0"/>
    </w:p>
    <w:p>
      <w:pPr>
        <w:pStyle w:val="Style3"/>
        <w:widowControl w:val="0"/>
        <w:keepNext w:val="0"/>
        <w:keepLines w:val="0"/>
        <w:shd w:val="clear" w:color="auto" w:fill="auto"/>
        <w:bidi w:val="0"/>
        <w:spacing w:before="0" w:after="0" w:line="221" w:lineRule="exact"/>
        <w:ind w:left="20" w:right="0" w:firstLine="0"/>
      </w:pPr>
      <w:r>
        <w:rPr>
          <w:lang w:val="ru-RU" w:eastAsia="ru-RU" w:bidi="ru-RU"/>
          <w:w w:val="100"/>
          <w:spacing w:val="0"/>
          <w:color w:val="000000"/>
          <w:position w:val="0"/>
        </w:rPr>
        <w:t>Федеральной антимонопольной службы по Смоленской области</w:t>
      </w:r>
    </w:p>
    <w:p>
      <w:pPr>
        <w:pStyle w:val="Style7"/>
        <w:widowControl w:val="0"/>
        <w:keepNext w:val="0"/>
        <w:keepLines w:val="0"/>
        <w:shd w:val="clear" w:color="auto" w:fill="auto"/>
        <w:bidi w:val="0"/>
        <w:spacing w:before="0" w:after="2"/>
        <w:ind w:left="20" w:right="0" w:firstLine="0"/>
      </w:pPr>
      <w:r>
        <w:rPr>
          <w:lang w:val="ru-RU" w:eastAsia="ru-RU" w:bidi="ru-RU"/>
          <w:w w:val="100"/>
          <w:spacing w:val="0"/>
          <w:color w:val="000000"/>
          <w:position w:val="0"/>
        </w:rPr>
        <w:t xml:space="preserve">ул. Октябрьской Революции, 14а, г. Смоленск, 214000 тел. (4812) 38-62-22, факс (4812) 38-62-22 </w:t>
      </w:r>
      <w:r>
        <w:rPr>
          <w:lang w:val="en-US" w:eastAsia="en-US" w:bidi="en-US"/>
          <w:w w:val="100"/>
          <w:spacing w:val="0"/>
          <w:color w:val="000000"/>
          <w:position w:val="0"/>
        </w:rPr>
        <w:t xml:space="preserve">e-mail: </w:t>
      </w:r>
      <w:r>
        <w:fldChar w:fldCharType="begin"/>
      </w:r>
      <w:r>
        <w:rPr>
          <w:color w:val="000000"/>
        </w:rPr>
        <w:instrText> HYPERLINK "mailto:to67@fas.gov.ru" </w:instrText>
      </w:r>
      <w:r>
        <w:fldChar w:fldCharType="separate"/>
      </w:r>
      <w:r>
        <w:rPr>
          <w:rStyle w:val="Hyperlink"/>
          <w:lang w:val="en-US" w:eastAsia="en-US" w:bidi="en-US"/>
          <w:w w:val="100"/>
          <w:spacing w:val="0"/>
          <w:position w:val="0"/>
        </w:rPr>
        <w:t>to67@fas.gov.ru</w:t>
      </w:r>
      <w:r>
        <w:fldChar w:fldCharType="end"/>
      </w:r>
    </w:p>
    <w:p>
      <w:pPr>
        <w:pStyle w:val="Style9"/>
        <w:tabs>
          <w:tab w:leader="none" w:pos="2674" w:val="left"/>
        </w:tabs>
        <w:widowControl w:val="0"/>
        <w:keepNext/>
        <w:keepLines/>
        <w:shd w:val="clear" w:color="auto" w:fill="auto"/>
        <w:bidi w:val="0"/>
        <w:spacing w:before="0" w:after="100" w:line="400" w:lineRule="exact"/>
        <w:ind w:left="0" w:right="0" w:firstLine="0"/>
      </w:pPr>
      <w:bookmarkStart w:id="1" w:name="bookmark1"/>
      <w:r>
        <w:rPr>
          <w:rStyle w:val="CharStyle11"/>
          <w:b w:val="0"/>
          <w:bCs w:val="0"/>
          <w:i w:val="0"/>
          <w:iCs w:val="0"/>
        </w:rPr>
        <w:t xml:space="preserve">Ж </w:t>
      </w:r>
      <w:r>
        <w:rPr>
          <w:rStyle w:val="CharStyle12"/>
          <w:b/>
          <w:bCs/>
          <w:i w:val="0"/>
          <w:iCs w:val="0"/>
        </w:rPr>
        <w:t>//</w:t>
      </w:r>
      <w:r>
        <w:rPr>
          <w:rStyle w:val="CharStyle13"/>
          <w:b/>
          <w:bCs/>
          <w:i w:val="0"/>
          <w:iCs w:val="0"/>
        </w:rPr>
        <w:tab/>
        <w:t xml:space="preserve">№ </w:t>
      </w:r>
      <w:r>
        <w:rPr>
          <w:rStyle w:val="CharStyle14"/>
          <w:b/>
          <w:bCs/>
          <w:i/>
          <w:iCs/>
        </w:rPr>
        <w:t>МЖ’/?3</w:t>
      </w:r>
      <w:bookmarkEnd w:id="1"/>
    </w:p>
    <w:p>
      <w:pPr>
        <w:pStyle w:val="Style15"/>
        <w:tabs>
          <w:tab w:leader="underscore" w:pos="2424" w:val="left"/>
          <w:tab w:leader="underscore" w:pos="2971" w:val="left"/>
        </w:tabs>
        <w:widowControl w:val="0"/>
        <w:keepNext w:val="0"/>
        <w:keepLines w:val="0"/>
        <w:shd w:val="clear" w:color="auto" w:fill="auto"/>
        <w:bidi w:val="0"/>
        <w:spacing w:before="0" w:after="0" w:line="180" w:lineRule="exact"/>
        <w:ind w:left="0" w:right="0" w:firstLine="0"/>
      </w:pPr>
      <w:r>
        <w:rPr>
          <w:lang w:val="ru-RU" w:eastAsia="ru-RU" w:bidi="ru-RU"/>
          <w:w w:val="100"/>
          <w:spacing w:val="0"/>
          <w:color w:val="000000"/>
          <w:position w:val="0"/>
        </w:rPr>
        <w:t>на №</w:t>
        <w:tab/>
        <w:t>от</w:t>
        <w:tab/>
      </w:r>
    </w:p>
    <w:p>
      <w:pPr>
        <w:pStyle w:val="Style17"/>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Муниципальному заказчику</w:t>
      </w:r>
    </w:p>
    <w:p>
      <w:pPr>
        <w:pStyle w:val="Style19"/>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Управлению ЖКХ Администрации города Смоленска</w:t>
      </w:r>
    </w:p>
    <w:p>
      <w:pPr>
        <w:pStyle w:val="Style15"/>
        <w:widowControl w:val="0"/>
        <w:keepNext w:val="0"/>
        <w:keepLines w:val="0"/>
        <w:shd w:val="clear" w:color="auto" w:fill="auto"/>
        <w:bidi w:val="0"/>
        <w:jc w:val="left"/>
        <w:spacing w:before="0" w:after="289" w:line="226" w:lineRule="exact"/>
        <w:ind w:left="20" w:right="0" w:firstLine="0"/>
      </w:pPr>
      <w:r>
        <w:rPr>
          <w:lang w:val="ru-RU" w:eastAsia="ru-RU" w:bidi="ru-RU"/>
          <w:w w:val="100"/>
          <w:spacing w:val="0"/>
          <w:color w:val="000000"/>
          <w:position w:val="0"/>
        </w:rPr>
        <w:t>ул. Дзержинского, д.11, г. Смоленск, 214000</w:t>
      </w:r>
    </w:p>
    <w:p>
      <w:pPr>
        <w:pStyle w:val="Style17"/>
        <w:widowControl w:val="0"/>
        <w:keepNext w:val="0"/>
        <w:keepLines w:val="0"/>
        <w:shd w:val="clear" w:color="auto" w:fill="auto"/>
        <w:bidi w:val="0"/>
        <w:jc w:val="left"/>
        <w:spacing w:before="0" w:after="7" w:line="240" w:lineRule="exact"/>
        <w:ind w:left="20" w:right="0" w:firstLine="0"/>
      </w:pPr>
      <w:r>
        <w:rPr>
          <w:lang w:val="ru-RU" w:eastAsia="ru-RU" w:bidi="ru-RU"/>
          <w:sz w:val="24"/>
          <w:szCs w:val="24"/>
          <w:w w:val="100"/>
          <w:spacing w:val="0"/>
          <w:color w:val="000000"/>
          <w:position w:val="0"/>
        </w:rPr>
        <w:t>Уполномоченному органу</w:t>
      </w:r>
    </w:p>
    <w:p>
      <w:pPr>
        <w:pStyle w:val="Style19"/>
        <w:widowControl w:val="0"/>
        <w:keepNext w:val="0"/>
        <w:keepLines w:val="0"/>
        <w:shd w:val="clear" w:color="auto" w:fill="auto"/>
        <w:bidi w:val="0"/>
        <w:jc w:val="left"/>
        <w:spacing w:before="0" w:after="0" w:line="240" w:lineRule="exact"/>
        <w:ind w:left="20" w:right="0" w:firstLine="0"/>
      </w:pPr>
      <w:r>
        <w:rPr>
          <w:lang w:val="ru-RU" w:eastAsia="ru-RU" w:bidi="ru-RU"/>
          <w:sz w:val="24"/>
          <w:szCs w:val="24"/>
          <w:w w:val="100"/>
          <w:spacing w:val="0"/>
          <w:color w:val="000000"/>
          <w:position w:val="0"/>
        </w:rPr>
        <w:t>Администрации города Смоленска</w:t>
      </w:r>
    </w:p>
    <w:p>
      <w:pPr>
        <w:pStyle w:val="Style15"/>
        <w:widowControl w:val="0"/>
        <w:keepNext w:val="0"/>
        <w:keepLines w:val="0"/>
        <w:shd w:val="clear" w:color="auto" w:fill="auto"/>
        <w:bidi w:val="0"/>
        <w:jc w:val="left"/>
        <w:spacing w:before="0" w:after="289" w:line="226" w:lineRule="exact"/>
        <w:ind w:left="20" w:right="0" w:firstLine="0"/>
      </w:pPr>
      <w:r>
        <w:rPr>
          <w:lang w:val="ru-RU" w:eastAsia="ru-RU" w:bidi="ru-RU"/>
          <w:w w:val="100"/>
          <w:spacing w:val="0"/>
          <w:color w:val="000000"/>
          <w:position w:val="0"/>
        </w:rPr>
        <w:t>ул. Октябрьской Революции, д. 1/2, г. Смоленск, 214000</w:t>
      </w:r>
    </w:p>
    <w:p>
      <w:pPr>
        <w:pStyle w:val="Style17"/>
        <w:widowControl w:val="0"/>
        <w:keepNext w:val="0"/>
        <w:keepLines w:val="0"/>
        <w:shd w:val="clear" w:color="auto" w:fill="auto"/>
        <w:bidi w:val="0"/>
        <w:jc w:val="left"/>
        <w:spacing w:before="0" w:after="6" w:line="240" w:lineRule="exact"/>
        <w:ind w:left="20" w:right="0" w:firstLine="0"/>
      </w:pPr>
      <w:r>
        <w:rPr>
          <w:lang w:val="ru-RU" w:eastAsia="ru-RU" w:bidi="ru-RU"/>
          <w:sz w:val="24"/>
          <w:szCs w:val="24"/>
          <w:w w:val="100"/>
          <w:spacing w:val="0"/>
          <w:color w:val="000000"/>
          <w:position w:val="0"/>
        </w:rPr>
        <w:t>Заявителю</w:t>
      </w:r>
    </w:p>
    <w:p>
      <w:pPr>
        <w:pStyle w:val="Style19"/>
        <w:widowControl w:val="0"/>
        <w:keepNext w:val="0"/>
        <w:keepLines w:val="0"/>
        <w:shd w:val="clear" w:color="auto" w:fill="auto"/>
        <w:bidi w:val="0"/>
        <w:jc w:val="left"/>
        <w:spacing w:before="0" w:after="0" w:line="235" w:lineRule="exact"/>
        <w:ind w:left="20" w:right="0" w:firstLine="0"/>
      </w:pPr>
      <w:r>
        <w:rPr>
          <w:lang w:val="ru-RU" w:eastAsia="ru-RU" w:bidi="ru-RU"/>
          <w:sz w:val="24"/>
          <w:szCs w:val="24"/>
          <w:w w:val="100"/>
          <w:spacing w:val="0"/>
          <w:color w:val="000000"/>
          <w:position w:val="0"/>
        </w:rPr>
        <w:t>ООО «Железная логика»</w:t>
      </w:r>
    </w:p>
    <w:p>
      <w:pPr>
        <w:pStyle w:val="Style15"/>
        <w:widowControl w:val="0"/>
        <w:keepNext w:val="0"/>
        <w:keepLines w:val="0"/>
        <w:shd w:val="clear" w:color="auto" w:fill="auto"/>
        <w:bidi w:val="0"/>
        <w:jc w:val="left"/>
        <w:spacing w:before="0" w:after="0" w:line="235" w:lineRule="exact"/>
        <w:ind w:left="20" w:right="0" w:firstLine="0"/>
      </w:pPr>
      <w:r>
        <w:rPr>
          <w:lang w:val="ru-RU" w:eastAsia="ru-RU" w:bidi="ru-RU"/>
          <w:w w:val="100"/>
          <w:spacing w:val="0"/>
          <w:color w:val="000000"/>
          <w:position w:val="0"/>
        </w:rPr>
        <w:t>ул. Ткачей, д. 23, оф. 401,</w:t>
      </w:r>
    </w:p>
    <w:p>
      <w:pPr>
        <w:pStyle w:val="Style15"/>
        <w:widowControl w:val="0"/>
        <w:keepNext w:val="0"/>
        <w:keepLines w:val="0"/>
        <w:shd w:val="clear" w:color="auto" w:fill="auto"/>
        <w:bidi w:val="0"/>
        <w:jc w:val="left"/>
        <w:spacing w:before="0" w:after="0" w:line="235" w:lineRule="exact"/>
        <w:ind w:left="20" w:right="0" w:firstLine="0"/>
        <w:sectPr>
          <w:footnotePr>
            <w:pos w:val="pageBottom"/>
            <w:numFmt w:val="decimal"/>
            <w:numRestart w:val="continuous"/>
          </w:footnotePr>
          <w:type w:val="continuous"/>
          <w:pgSz w:w="16838" w:h="23810"/>
          <w:pgMar w:top="4042" w:left="3148" w:right="3854" w:bottom="4066" w:header="0" w:footer="3" w:gutter="0"/>
          <w:rtlGutter w:val="0"/>
          <w:cols w:num="2" w:space="720" w:equalWidth="0">
            <w:col w:w="4243" w:space="859"/>
            <w:col w:w="4733"/>
          </w:cols>
          <w:noEndnote/>
          <w:docGrid w:linePitch="360"/>
        </w:sectPr>
      </w:pPr>
      <w:r>
        <w:rPr>
          <w:lang w:val="ru-RU" w:eastAsia="ru-RU" w:bidi="ru-RU"/>
          <w:w w:val="100"/>
          <w:spacing w:val="0"/>
          <w:color w:val="000000"/>
          <w:position w:val="0"/>
        </w:rPr>
        <w:t xml:space="preserve">Свердловская обл., </w:t>
      </w:r>
      <w:r>
        <w:rPr>
          <w:rStyle w:val="CharStyle21"/>
        </w:rPr>
        <w:t xml:space="preserve">г. </w:t>
      </w:r>
      <w:r>
        <w:rPr>
          <w:lang w:val="ru-RU" w:eastAsia="ru-RU" w:bidi="ru-RU"/>
          <w:w w:val="100"/>
          <w:spacing w:val="0"/>
          <w:color w:val="000000"/>
          <w:position w:val="0"/>
        </w:rPr>
        <w:t>Екатеринбург, 620100</w:t>
      </w:r>
    </w:p>
    <w:p>
      <w:pPr>
        <w:widowControl w:val="0"/>
        <w:spacing w:line="213" w:lineRule="exact"/>
        <w:rPr>
          <w:sz w:val="17"/>
          <w:szCs w:val="17"/>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17"/>
        <w:widowControl w:val="0"/>
        <w:keepNext w:val="0"/>
        <w:keepLines w:val="0"/>
        <w:shd w:val="clear" w:color="auto" w:fill="auto"/>
        <w:bidi w:val="0"/>
        <w:jc w:val="left"/>
        <w:spacing w:before="0" w:after="2" w:line="240" w:lineRule="exact"/>
        <w:ind w:left="3480" w:right="0" w:firstLine="0"/>
      </w:pPr>
      <w:r>
        <w:rPr>
          <w:lang w:val="ru-RU" w:eastAsia="ru-RU" w:bidi="ru-RU"/>
          <w:sz w:val="24"/>
          <w:szCs w:val="24"/>
          <w:w w:val="100"/>
          <w:spacing w:val="0"/>
          <w:color w:val="000000"/>
          <w:position w:val="0"/>
        </w:rPr>
        <w:t>Электронной площадке -</w:t>
      </w:r>
    </w:p>
    <w:p>
      <w:pPr>
        <w:pStyle w:val="Style19"/>
        <w:widowControl w:val="0"/>
        <w:keepNext w:val="0"/>
        <w:keepLines w:val="0"/>
        <w:shd w:val="clear" w:color="auto" w:fill="auto"/>
        <w:bidi w:val="0"/>
        <w:jc w:val="left"/>
        <w:spacing w:before="0" w:after="12" w:line="240" w:lineRule="exact"/>
        <w:ind w:left="3480" w:right="0" w:firstLine="0"/>
      </w:pPr>
      <w:r>
        <w:rPr>
          <w:lang w:val="ru-RU" w:eastAsia="ru-RU" w:bidi="ru-RU"/>
          <w:sz w:val="24"/>
          <w:szCs w:val="24"/>
          <w:w w:val="100"/>
          <w:spacing w:val="0"/>
          <w:color w:val="000000"/>
          <w:position w:val="0"/>
        </w:rPr>
        <w:t>АО «ЕЭТП»</w:t>
      </w:r>
    </w:p>
    <w:p>
      <w:pPr>
        <w:pStyle w:val="Style15"/>
        <w:widowControl w:val="0"/>
        <w:keepNext w:val="0"/>
        <w:keepLines w:val="0"/>
        <w:shd w:val="clear" w:color="auto" w:fill="auto"/>
        <w:bidi w:val="0"/>
        <w:jc w:val="left"/>
        <w:spacing w:before="0" w:after="564" w:line="180" w:lineRule="exact"/>
        <w:ind w:left="3480" w:right="0" w:firstLine="0"/>
      </w:pPr>
      <w:r>
        <w:fldChar w:fldCharType="begin"/>
      </w:r>
      <w:r>
        <w:rPr>
          <w:rStyle w:val="CharStyle22"/>
        </w:rPr>
        <w:instrText> HYPERLINK "mailto:info@roseltorg.ru" </w:instrText>
      </w:r>
      <w:r>
        <w:fldChar w:fldCharType="separate"/>
      </w:r>
      <w:r>
        <w:rPr>
          <w:rStyle w:val="Hyperlink"/>
        </w:rPr>
        <w:t>info@roseltorg.ru</w:t>
      </w:r>
      <w:r>
        <w:fldChar w:fldCharType="end"/>
      </w:r>
    </w:p>
    <w:p>
      <w:pPr>
        <w:pStyle w:val="Style19"/>
        <w:widowControl w:val="0"/>
        <w:keepNext w:val="0"/>
        <w:keepLines w:val="0"/>
        <w:shd w:val="clear" w:color="auto" w:fill="auto"/>
        <w:bidi w:val="0"/>
        <w:jc w:val="center"/>
        <w:spacing w:before="0" w:after="0" w:line="302" w:lineRule="exact"/>
        <w:ind w:left="0" w:right="0" w:firstLine="0"/>
        <w:sectPr>
          <w:type w:val="continuous"/>
          <w:pgSz w:w="16838" w:h="23810"/>
          <w:pgMar w:top="4042" w:left="4790" w:right="4612" w:bottom="4066" w:header="0" w:footer="3" w:gutter="0"/>
          <w:rtlGutter w:val="0"/>
          <w:cols w:space="720"/>
          <w:noEndnote/>
          <w:docGrid w:linePitch="360"/>
        </w:sectPr>
      </w:pPr>
      <w:r>
        <w:rPr>
          <w:lang w:val="ru-RU" w:eastAsia="ru-RU" w:bidi="ru-RU"/>
          <w:sz w:val="24"/>
          <w:szCs w:val="24"/>
          <w:w w:val="100"/>
          <w:spacing w:val="0"/>
          <w:color w:val="000000"/>
          <w:position w:val="0"/>
        </w:rPr>
        <w:t>РЕШЕНИЕ по делу №264/17-ЕЗ/Ж о нарушении законодательства Российской Федерации о контрактной системе</w:t>
      </w:r>
    </w:p>
    <w:p>
      <w:pPr>
        <w:widowControl w:val="0"/>
        <w:spacing w:line="156" w:lineRule="exact"/>
        <w:rPr>
          <w:sz w:val="13"/>
          <w:szCs w:val="13"/>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19"/>
        <w:framePr w:h="222" w:wrap="around" w:vAnchor="text" w:hAnchor="margin" w:x="8695" w:y="30"/>
        <w:widowControl w:val="0"/>
        <w:keepNext w:val="0"/>
        <w:keepLines w:val="0"/>
        <w:shd w:val="clear" w:color="auto" w:fill="auto"/>
        <w:bidi w:val="0"/>
        <w:jc w:val="left"/>
        <w:spacing w:before="0" w:after="0" w:line="220" w:lineRule="exact"/>
        <w:ind w:left="100" w:right="0" w:firstLine="0"/>
      </w:pPr>
      <w:r>
        <w:rPr>
          <w:rStyle w:val="CharStyle23"/>
          <w:spacing w:val="0"/>
        </w:rPr>
        <w:t>г. Смоленск</w:t>
      </w:r>
    </w:p>
    <w:p>
      <w:pPr>
        <w:pStyle w:val="Style19"/>
        <w:widowControl w:val="0"/>
        <w:keepNext w:val="0"/>
        <w:keepLines w:val="0"/>
        <w:shd w:val="clear" w:color="auto" w:fill="auto"/>
        <w:bidi w:val="0"/>
        <w:jc w:val="both"/>
        <w:spacing w:before="0" w:after="132" w:line="240" w:lineRule="exact"/>
        <w:ind w:left="20" w:right="0" w:firstLine="0"/>
      </w:pPr>
      <w:r>
        <w:rPr>
          <w:lang w:val="ru-RU" w:eastAsia="ru-RU" w:bidi="ru-RU"/>
          <w:sz w:val="24"/>
          <w:szCs w:val="24"/>
          <w:w w:val="100"/>
          <w:spacing w:val="0"/>
          <w:color w:val="000000"/>
          <w:position w:val="0"/>
        </w:rPr>
        <w:t>09 ноября 2017 года</w:t>
      </w:r>
    </w:p>
    <w:p>
      <w:pPr>
        <w:pStyle w:val="Style19"/>
        <w:framePr w:h="231" w:vSpace="470" w:wrap="around" w:vAnchor="text" w:hAnchor="margin" w:x="139" w:y="721"/>
        <w:widowControl w:val="0"/>
        <w:keepNext w:val="0"/>
        <w:keepLines w:val="0"/>
        <w:shd w:val="clear" w:color="auto" w:fill="auto"/>
        <w:bidi w:val="0"/>
        <w:jc w:val="left"/>
        <w:spacing w:before="0" w:after="0" w:line="220" w:lineRule="exact"/>
        <w:ind w:left="0" w:right="0" w:firstLine="0"/>
      </w:pPr>
      <w:r>
        <w:rPr>
          <w:rStyle w:val="CharStyle23"/>
          <w:spacing w:val="0"/>
        </w:rPr>
        <w:t>Председатель Комиссии - Н.А. Акжитова</w:t>
      </w:r>
    </w:p>
    <w:p>
      <w:pPr>
        <w:pStyle w:val="Style19"/>
        <w:widowControl w:val="0"/>
        <w:keepNext w:val="0"/>
        <w:keepLines w:val="0"/>
        <w:shd w:val="clear" w:color="auto" w:fill="auto"/>
        <w:bidi w:val="0"/>
        <w:jc w:val="both"/>
        <w:spacing w:before="0" w:after="372" w:line="240" w:lineRule="exact"/>
        <w:ind w:left="20" w:right="0" w:firstLine="0"/>
      </w:pPr>
      <w:r>
        <w:rPr>
          <w:lang w:val="ru-RU" w:eastAsia="ru-RU" w:bidi="ru-RU"/>
          <w:sz w:val="24"/>
          <w:szCs w:val="24"/>
          <w:w w:val="100"/>
          <w:spacing w:val="0"/>
          <w:color w:val="000000"/>
          <w:position w:val="0"/>
        </w:rPr>
        <w:t>Комиссия Смоленского У ФАС России по контролю в сфере закупок, в составе:</w:t>
      </w:r>
    </w:p>
    <w:p>
      <w:pPr>
        <w:pStyle w:val="Style19"/>
        <w:framePr w:h="226" w:wrap="around" w:vAnchor="text" w:hAnchor="margin" w:x="139" w:y="692"/>
        <w:widowControl w:val="0"/>
        <w:keepNext w:val="0"/>
        <w:keepLines w:val="0"/>
        <w:shd w:val="clear" w:color="auto" w:fill="auto"/>
        <w:bidi w:val="0"/>
        <w:jc w:val="left"/>
        <w:spacing w:before="0" w:after="0" w:line="220" w:lineRule="exact"/>
        <w:ind w:left="0" w:right="0" w:firstLine="0"/>
      </w:pPr>
      <w:r>
        <w:rPr>
          <w:rStyle w:val="CharStyle23"/>
          <w:spacing w:val="0"/>
        </w:rPr>
        <w:t>Члены Комиссии:</w:t>
      </w:r>
    </w:p>
    <w:p>
      <w:pPr>
        <w:pStyle w:val="Style19"/>
        <w:framePr w:h="226" w:wrap="around" w:vAnchor="text" w:hAnchor="margin" w:x="3309" w:y="697"/>
        <w:widowControl w:val="0"/>
        <w:keepNext w:val="0"/>
        <w:keepLines w:val="0"/>
        <w:shd w:val="clear" w:color="auto" w:fill="auto"/>
        <w:bidi w:val="0"/>
        <w:jc w:val="left"/>
        <w:spacing w:before="0" w:after="0" w:line="220" w:lineRule="exact"/>
        <w:ind w:left="100" w:right="0" w:firstLine="0"/>
      </w:pPr>
      <w:r>
        <w:rPr>
          <w:rStyle w:val="CharStyle24"/>
          <w:spacing w:val="0"/>
        </w:rPr>
        <w:t xml:space="preserve">- В.П. </w:t>
      </w:r>
      <w:r>
        <w:rPr>
          <w:rStyle w:val="CharStyle23"/>
          <w:spacing w:val="0"/>
        </w:rPr>
        <w:t>Епейкин</w:t>
      </w:r>
    </w:p>
    <w:p>
      <w:pPr>
        <w:pStyle w:val="Style19"/>
        <w:widowControl w:val="0"/>
        <w:keepNext w:val="0"/>
        <w:keepLines w:val="0"/>
        <w:shd w:val="clear" w:color="auto" w:fill="auto"/>
        <w:bidi w:val="0"/>
        <w:jc w:val="left"/>
        <w:spacing w:before="0" w:after="60" w:line="298" w:lineRule="exact"/>
        <w:ind w:left="6060" w:right="0"/>
      </w:pPr>
      <w:r>
        <w:rPr>
          <w:lang w:val="ru-RU" w:eastAsia="ru-RU" w:bidi="ru-RU"/>
          <w:sz w:val="24"/>
          <w:szCs w:val="24"/>
          <w:w w:val="100"/>
          <w:spacing w:val="0"/>
          <w:color w:val="000000"/>
          <w:position w:val="0"/>
        </w:rPr>
        <w:t>- руководитель Смоленского У ФАС России;</w:t>
      </w:r>
    </w:p>
    <w:p>
      <w:pPr>
        <w:pStyle w:val="Style19"/>
        <w:framePr w:h="230" w:wrap="around" w:vAnchor="text" w:hAnchor="margin" w:x="3309" w:y="1139"/>
        <w:widowControl w:val="0"/>
        <w:keepNext w:val="0"/>
        <w:keepLines w:val="0"/>
        <w:shd w:val="clear" w:color="auto" w:fill="auto"/>
        <w:bidi w:val="0"/>
        <w:jc w:val="left"/>
        <w:spacing w:before="0" w:after="0" w:line="220" w:lineRule="exact"/>
        <w:ind w:left="100" w:right="0" w:firstLine="0"/>
      </w:pPr>
      <w:r>
        <w:rPr>
          <w:rStyle w:val="CharStyle23"/>
          <w:spacing w:val="0"/>
        </w:rPr>
        <w:t>- А.Е. Лукашев</w:t>
      </w:r>
    </w:p>
    <w:p>
      <w:pPr>
        <w:pStyle w:val="Style19"/>
        <w:widowControl w:val="0"/>
        <w:keepNext w:val="0"/>
        <w:keepLines w:val="0"/>
        <w:shd w:val="clear" w:color="auto" w:fill="auto"/>
        <w:bidi w:val="0"/>
        <w:jc w:val="left"/>
        <w:spacing w:before="0" w:after="0" w:line="298" w:lineRule="exact"/>
        <w:ind w:left="6060" w:right="0" w:hanging="4720"/>
      </w:pPr>
      <w:r>
        <w:rPr>
          <w:lang w:val="ru-RU" w:eastAsia="ru-RU" w:bidi="ru-RU"/>
          <w:sz w:val="24"/>
          <w:szCs w:val="24"/>
          <w:w w:val="100"/>
          <w:spacing w:val="0"/>
          <w:color w:val="000000"/>
          <w:position w:val="0"/>
        </w:rPr>
        <w:t>начальник отдела контроля закупок и антимонопольного контроля органов власти Смоленского УФАС России;</w:t>
      </w:r>
    </w:p>
    <w:p>
      <w:pPr>
        <w:pStyle w:val="Style19"/>
        <w:tabs>
          <w:tab w:leader="none" w:pos="5348" w:val="right"/>
        </w:tabs>
        <w:widowControl w:val="0"/>
        <w:keepNext w:val="0"/>
        <w:keepLines w:val="0"/>
        <w:shd w:val="clear" w:color="auto" w:fill="auto"/>
        <w:bidi w:val="0"/>
        <w:jc w:val="left"/>
        <w:spacing w:before="0" w:after="0" w:line="298" w:lineRule="exact"/>
        <w:ind w:left="6060" w:right="0" w:hanging="4720"/>
      </w:pPr>
      <w:r>
        <w:rPr>
          <w:lang w:val="ru-RU" w:eastAsia="ru-RU" w:bidi="ru-RU"/>
          <w:sz w:val="24"/>
          <w:szCs w:val="24"/>
          <w:w w:val="100"/>
          <w:spacing w:val="0"/>
          <w:color w:val="000000"/>
          <w:position w:val="0"/>
        </w:rPr>
        <w:t>ведущий специалист-эксперт отдела контроля закупок и антимонопольного</w:t>
        <w:tab/>
        <w:t>контроля</w:t>
      </w:r>
    </w:p>
    <w:p>
      <w:pPr>
        <w:pStyle w:val="Style19"/>
        <w:framePr w:h="226" w:wrap="around" w:vAnchor="text" w:hAnchor="margin" w:x="3314" w:y="596"/>
        <w:widowControl w:val="0"/>
        <w:keepNext w:val="0"/>
        <w:keepLines w:val="0"/>
        <w:shd w:val="clear" w:color="auto" w:fill="auto"/>
        <w:bidi w:val="0"/>
        <w:jc w:val="left"/>
        <w:spacing w:before="0" w:after="0" w:line="220" w:lineRule="exact"/>
        <w:ind w:left="100" w:right="0" w:firstLine="0"/>
      </w:pPr>
      <w:r>
        <w:rPr>
          <w:rStyle w:val="CharStyle23"/>
          <w:spacing w:val="0"/>
        </w:rPr>
        <w:t>- А.О. Казакова</w:t>
      </w:r>
    </w:p>
    <w:p>
      <w:pPr>
        <w:pStyle w:val="Style19"/>
        <w:widowControl w:val="0"/>
        <w:keepNext w:val="0"/>
        <w:keepLines w:val="0"/>
        <w:shd w:val="clear" w:color="auto" w:fill="auto"/>
        <w:bidi w:val="0"/>
        <w:jc w:val="left"/>
        <w:spacing w:before="0" w:after="0" w:line="298" w:lineRule="exact"/>
        <w:ind w:left="6060" w:right="340" w:firstLine="0"/>
      </w:pPr>
      <w:r>
        <w:rPr>
          <w:lang w:val="ru-RU" w:eastAsia="ru-RU" w:bidi="ru-RU"/>
          <w:sz w:val="24"/>
          <w:szCs w:val="24"/>
          <w:w w:val="100"/>
          <w:spacing w:val="0"/>
          <w:color w:val="000000"/>
          <w:position w:val="0"/>
        </w:rPr>
        <w:t>органов власти Смоленского УФАС России;</w:t>
      </w:r>
    </w:p>
    <w:p>
      <w:pPr>
        <w:pStyle w:val="Style19"/>
        <w:widowControl w:val="0"/>
        <w:keepNext w:val="0"/>
        <w:keepLines w:val="0"/>
        <w:shd w:val="clear" w:color="auto" w:fill="auto"/>
        <w:bidi w:val="0"/>
        <w:jc w:val="left"/>
        <w:spacing w:before="0" w:after="0" w:line="298" w:lineRule="exact"/>
        <w:ind w:left="6060" w:right="0" w:hanging="4720"/>
      </w:pPr>
      <w:r>
        <w:rPr>
          <w:lang w:val="ru-RU" w:eastAsia="ru-RU" w:bidi="ru-RU"/>
          <w:sz w:val="24"/>
          <w:szCs w:val="24"/>
          <w:w w:val="100"/>
          <w:spacing w:val="0"/>
          <w:color w:val="000000"/>
          <w:position w:val="0"/>
        </w:rPr>
        <w:t>ведущий специалист-эксперт отдела контроля закупок и антимонопольного контроля органов власти Смоленского УФАС России;</w:t>
      </w:r>
    </w:p>
    <w:p>
      <w:pPr>
        <w:pStyle w:val="Style19"/>
        <w:widowControl w:val="0"/>
        <w:keepNext w:val="0"/>
        <w:keepLines w:val="0"/>
        <w:shd w:val="clear" w:color="auto" w:fill="auto"/>
        <w:bidi w:val="0"/>
        <w:jc w:val="both"/>
        <w:spacing w:before="0" w:after="0" w:line="298" w:lineRule="exact"/>
        <w:ind w:left="20" w:right="0" w:firstLine="0"/>
      </w:pPr>
      <w:r>
        <w:rPr>
          <w:lang w:val="ru-RU" w:eastAsia="ru-RU" w:bidi="ru-RU"/>
          <w:sz w:val="24"/>
          <w:szCs w:val="24"/>
          <w:w w:val="100"/>
          <w:spacing w:val="0"/>
          <w:color w:val="000000"/>
          <w:position w:val="0"/>
        </w:rPr>
        <w:t>при участии представителей:</w:t>
      </w:r>
    </w:p>
    <w:p>
      <w:pPr>
        <w:pStyle w:val="Style19"/>
        <w:widowControl w:val="0"/>
        <w:keepNext w:val="0"/>
        <w:keepLines w:val="0"/>
        <w:shd w:val="clear" w:color="auto" w:fill="auto"/>
        <w:bidi w:val="0"/>
        <w:jc w:val="both"/>
        <w:spacing w:before="0" w:after="0" w:line="298" w:lineRule="exact"/>
        <w:ind w:left="20" w:right="220" w:firstLine="0"/>
      </w:pPr>
      <w:r>
        <w:rPr>
          <w:lang w:val="ru-RU" w:eastAsia="ru-RU" w:bidi="ru-RU"/>
          <w:sz w:val="24"/>
          <w:szCs w:val="24"/>
          <w:w w:val="100"/>
          <w:spacing w:val="0"/>
          <w:color w:val="000000"/>
          <w:position w:val="0"/>
        </w:rPr>
        <w:t>представители муниципального заказчика Управления ЖКХ Администрации города Смоленска не явились, уведомлены надлежащем образом;</w:t>
      </w:r>
    </w:p>
    <w:p>
      <w:pPr>
        <w:pStyle w:val="Style19"/>
        <w:widowControl w:val="0"/>
        <w:keepNext w:val="0"/>
        <w:keepLines w:val="0"/>
        <w:shd w:val="clear" w:color="auto" w:fill="auto"/>
        <w:bidi w:val="0"/>
        <w:jc w:val="both"/>
        <w:spacing w:before="0" w:after="0" w:line="298" w:lineRule="exact"/>
        <w:ind w:left="20" w:right="0" w:firstLine="0"/>
      </w:pPr>
      <w:r>
        <w:rPr>
          <w:lang w:val="ru-RU" w:eastAsia="ru-RU" w:bidi="ru-RU"/>
          <w:sz w:val="24"/>
          <w:szCs w:val="24"/>
          <w:w w:val="100"/>
          <w:spacing w:val="0"/>
          <w:color w:val="000000"/>
          <w:position w:val="0"/>
        </w:rPr>
        <w:t>от уполномоченного органа: Емельяновой Н.В. представителя по доверенности от</w:t>
      </w:r>
    </w:p>
    <w:p>
      <w:pPr>
        <w:pStyle w:val="Style19"/>
        <w:numPr>
          <w:ilvl w:val="0"/>
          <w:numId w:val="1"/>
        </w:numPr>
        <w:tabs>
          <w:tab w:leader="none" w:pos="1327" w:val="left"/>
        </w:tabs>
        <w:widowControl w:val="0"/>
        <w:keepNext w:val="0"/>
        <w:keepLines w:val="0"/>
        <w:shd w:val="clear" w:color="auto" w:fill="auto"/>
        <w:bidi w:val="0"/>
        <w:jc w:val="both"/>
        <w:spacing w:before="0" w:after="90" w:line="298" w:lineRule="exact"/>
        <w:ind w:left="20" w:right="0" w:firstLine="0"/>
      </w:pPr>
      <w:r>
        <w:rPr>
          <w:lang w:val="ru-RU" w:eastAsia="ru-RU" w:bidi="ru-RU"/>
          <w:sz w:val="24"/>
          <w:szCs w:val="24"/>
          <w:w w:val="100"/>
          <w:spacing w:val="0"/>
          <w:color w:val="000000"/>
          <w:position w:val="0"/>
        </w:rPr>
        <w:t>№ 1/144;</w:t>
      </w:r>
    </w:p>
    <w:p>
      <w:pPr>
        <w:pStyle w:val="Style25"/>
        <w:widowControl w:val="0"/>
        <w:keepNext/>
        <w:keepLines/>
        <w:shd w:val="clear" w:color="auto" w:fill="auto"/>
        <w:bidi w:val="0"/>
        <w:jc w:val="left"/>
        <w:spacing w:before="0" w:after="0" w:line="260" w:lineRule="exact"/>
        <w:ind w:left="8880" w:right="0" w:firstLine="0"/>
      </w:pPr>
      <w:bookmarkStart w:id="2" w:name="bookmark2"/>
      <w:r>
        <w:rPr>
          <w:lang w:val="ru-RU" w:eastAsia="ru-RU" w:bidi="ru-RU"/>
          <w:w w:val="100"/>
          <w:color w:val="000000"/>
          <w:position w:val="0"/>
        </w:rPr>
        <w:t>022025</w:t>
      </w:r>
      <w:bookmarkEnd w:id="2"/>
      <w:r>
        <w:br w:type="page"/>
      </w:r>
    </w:p>
    <w:p>
      <w:pPr>
        <w:pStyle w:val="Style19"/>
        <w:widowControl w:val="0"/>
        <w:keepNext w:val="0"/>
        <w:keepLines w:val="0"/>
        <w:shd w:val="clear" w:color="auto" w:fill="auto"/>
        <w:bidi w:val="0"/>
        <w:jc w:val="both"/>
        <w:spacing w:before="0" w:after="0" w:line="298" w:lineRule="exact"/>
        <w:ind w:left="40" w:right="40" w:firstLine="0"/>
      </w:pPr>
      <w:r>
        <w:rPr>
          <w:lang w:val="ru-RU" w:eastAsia="ru-RU" w:bidi="ru-RU"/>
          <w:sz w:val="24"/>
          <w:szCs w:val="24"/>
          <w:w w:val="100"/>
          <w:spacing w:val="0"/>
          <w:color w:val="000000"/>
          <w:position w:val="0"/>
        </w:rPr>
        <w:t>заявитель на заседание не явился, заявлено ходатайство о рассмотрении жалобы в отсутствие представителя ООО «Железная логика»;</w:t>
      </w:r>
    </w:p>
    <w:p>
      <w:pPr>
        <w:pStyle w:val="Style19"/>
        <w:widowControl w:val="0"/>
        <w:keepNext w:val="0"/>
        <w:keepLines w:val="0"/>
        <w:shd w:val="clear" w:color="auto" w:fill="auto"/>
        <w:bidi w:val="0"/>
        <w:jc w:val="both"/>
        <w:spacing w:before="0" w:after="0" w:line="298" w:lineRule="exact"/>
        <w:ind w:left="40" w:right="40" w:firstLine="700"/>
      </w:pPr>
      <w:r>
        <w:rPr>
          <w:lang w:val="ru-RU" w:eastAsia="ru-RU" w:bidi="ru-RU"/>
          <w:sz w:val="24"/>
          <w:szCs w:val="24"/>
          <w:w w:val="100"/>
          <w:spacing w:val="0"/>
          <w:color w:val="000000"/>
          <w:position w:val="0"/>
        </w:rPr>
        <w:t>в целях осуществления возложенных на Комиссию Смоленского УФАС России по контролю в сфере закупок (далее - Комиссия) (приказ Смоленского УФАС России от</w:t>
      </w:r>
    </w:p>
    <w:p>
      <w:pPr>
        <w:pStyle w:val="Style19"/>
        <w:numPr>
          <w:ilvl w:val="0"/>
          <w:numId w:val="3"/>
        </w:numPr>
        <w:tabs>
          <w:tab w:leader="none" w:pos="1322" w:val="left"/>
        </w:tabs>
        <w:widowControl w:val="0"/>
        <w:keepNext w:val="0"/>
        <w:keepLines w:val="0"/>
        <w:shd w:val="clear" w:color="auto" w:fill="auto"/>
        <w:bidi w:val="0"/>
        <w:jc w:val="both"/>
        <w:spacing w:before="0" w:after="286" w:line="298" w:lineRule="exact"/>
        <w:ind w:left="40" w:right="40" w:firstLine="0"/>
      </w:pPr>
      <w:r>
        <w:rPr>
          <w:lang w:val="ru-RU" w:eastAsia="ru-RU" w:bidi="ru-RU"/>
          <w:sz w:val="24"/>
          <w:szCs w:val="24"/>
          <w:w w:val="100"/>
          <w:spacing w:val="0"/>
          <w:color w:val="000000"/>
          <w:position w:val="0"/>
        </w:rPr>
        <w:t>№ 107) функций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во исполнение положений ст.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рассмотрев поступившую в адрес Смоленского УФАС России жалобу ООО «Железная логика» на действия аукционной комиссии муниципального заказчика - Управления ЖКХ Администрации города Смоленска, уполномоченного органа - Администрации города Смоленска при проведении электронного аукциона на поставку труб стальных для нужд МУП «Смоленсктеплосеть» (извещение № 0163300029417001260).</w:t>
      </w:r>
    </w:p>
    <w:p>
      <w:pPr>
        <w:pStyle w:val="Style19"/>
        <w:widowControl w:val="0"/>
        <w:keepNext w:val="0"/>
        <w:keepLines w:val="0"/>
        <w:shd w:val="clear" w:color="auto" w:fill="auto"/>
        <w:bidi w:val="0"/>
        <w:jc w:val="left"/>
        <w:spacing w:before="0" w:after="256" w:line="240" w:lineRule="exact"/>
        <w:ind w:left="4540" w:right="0" w:firstLine="0"/>
      </w:pPr>
      <w:r>
        <w:rPr>
          <w:lang w:val="ru-RU" w:eastAsia="ru-RU" w:bidi="ru-RU"/>
          <w:sz w:val="24"/>
          <w:szCs w:val="24"/>
          <w:w w:val="100"/>
          <w:spacing w:val="0"/>
          <w:color w:val="000000"/>
          <w:position w:val="0"/>
        </w:rPr>
        <w:t>УСТАНОВИЛА:</w:t>
      </w:r>
    </w:p>
    <w:p>
      <w:pPr>
        <w:pStyle w:val="Style19"/>
        <w:widowControl w:val="0"/>
        <w:keepNext w:val="0"/>
        <w:keepLines w:val="0"/>
        <w:shd w:val="clear" w:color="auto" w:fill="auto"/>
        <w:bidi w:val="0"/>
        <w:jc w:val="both"/>
        <w:spacing w:before="0" w:after="0" w:line="298" w:lineRule="exact"/>
        <w:ind w:left="40" w:right="40" w:firstLine="700"/>
      </w:pPr>
      <w:r>
        <w:rPr>
          <w:lang w:val="ru-RU" w:eastAsia="ru-RU" w:bidi="ru-RU"/>
          <w:sz w:val="24"/>
          <w:szCs w:val="24"/>
          <w:w w:val="100"/>
          <w:spacing w:val="0"/>
          <w:color w:val="000000"/>
          <w:position w:val="0"/>
        </w:rPr>
        <w:t>Из жалобы ООО «Железная логика» (далее - Заявитель, Общество) следует, что аукционной комиссией заказчика необоснованно отказано в допуске в электронном аукционе участнику закупки с порядковым номером 3 (ООО «Железная логика»).</w:t>
      </w:r>
    </w:p>
    <w:p>
      <w:pPr>
        <w:pStyle w:val="Style19"/>
        <w:widowControl w:val="0"/>
        <w:keepNext w:val="0"/>
        <w:keepLines w:val="0"/>
        <w:shd w:val="clear" w:color="auto" w:fill="auto"/>
        <w:bidi w:val="0"/>
        <w:jc w:val="both"/>
        <w:spacing w:before="0" w:after="0" w:line="298" w:lineRule="exact"/>
        <w:ind w:left="40" w:right="40" w:firstLine="700"/>
      </w:pPr>
      <w:r>
        <w:rPr>
          <w:lang w:val="ru-RU" w:eastAsia="ru-RU" w:bidi="ru-RU"/>
          <w:sz w:val="24"/>
          <w:szCs w:val="24"/>
          <w:w w:val="100"/>
          <w:spacing w:val="0"/>
          <w:color w:val="000000"/>
          <w:position w:val="0"/>
        </w:rPr>
        <w:t>В связи с изложенным, Общество просит выдать предписание об устранении выявленных нарушений законодательства.</w:t>
      </w:r>
    </w:p>
    <w:p>
      <w:pPr>
        <w:pStyle w:val="Style19"/>
        <w:widowControl w:val="0"/>
        <w:keepNext w:val="0"/>
        <w:keepLines w:val="0"/>
        <w:shd w:val="clear" w:color="auto" w:fill="auto"/>
        <w:bidi w:val="0"/>
        <w:jc w:val="both"/>
        <w:spacing w:before="0" w:after="0" w:line="298" w:lineRule="exact"/>
        <w:ind w:left="40" w:right="40" w:firstLine="700"/>
      </w:pPr>
      <w:r>
        <w:rPr>
          <w:lang w:val="ru-RU" w:eastAsia="ru-RU" w:bidi="ru-RU"/>
          <w:sz w:val="24"/>
          <w:szCs w:val="24"/>
          <w:w w:val="100"/>
          <w:spacing w:val="0"/>
          <w:color w:val="000000"/>
          <w:position w:val="0"/>
        </w:rPr>
        <w:t>Представитель ответчика с доводами жалобы не согласился, в связи с чем просит признать жалобу необоснованной.</w:t>
      </w:r>
    </w:p>
    <w:p>
      <w:pPr>
        <w:pStyle w:val="Style19"/>
        <w:widowControl w:val="0"/>
        <w:keepNext w:val="0"/>
        <w:keepLines w:val="0"/>
        <w:shd w:val="clear" w:color="auto" w:fill="auto"/>
        <w:bidi w:val="0"/>
        <w:jc w:val="both"/>
        <w:spacing w:before="0" w:after="0" w:line="298" w:lineRule="exact"/>
        <w:ind w:left="40" w:right="40" w:firstLine="700"/>
      </w:pPr>
      <w:r>
        <w:rPr>
          <w:lang w:val="ru-RU" w:eastAsia="ru-RU" w:bidi="ru-RU"/>
          <w:sz w:val="24"/>
          <w:szCs w:val="24"/>
          <w:w w:val="100"/>
          <w:spacing w:val="0"/>
          <w:color w:val="000000"/>
          <w:position w:val="0"/>
        </w:rPr>
        <w:t>В ходе рассмотрения жалобы и проведенной в соответствии с ч. 15 ст.99 Закона о контрактной системе внеплановой проверки Комиссией Смоленского УФАС России по контролю в сфере закупок установлено следующее.</w:t>
      </w:r>
    </w:p>
    <w:p>
      <w:pPr>
        <w:pStyle w:val="Style19"/>
        <w:widowControl w:val="0"/>
        <w:keepNext w:val="0"/>
        <w:keepLines w:val="0"/>
        <w:shd w:val="clear" w:color="auto" w:fill="auto"/>
        <w:bidi w:val="0"/>
        <w:jc w:val="both"/>
        <w:spacing w:before="0" w:after="0" w:line="298" w:lineRule="exact"/>
        <w:ind w:left="40" w:right="40" w:firstLine="700"/>
      </w:pPr>
      <w:r>
        <w:rPr>
          <w:lang w:val="ru-RU" w:eastAsia="ru-RU" w:bidi="ru-RU"/>
          <w:sz w:val="24"/>
          <w:szCs w:val="24"/>
          <w:w w:val="100"/>
          <w:spacing w:val="0"/>
          <w:color w:val="000000"/>
          <w:position w:val="0"/>
        </w:rPr>
        <w:t>Извещение о проведении электронного аукциона на поставку труб стальных для нужд МУП "Смоленсктеплосеть" и аукционная документация размещены 09.10.2017 в единой информационной системе.</w:t>
      </w:r>
    </w:p>
    <w:p>
      <w:pPr>
        <w:pStyle w:val="Style19"/>
        <w:widowControl w:val="0"/>
        <w:keepNext w:val="0"/>
        <w:keepLines w:val="0"/>
        <w:shd w:val="clear" w:color="auto" w:fill="auto"/>
        <w:bidi w:val="0"/>
        <w:jc w:val="both"/>
        <w:spacing w:before="0" w:after="0" w:line="298" w:lineRule="exact"/>
        <w:ind w:left="40" w:right="0" w:firstLine="700"/>
      </w:pPr>
      <w:r>
        <w:rPr>
          <w:lang w:val="ru-RU" w:eastAsia="ru-RU" w:bidi="ru-RU"/>
          <w:sz w:val="24"/>
          <w:szCs w:val="24"/>
          <w:w w:val="100"/>
          <w:spacing w:val="0"/>
          <w:color w:val="000000"/>
          <w:position w:val="0"/>
        </w:rPr>
        <w:t>Начальная (максимальная) цена контракта - 4 542 519,25 руб.</w:t>
      </w:r>
    </w:p>
    <w:p>
      <w:pPr>
        <w:pStyle w:val="Style19"/>
        <w:widowControl w:val="0"/>
        <w:keepNext w:val="0"/>
        <w:keepLines w:val="0"/>
        <w:shd w:val="clear" w:color="auto" w:fill="auto"/>
        <w:bidi w:val="0"/>
        <w:jc w:val="both"/>
        <w:spacing w:before="0" w:after="0" w:line="298" w:lineRule="exact"/>
        <w:ind w:left="40" w:right="40" w:firstLine="700"/>
      </w:pPr>
      <w:r>
        <w:rPr>
          <w:lang w:val="ru-RU" w:eastAsia="ru-RU" w:bidi="ru-RU"/>
          <w:sz w:val="24"/>
          <w:szCs w:val="24"/>
          <w:w w:val="100"/>
          <w:spacing w:val="0"/>
          <w:color w:val="000000"/>
          <w:position w:val="0"/>
        </w:rPr>
        <w:t>Согласно протоколу рассмотрения первых частей заявок от 30.10.2017 на момент окончания срока подачи заявок поступило 6 заявок на участие в электронном аукционе за порядковыми номерами 1, 2, 3, 4, 5, 6 по результатам рассмотрения которых принято следующее решение:</w:t>
      </w:r>
    </w:p>
    <w:p>
      <w:pPr>
        <w:pStyle w:val="Style19"/>
        <w:numPr>
          <w:ilvl w:val="0"/>
          <w:numId w:val="5"/>
        </w:numPr>
        <w:widowControl w:val="0"/>
        <w:keepNext w:val="0"/>
        <w:keepLines w:val="0"/>
        <w:shd w:val="clear" w:color="auto" w:fill="auto"/>
        <w:bidi w:val="0"/>
        <w:jc w:val="both"/>
        <w:spacing w:before="0" w:after="0" w:line="298" w:lineRule="exact"/>
        <w:ind w:left="40" w:right="0" w:firstLine="700"/>
      </w:pPr>
      <w:r>
        <w:rPr>
          <w:lang w:val="ru-RU" w:eastAsia="ru-RU" w:bidi="ru-RU"/>
          <w:sz w:val="24"/>
          <w:szCs w:val="24"/>
          <w:w w:val="100"/>
          <w:spacing w:val="0"/>
          <w:color w:val="000000"/>
          <w:position w:val="0"/>
        </w:rPr>
        <w:t xml:space="preserve"> «допустить к участию в электронном аукционе заявку с порядковым номером 1»;</w:t>
      </w:r>
    </w:p>
    <w:p>
      <w:pPr>
        <w:pStyle w:val="Style19"/>
        <w:numPr>
          <w:ilvl w:val="0"/>
          <w:numId w:val="5"/>
        </w:numPr>
        <w:widowControl w:val="0"/>
        <w:keepNext w:val="0"/>
        <w:keepLines w:val="0"/>
        <w:shd w:val="clear" w:color="auto" w:fill="auto"/>
        <w:bidi w:val="0"/>
        <w:jc w:val="both"/>
        <w:spacing w:before="0" w:after="0" w:line="298" w:lineRule="exact"/>
        <w:ind w:left="40" w:right="0" w:firstLine="700"/>
      </w:pPr>
      <w:r>
        <w:rPr>
          <w:lang w:val="ru-RU" w:eastAsia="ru-RU" w:bidi="ru-RU"/>
          <w:sz w:val="24"/>
          <w:szCs w:val="24"/>
          <w:w w:val="100"/>
          <w:spacing w:val="0"/>
          <w:color w:val="000000"/>
          <w:position w:val="0"/>
        </w:rPr>
        <w:t xml:space="preserve"> «допустить к участию в электронном аукционе заявку с порядковым номером 2»;</w:t>
      </w:r>
    </w:p>
    <w:p>
      <w:pPr>
        <w:pStyle w:val="Style19"/>
        <w:numPr>
          <w:ilvl w:val="0"/>
          <w:numId w:val="5"/>
        </w:numPr>
        <w:widowControl w:val="0"/>
        <w:keepNext w:val="0"/>
        <w:keepLines w:val="0"/>
        <w:shd w:val="clear" w:color="auto" w:fill="auto"/>
        <w:bidi w:val="0"/>
        <w:jc w:val="both"/>
        <w:spacing w:before="0" w:after="0" w:line="298" w:lineRule="exact"/>
        <w:ind w:left="40" w:right="40" w:firstLine="700"/>
      </w:pPr>
      <w:r>
        <w:rPr>
          <w:lang w:val="ru-RU" w:eastAsia="ru-RU" w:bidi="ru-RU"/>
          <w:sz w:val="24"/>
          <w:szCs w:val="24"/>
          <w:w w:val="100"/>
          <w:spacing w:val="0"/>
          <w:color w:val="000000"/>
          <w:position w:val="0"/>
        </w:rPr>
        <w:t xml:space="preserve"> «отказать в допуске участнику закупки к участию в электронном аукционе с порядковым номером 3 на основании п. 1 ч. 4 ст. 67 Федерального закона от 05.04.2013 № 44-ФЗ: не представления информации, предусмотренной ч. 3 ст. 66 Федерального закона от</w:t>
      </w:r>
    </w:p>
    <w:p>
      <w:pPr>
        <w:pStyle w:val="Style19"/>
        <w:numPr>
          <w:ilvl w:val="0"/>
          <w:numId w:val="7"/>
        </w:numPr>
        <w:tabs>
          <w:tab w:leader="none" w:pos="1318" w:val="left"/>
        </w:tabs>
        <w:widowControl w:val="0"/>
        <w:keepNext w:val="0"/>
        <w:keepLines w:val="0"/>
        <w:shd w:val="clear" w:color="auto" w:fill="auto"/>
        <w:bidi w:val="0"/>
        <w:jc w:val="both"/>
        <w:spacing w:before="0" w:after="0" w:line="298" w:lineRule="exact"/>
        <w:ind w:left="40" w:right="40" w:firstLine="0"/>
      </w:pPr>
      <w:r>
        <w:rPr>
          <w:lang w:val="ru-RU" w:eastAsia="ru-RU" w:bidi="ru-RU"/>
          <w:sz w:val="24"/>
          <w:szCs w:val="24"/>
          <w:w w:val="100"/>
          <w:spacing w:val="0"/>
          <w:color w:val="000000"/>
          <w:position w:val="0"/>
        </w:rPr>
        <w:t>№ 44-ФЗ, п. 21 Информационной карты, а именно: первая часть заявки не содержит информацию (конкретные показатели) в отношении предлагаемых для поставки товаров, значения которых установлены документацией об электронном аукционе. Положения документации об электронном аукционе: раздел 4 «Инструкция по заполнению заявки на участие в электронном аукционе» (Общие положения документации об электронном аукционе), п. 21 Информационной карты, Раздел 2 Технического задания»;</w:t>
      </w:r>
    </w:p>
    <w:p>
      <w:pPr>
        <w:pStyle w:val="Style19"/>
        <w:numPr>
          <w:ilvl w:val="0"/>
          <w:numId w:val="5"/>
        </w:numPr>
        <w:widowControl w:val="0"/>
        <w:keepNext w:val="0"/>
        <w:keepLines w:val="0"/>
        <w:shd w:val="clear" w:color="auto" w:fill="auto"/>
        <w:bidi w:val="0"/>
        <w:jc w:val="both"/>
        <w:spacing w:before="0" w:after="0" w:line="298" w:lineRule="exact"/>
        <w:ind w:left="20" w:right="0" w:firstLine="700"/>
      </w:pPr>
      <w:r>
        <w:rPr>
          <w:lang w:val="ru-RU" w:eastAsia="ru-RU" w:bidi="ru-RU"/>
          <w:sz w:val="24"/>
          <w:szCs w:val="24"/>
          <w:w w:val="100"/>
          <w:spacing w:val="0"/>
          <w:color w:val="000000"/>
          <w:position w:val="0"/>
        </w:rPr>
        <w:t xml:space="preserve"> «допустить к участию в электронном аукционе заявку с порядковым номером 4»;</w:t>
      </w:r>
    </w:p>
    <w:p>
      <w:pPr>
        <w:pStyle w:val="Style19"/>
        <w:numPr>
          <w:ilvl w:val="0"/>
          <w:numId w:val="5"/>
        </w:numPr>
        <w:widowControl w:val="0"/>
        <w:keepNext w:val="0"/>
        <w:keepLines w:val="0"/>
        <w:shd w:val="clear" w:color="auto" w:fill="auto"/>
        <w:bidi w:val="0"/>
        <w:jc w:val="both"/>
        <w:spacing w:before="0" w:after="0" w:line="298" w:lineRule="exact"/>
        <w:ind w:left="20" w:right="0" w:firstLine="700"/>
      </w:pPr>
      <w:r>
        <w:rPr>
          <w:lang w:val="ru-RU" w:eastAsia="ru-RU" w:bidi="ru-RU"/>
          <w:sz w:val="24"/>
          <w:szCs w:val="24"/>
          <w:w w:val="100"/>
          <w:spacing w:val="0"/>
          <w:color w:val="000000"/>
          <w:position w:val="0"/>
        </w:rPr>
        <w:t xml:space="preserve"> «допустить к участию в электронном аукционе заявку с порядковым номером 5»;</w:t>
      </w:r>
    </w:p>
    <w:p>
      <w:pPr>
        <w:pStyle w:val="Style19"/>
        <w:numPr>
          <w:ilvl w:val="0"/>
          <w:numId w:val="5"/>
        </w:numPr>
        <w:widowControl w:val="0"/>
        <w:keepNext w:val="0"/>
        <w:keepLines w:val="0"/>
        <w:shd w:val="clear" w:color="auto" w:fill="auto"/>
        <w:bidi w:val="0"/>
        <w:jc w:val="both"/>
        <w:spacing w:before="0" w:after="0" w:line="298" w:lineRule="exact"/>
        <w:ind w:left="20" w:right="0" w:firstLine="700"/>
      </w:pPr>
      <w:r>
        <w:rPr>
          <w:lang w:val="ru-RU" w:eastAsia="ru-RU" w:bidi="ru-RU"/>
          <w:sz w:val="24"/>
          <w:szCs w:val="24"/>
          <w:w w:val="100"/>
          <w:spacing w:val="0"/>
          <w:color w:val="000000"/>
          <w:position w:val="0"/>
        </w:rPr>
        <w:t xml:space="preserve"> «допустить к участию в электронном аукционе заявку с порядковым номером 6».</w:t>
      </w:r>
    </w:p>
    <w:p>
      <w:pPr>
        <w:pStyle w:val="Style19"/>
        <w:widowControl w:val="0"/>
        <w:keepNext w:val="0"/>
        <w:keepLines w:val="0"/>
        <w:shd w:val="clear" w:color="auto" w:fill="auto"/>
        <w:bidi w:val="0"/>
        <w:jc w:val="both"/>
        <w:spacing w:before="0" w:after="0" w:line="298" w:lineRule="exact"/>
        <w:ind w:left="20" w:right="0" w:firstLine="700"/>
      </w:pPr>
      <w:r>
        <w:rPr>
          <w:lang w:val="ru-RU" w:eastAsia="ru-RU" w:bidi="ru-RU"/>
          <w:sz w:val="24"/>
          <w:szCs w:val="24"/>
          <w:w w:val="100"/>
          <w:spacing w:val="0"/>
          <w:color w:val="000000"/>
          <w:position w:val="0"/>
        </w:rPr>
        <w:t>В соответствии с п.1 ч. 1 ст. 31 Закона о контрактной системе при осуществлении</w:t>
      </w:r>
    </w:p>
    <w:p>
      <w:pPr>
        <w:pStyle w:val="Style19"/>
        <w:widowControl w:val="0"/>
        <w:keepNext w:val="0"/>
        <w:keepLines w:val="0"/>
        <w:shd w:val="clear" w:color="auto" w:fill="auto"/>
        <w:bidi w:val="0"/>
        <w:jc w:val="both"/>
        <w:spacing w:before="0" w:after="0" w:line="298" w:lineRule="exact"/>
        <w:ind w:left="20" w:right="20" w:firstLine="0"/>
      </w:pPr>
      <w:r>
        <w:rPr>
          <w:lang w:val="ru-RU" w:eastAsia="ru-RU" w:bidi="ru-RU"/>
          <w:sz w:val="24"/>
          <w:szCs w:val="24"/>
          <w:w w:val="100"/>
          <w:spacing w:val="0"/>
          <w:color w:val="000000"/>
          <w:position w:val="0"/>
        </w:rPr>
        <w:t>закупки заказчик устанавливает требование к участникам закупки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19"/>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В п. 1 ч. 1 ст. 33 Закона о контрактной системе указано, что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 точное и четкое описание характеристик объекта закупки. Документация о закупке может содержать указание на товарные знаки в случае, если при выполнении работ, оказании услуг предполагается использовать товары, поставки которых не являются предметом контракта. При этом обязательным условием является включение в описание объекта закупки слов "или эквивалент", за исключением случаев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а также случаев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9"/>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На заседании Комиссии представитель ответчика пояснил, что в целях обеспечения возможности участникам закупки надлежащим образом заполнить первую часть заявки в разделе 4 Общих положений документации об электронном аукционе содержится «Инструкция по заполнению заявки на участие в электронном аукционе», а именно «При подаче сведений участниками аукциона должны применятся обозначения (единицы измерения, наименования показателей, технических и функциональных параметров) в соответствии с обозначениями установленными в документации об электронном аукционе (Техническая часть документации, Техническое задание). Конкретизации подлежат только значения показателей.</w:t>
      </w:r>
    </w:p>
    <w:p>
      <w:pPr>
        <w:pStyle w:val="Style19"/>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При заполнении заявки на участие в электронном аукционе участник закупки должен указать наименование страны происхождения товара (материала) по каждому наименованию товара (материала).</w:t>
      </w:r>
    </w:p>
    <w:p>
      <w:pPr>
        <w:pStyle w:val="Style19"/>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Ответственность за достоверность сведений о конкретных показателях используемого товара, товарном знаке (его словесном обозначении), знаке обслуживания, фирменном наименовании, патентах, полезных моделях, промышленных образцах, наименовании страны происхождения товара, указанного в первой части заявки на участие в аукционе в электронной форме, несет участник закупки».</w:t>
      </w:r>
    </w:p>
    <w:p>
      <w:pPr>
        <w:pStyle w:val="Style19"/>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Кроме того, согласно ч. 1 ст. 67 Закона о контрактной системе комиссия проверяет первые части заявок на участие в электронном аукционе, содержащие информацию, предусмотренную ч. 3 ст. 66 Закона о контрактной системе, на соответствие требованиям установленным документацией о таком аукционе в отношении закупаемых товаров, работ, услуг.</w:t>
      </w:r>
    </w:p>
    <w:p>
      <w:pPr>
        <w:pStyle w:val="Style19"/>
        <w:widowControl w:val="0"/>
        <w:keepNext w:val="0"/>
        <w:keepLines w:val="0"/>
        <w:shd w:val="clear" w:color="auto" w:fill="auto"/>
        <w:bidi w:val="0"/>
        <w:jc w:val="both"/>
        <w:spacing w:before="0" w:after="0" w:line="298" w:lineRule="exact"/>
        <w:ind w:left="20" w:right="40" w:firstLine="700"/>
      </w:pPr>
      <w:r>
        <w:rPr>
          <w:lang w:val="ru-RU" w:eastAsia="ru-RU" w:bidi="ru-RU"/>
          <w:sz w:val="24"/>
          <w:szCs w:val="24"/>
          <w:w w:val="100"/>
          <w:spacing w:val="0"/>
          <w:color w:val="000000"/>
          <w:position w:val="0"/>
        </w:rPr>
        <w:t>Однако участником закупки с порядковым номером 3 (ООО «Железная логика») вышеуказанные требования не соблюдены, в связи, чем было отказано в допуске к участию в электронном аукционе на основании п. 1 ч. 4 ст. 67 Федерального закона от 05.04.2013 № 44-ФЗ: не представления информации, предусмотренной ч. 3 ст. 66 Федерального закона от</w:t>
      </w:r>
    </w:p>
    <w:p>
      <w:pPr>
        <w:pStyle w:val="Style19"/>
        <w:numPr>
          <w:ilvl w:val="0"/>
          <w:numId w:val="9"/>
        </w:numPr>
        <w:tabs>
          <w:tab w:leader="none" w:pos="1288" w:val="left"/>
        </w:tabs>
        <w:widowControl w:val="0"/>
        <w:keepNext w:val="0"/>
        <w:keepLines w:val="0"/>
        <w:shd w:val="clear" w:color="auto" w:fill="auto"/>
        <w:bidi w:val="0"/>
        <w:jc w:val="both"/>
        <w:spacing w:before="0" w:after="0" w:line="298" w:lineRule="exact"/>
        <w:ind w:left="20" w:right="0" w:firstLine="0"/>
      </w:pPr>
      <w:r>
        <w:rPr>
          <w:lang w:val="ru-RU" w:eastAsia="ru-RU" w:bidi="ru-RU"/>
          <w:sz w:val="24"/>
          <w:szCs w:val="24"/>
          <w:w w:val="100"/>
          <w:spacing w:val="0"/>
          <w:color w:val="000000"/>
          <w:position w:val="0"/>
        </w:rPr>
        <w:t>№ 44-ФЗ, п. 21 Информационной карты.</w:t>
      </w:r>
    </w:p>
    <w:p>
      <w:pPr>
        <w:pStyle w:val="Style19"/>
        <w:widowControl w:val="0"/>
        <w:keepNext w:val="0"/>
        <w:keepLines w:val="0"/>
        <w:shd w:val="clear" w:color="auto" w:fill="auto"/>
        <w:bidi w:val="0"/>
        <w:jc w:val="both"/>
        <w:spacing w:before="0" w:after="241" w:line="298" w:lineRule="exact"/>
        <w:ind w:left="20" w:right="40" w:firstLine="700"/>
      </w:pPr>
      <w:r>
        <w:rPr>
          <w:lang w:val="ru-RU" w:eastAsia="ru-RU" w:bidi="ru-RU"/>
          <w:sz w:val="24"/>
          <w:szCs w:val="24"/>
          <w:w w:val="100"/>
          <w:spacing w:val="0"/>
          <w:color w:val="000000"/>
          <w:position w:val="0"/>
        </w:rPr>
        <w:t>Комиссией Смоленского УФАС России установлено, что Заявителем в первой части заявки на участие в электронном аукционе представлены следующие сведения, о товаре предлагаемые к поставке:</w:t>
      </w:r>
    </w:p>
    <w:tbl>
      <w:tblPr>
        <w:tblOverlap w:val="never"/>
        <w:tblLayout w:type="fixed"/>
        <w:jc w:val="center"/>
      </w:tblPr>
      <w:tblGrid>
        <w:gridCol w:w="1085"/>
        <w:gridCol w:w="1896"/>
        <w:gridCol w:w="4632"/>
        <w:gridCol w:w="1291"/>
        <w:gridCol w:w="1310"/>
      </w:tblGrid>
      <w:tr>
        <w:trPr>
          <w:trHeight w:val="922" w:hRule="exact"/>
        </w:trPr>
        <w:tc>
          <w:tcPr>
            <w:shd w:val="clear" w:color="auto" w:fill="FFFFFF"/>
            <w:tcBorders>
              <w:left w:val="single" w:sz="4"/>
              <w:top w:val="single" w:sz="4"/>
            </w:tcBorders>
            <w:vAlign w:val="top"/>
          </w:tcPr>
          <w:p>
            <w:pPr>
              <w:pStyle w:val="Style19"/>
              <w:framePr w:w="10214"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30"/>
              </w:rPr>
              <w:t>№ п/п</w:t>
            </w:r>
          </w:p>
        </w:tc>
        <w:tc>
          <w:tcPr>
            <w:shd w:val="clear" w:color="auto" w:fill="FFFFFF"/>
            <w:tcBorders>
              <w:left w:val="single" w:sz="4"/>
              <w:top w:val="single" w:sz="4"/>
            </w:tcBorders>
            <w:vAlign w:val="top"/>
          </w:tcPr>
          <w:p>
            <w:pPr>
              <w:pStyle w:val="Style19"/>
              <w:framePr w:w="10214" w:wrap="notBeside" w:vAnchor="text" w:hAnchor="text" w:xAlign="center" w:y="1"/>
              <w:widowControl w:val="0"/>
              <w:keepNext w:val="0"/>
              <w:keepLines w:val="0"/>
              <w:shd w:val="clear" w:color="auto" w:fill="auto"/>
              <w:bidi w:val="0"/>
              <w:jc w:val="center"/>
              <w:spacing w:before="0" w:after="120" w:line="240" w:lineRule="exact"/>
              <w:ind w:left="0" w:right="0" w:firstLine="0"/>
            </w:pPr>
            <w:r>
              <w:rPr>
                <w:rStyle w:val="CharStyle30"/>
              </w:rPr>
              <w:t>Наименование</w:t>
            </w:r>
          </w:p>
          <w:p>
            <w:pPr>
              <w:pStyle w:val="Style19"/>
              <w:framePr w:w="10214" w:wrap="notBeside" w:vAnchor="text" w:hAnchor="text" w:xAlign="center" w:y="1"/>
              <w:widowControl w:val="0"/>
              <w:keepNext w:val="0"/>
              <w:keepLines w:val="0"/>
              <w:shd w:val="clear" w:color="auto" w:fill="auto"/>
              <w:bidi w:val="0"/>
              <w:jc w:val="center"/>
              <w:spacing w:before="120" w:after="0" w:line="240" w:lineRule="exact"/>
              <w:ind w:left="0" w:right="0" w:firstLine="0"/>
            </w:pPr>
            <w:r>
              <w:rPr>
                <w:rStyle w:val="CharStyle30"/>
              </w:rPr>
              <w:t>товара</w:t>
            </w:r>
          </w:p>
        </w:tc>
        <w:tc>
          <w:tcPr>
            <w:shd w:val="clear" w:color="auto" w:fill="FFFFFF"/>
            <w:tcBorders>
              <w:left w:val="single" w:sz="4"/>
              <w:top w:val="single" w:sz="4"/>
            </w:tcBorders>
            <w:vAlign w:val="center"/>
          </w:tcPr>
          <w:p>
            <w:pPr>
              <w:pStyle w:val="Style19"/>
              <w:framePr w:w="10214"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30"/>
              </w:rPr>
              <w:t>Характеристика товара</w:t>
            </w:r>
          </w:p>
        </w:tc>
        <w:tc>
          <w:tcPr>
            <w:shd w:val="clear" w:color="auto" w:fill="FFFFFF"/>
            <w:tcBorders>
              <w:left w:val="single" w:sz="4"/>
              <w:top w:val="single" w:sz="4"/>
            </w:tcBorders>
            <w:vAlign w:val="bottom"/>
          </w:tcPr>
          <w:p>
            <w:pPr>
              <w:pStyle w:val="Style19"/>
              <w:framePr w:w="10214" w:wrap="notBeside" w:vAnchor="text" w:hAnchor="text" w:xAlign="center" w:y="1"/>
              <w:widowControl w:val="0"/>
              <w:keepNext w:val="0"/>
              <w:keepLines w:val="0"/>
              <w:shd w:val="clear" w:color="auto" w:fill="auto"/>
              <w:bidi w:val="0"/>
              <w:jc w:val="left"/>
              <w:spacing w:before="0" w:after="0" w:line="298" w:lineRule="exact"/>
              <w:ind w:left="120" w:right="0" w:firstLine="0"/>
            </w:pPr>
            <w:r>
              <w:rPr>
                <w:rStyle w:val="CharStyle30"/>
              </w:rPr>
              <w:t>Единица измерени я товаров</w:t>
            </w:r>
          </w:p>
        </w:tc>
        <w:tc>
          <w:tcPr>
            <w:shd w:val="clear" w:color="auto" w:fill="FFFFFF"/>
            <w:tcBorders>
              <w:left w:val="single" w:sz="4"/>
              <w:right w:val="single" w:sz="4"/>
              <w:top w:val="single" w:sz="4"/>
            </w:tcBorders>
            <w:vAlign w:val="top"/>
          </w:tcPr>
          <w:p>
            <w:pPr>
              <w:pStyle w:val="Style19"/>
              <w:framePr w:w="10214" w:wrap="notBeside" w:vAnchor="text" w:hAnchor="text" w:xAlign="center" w:y="1"/>
              <w:widowControl w:val="0"/>
              <w:keepNext w:val="0"/>
              <w:keepLines w:val="0"/>
              <w:shd w:val="clear" w:color="auto" w:fill="auto"/>
              <w:bidi w:val="0"/>
              <w:jc w:val="left"/>
              <w:spacing w:before="0" w:after="120" w:line="240" w:lineRule="exact"/>
              <w:ind w:left="120" w:right="0" w:firstLine="0"/>
            </w:pPr>
            <w:r>
              <w:rPr>
                <w:rStyle w:val="CharStyle30"/>
              </w:rPr>
              <w:t>Количест</w:t>
            </w:r>
          </w:p>
          <w:p>
            <w:pPr>
              <w:pStyle w:val="Style19"/>
              <w:framePr w:w="10214" w:wrap="notBeside" w:vAnchor="text" w:hAnchor="text" w:xAlign="center" w:y="1"/>
              <w:widowControl w:val="0"/>
              <w:keepNext w:val="0"/>
              <w:keepLines w:val="0"/>
              <w:shd w:val="clear" w:color="auto" w:fill="auto"/>
              <w:bidi w:val="0"/>
              <w:jc w:val="left"/>
              <w:spacing w:before="120" w:after="0" w:line="240" w:lineRule="exact"/>
              <w:ind w:left="120" w:right="0" w:firstLine="0"/>
            </w:pPr>
            <w:r>
              <w:rPr>
                <w:rStyle w:val="CharStyle30"/>
              </w:rPr>
              <w:t>во</w:t>
            </w:r>
          </w:p>
        </w:tc>
      </w:tr>
      <w:tr>
        <w:trPr>
          <w:trHeight w:val="1512" w:hRule="exact"/>
        </w:trPr>
        <w:tc>
          <w:tcPr>
            <w:shd w:val="clear" w:color="auto" w:fill="FFFFFF"/>
            <w:tcBorders>
              <w:left w:val="single" w:sz="4"/>
              <w:top w:val="single" w:sz="4"/>
            </w:tcBorders>
            <w:vAlign w:val="top"/>
          </w:tcPr>
          <w:p>
            <w:pPr>
              <w:pStyle w:val="Style19"/>
              <w:framePr w:w="10214" w:wrap="notBeside" w:vAnchor="text" w:hAnchor="text" w:xAlign="center" w:y="1"/>
              <w:widowControl w:val="0"/>
              <w:keepNext w:val="0"/>
              <w:keepLines w:val="0"/>
              <w:shd w:val="clear" w:color="auto" w:fill="auto"/>
              <w:bidi w:val="0"/>
              <w:jc w:val="left"/>
              <w:spacing w:before="0" w:after="0" w:line="230" w:lineRule="exact"/>
              <w:ind w:left="120" w:right="0" w:firstLine="0"/>
            </w:pPr>
            <w:r>
              <w:rPr>
                <w:rStyle w:val="CharStyle31"/>
              </w:rPr>
              <w:t>1</w:t>
            </w:r>
            <w:r>
              <w:rPr>
                <w:rStyle w:val="CharStyle32"/>
              </w:rPr>
              <w:t>.</w:t>
            </w:r>
          </w:p>
        </w:tc>
        <w:tc>
          <w:tcPr>
            <w:shd w:val="clear" w:color="auto" w:fill="FFFFFF"/>
            <w:tcBorders>
              <w:left w:val="single" w:sz="4"/>
              <w:top w:val="single" w:sz="4"/>
            </w:tcBorders>
            <w:vAlign w:val="top"/>
          </w:tcPr>
          <w:p>
            <w:pPr>
              <w:pStyle w:val="Style19"/>
              <w:framePr w:w="10214"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30"/>
              </w:rPr>
              <w:t>Труба</w:t>
            </w:r>
          </w:p>
        </w:tc>
        <w:tc>
          <w:tcPr>
            <w:shd w:val="clear" w:color="auto" w:fill="FFFFFF"/>
            <w:tcBorders>
              <w:left w:val="single" w:sz="4"/>
              <w:top w:val="single" w:sz="4"/>
            </w:tcBorders>
            <w:vAlign w:val="bottom"/>
          </w:tcPr>
          <w:p>
            <w:pPr>
              <w:pStyle w:val="Style19"/>
              <w:framePr w:w="10214" w:wrap="notBeside" w:vAnchor="text" w:hAnchor="text" w:xAlign="center" w:y="1"/>
              <w:widowControl w:val="0"/>
              <w:keepNext w:val="0"/>
              <w:keepLines w:val="0"/>
              <w:shd w:val="clear" w:color="auto" w:fill="auto"/>
              <w:bidi w:val="0"/>
              <w:jc w:val="left"/>
              <w:spacing w:before="0" w:after="0" w:line="298" w:lineRule="exact"/>
              <w:ind w:left="120" w:right="0" w:firstLine="0"/>
            </w:pPr>
            <w:r>
              <w:rPr>
                <w:rStyle w:val="CharStyle30"/>
              </w:rPr>
              <w:t>Труба стальная электросварная прямошовная. Наружный диаметр 76 мм, толщина стенки 3,5 мм. Труба изготовлена по группе В ГОСТ 10705- 80</w:t>
            </w:r>
          </w:p>
        </w:tc>
        <w:tc>
          <w:tcPr>
            <w:shd w:val="clear" w:color="auto" w:fill="FFFFFF"/>
            <w:tcBorders>
              <w:left w:val="single" w:sz="4"/>
              <w:top w:val="single" w:sz="4"/>
            </w:tcBorders>
            <w:vAlign w:val="top"/>
          </w:tcPr>
          <w:p>
            <w:pPr>
              <w:pStyle w:val="Style19"/>
              <w:framePr w:w="10214"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30"/>
              </w:rPr>
              <w:t>тонна</w:t>
            </w:r>
          </w:p>
        </w:tc>
        <w:tc>
          <w:tcPr>
            <w:shd w:val="clear" w:color="auto" w:fill="FFFFFF"/>
            <w:tcBorders>
              <w:left w:val="single" w:sz="4"/>
              <w:right w:val="single" w:sz="4"/>
              <w:top w:val="single" w:sz="4"/>
            </w:tcBorders>
            <w:vAlign w:val="top"/>
          </w:tcPr>
          <w:p>
            <w:pPr>
              <w:pStyle w:val="Style19"/>
              <w:framePr w:w="10214"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30"/>
              </w:rPr>
              <w:t>10,9</w:t>
            </w:r>
          </w:p>
        </w:tc>
      </w:tr>
      <w:tr>
        <w:trPr>
          <w:trHeight w:val="1814" w:hRule="exact"/>
        </w:trPr>
        <w:tc>
          <w:tcPr>
            <w:shd w:val="clear" w:color="auto" w:fill="FFFFFF"/>
            <w:tcBorders>
              <w:left w:val="single" w:sz="4"/>
              <w:top w:val="single" w:sz="4"/>
            </w:tcBorders>
            <w:vAlign w:val="top"/>
          </w:tcPr>
          <w:p>
            <w:pPr>
              <w:pStyle w:val="Style19"/>
              <w:framePr w:w="10214"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30"/>
              </w:rPr>
              <w:t>2.</w:t>
            </w:r>
          </w:p>
        </w:tc>
        <w:tc>
          <w:tcPr>
            <w:shd w:val="clear" w:color="auto" w:fill="FFFFFF"/>
            <w:tcBorders>
              <w:left w:val="single" w:sz="4"/>
              <w:top w:val="single" w:sz="4"/>
            </w:tcBorders>
            <w:vAlign w:val="top"/>
          </w:tcPr>
          <w:p>
            <w:pPr>
              <w:pStyle w:val="Style19"/>
              <w:framePr w:w="10214"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30"/>
              </w:rPr>
              <w:t>Труба</w:t>
            </w:r>
          </w:p>
        </w:tc>
        <w:tc>
          <w:tcPr>
            <w:shd w:val="clear" w:color="auto" w:fill="FFFFFF"/>
            <w:tcBorders>
              <w:left w:val="single" w:sz="4"/>
              <w:top w:val="single" w:sz="4"/>
            </w:tcBorders>
            <w:vAlign w:val="top"/>
          </w:tcPr>
          <w:p>
            <w:pPr>
              <w:pStyle w:val="Style19"/>
              <w:framePr w:w="10214" w:wrap="notBeside" w:vAnchor="text" w:hAnchor="text" w:xAlign="center" w:y="1"/>
              <w:widowControl w:val="0"/>
              <w:keepNext w:val="0"/>
              <w:keepLines w:val="0"/>
              <w:shd w:val="clear" w:color="auto" w:fill="auto"/>
              <w:bidi w:val="0"/>
              <w:jc w:val="left"/>
              <w:spacing w:before="0" w:after="0" w:line="298" w:lineRule="exact"/>
              <w:ind w:left="120" w:right="0" w:firstLine="0"/>
            </w:pPr>
            <w:r>
              <w:rPr>
                <w:rStyle w:val="CharStyle30"/>
              </w:rPr>
              <w:t>Труба стальная электросварная прямошовная. Наружный диаметр 108 мм, толщина стенки 3,5 мм. Труба изготовлена по группе В ГОСТ 10705- 80</w:t>
            </w:r>
          </w:p>
        </w:tc>
        <w:tc>
          <w:tcPr>
            <w:shd w:val="clear" w:color="auto" w:fill="FFFFFF"/>
            <w:tcBorders>
              <w:left w:val="single" w:sz="4"/>
              <w:top w:val="single" w:sz="4"/>
            </w:tcBorders>
            <w:vAlign w:val="top"/>
          </w:tcPr>
          <w:p>
            <w:pPr>
              <w:pStyle w:val="Style19"/>
              <w:framePr w:w="10214"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30"/>
              </w:rPr>
              <w:t>тонна</w:t>
            </w:r>
          </w:p>
        </w:tc>
        <w:tc>
          <w:tcPr>
            <w:shd w:val="clear" w:color="auto" w:fill="FFFFFF"/>
            <w:tcBorders>
              <w:left w:val="single" w:sz="4"/>
              <w:right w:val="single" w:sz="4"/>
              <w:top w:val="single" w:sz="4"/>
            </w:tcBorders>
            <w:vAlign w:val="top"/>
          </w:tcPr>
          <w:p>
            <w:pPr>
              <w:pStyle w:val="Style19"/>
              <w:framePr w:w="10214"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30"/>
              </w:rPr>
              <w:t>23,7</w:t>
            </w:r>
          </w:p>
        </w:tc>
      </w:tr>
      <w:tr>
        <w:trPr>
          <w:trHeight w:val="1829" w:hRule="exact"/>
        </w:trPr>
        <w:tc>
          <w:tcPr>
            <w:shd w:val="clear" w:color="auto" w:fill="FFFFFF"/>
            <w:tcBorders>
              <w:left w:val="single" w:sz="4"/>
              <w:top w:val="single" w:sz="4"/>
              <w:bottom w:val="single" w:sz="4"/>
            </w:tcBorders>
            <w:vAlign w:val="top"/>
          </w:tcPr>
          <w:p>
            <w:pPr>
              <w:pStyle w:val="Style19"/>
              <w:framePr w:w="10214"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30"/>
              </w:rPr>
              <w:t>3.</w:t>
            </w:r>
          </w:p>
        </w:tc>
        <w:tc>
          <w:tcPr>
            <w:shd w:val="clear" w:color="auto" w:fill="FFFFFF"/>
            <w:tcBorders>
              <w:left w:val="single" w:sz="4"/>
              <w:top w:val="single" w:sz="4"/>
              <w:bottom w:val="single" w:sz="4"/>
            </w:tcBorders>
            <w:vAlign w:val="top"/>
          </w:tcPr>
          <w:p>
            <w:pPr>
              <w:pStyle w:val="Style19"/>
              <w:framePr w:w="10214"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30"/>
              </w:rPr>
              <w:t>Труба</w:t>
            </w:r>
          </w:p>
        </w:tc>
        <w:tc>
          <w:tcPr>
            <w:shd w:val="clear" w:color="auto" w:fill="FFFFFF"/>
            <w:tcBorders>
              <w:left w:val="single" w:sz="4"/>
              <w:top w:val="single" w:sz="4"/>
              <w:bottom w:val="single" w:sz="4"/>
            </w:tcBorders>
            <w:vAlign w:val="top"/>
          </w:tcPr>
          <w:p>
            <w:pPr>
              <w:pStyle w:val="Style19"/>
              <w:framePr w:w="10214" w:wrap="notBeside" w:vAnchor="text" w:hAnchor="text" w:xAlign="center" w:y="1"/>
              <w:widowControl w:val="0"/>
              <w:keepNext w:val="0"/>
              <w:keepLines w:val="0"/>
              <w:shd w:val="clear" w:color="auto" w:fill="auto"/>
              <w:bidi w:val="0"/>
              <w:jc w:val="left"/>
              <w:spacing w:before="0" w:after="0" w:line="298" w:lineRule="exact"/>
              <w:ind w:left="120" w:right="0" w:firstLine="0"/>
            </w:pPr>
            <w:r>
              <w:rPr>
                <w:rStyle w:val="CharStyle30"/>
              </w:rPr>
              <w:t>Труба стальная электросварная прямошовная. Наружный диаметр 159 мм, толщина стенки 4,5 мм. Труба изготовлена по группе В ГОСТ 10705- 80</w:t>
            </w:r>
          </w:p>
        </w:tc>
        <w:tc>
          <w:tcPr>
            <w:shd w:val="clear" w:color="auto" w:fill="FFFFFF"/>
            <w:tcBorders>
              <w:left w:val="single" w:sz="4"/>
              <w:top w:val="single" w:sz="4"/>
              <w:bottom w:val="single" w:sz="4"/>
            </w:tcBorders>
            <w:vAlign w:val="top"/>
          </w:tcPr>
          <w:p>
            <w:pPr>
              <w:pStyle w:val="Style19"/>
              <w:framePr w:w="10214"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30"/>
              </w:rPr>
              <w:t>тонна</w:t>
            </w:r>
          </w:p>
        </w:tc>
        <w:tc>
          <w:tcPr>
            <w:shd w:val="clear" w:color="auto" w:fill="FFFFFF"/>
            <w:tcBorders>
              <w:left w:val="single" w:sz="4"/>
              <w:right w:val="single" w:sz="4"/>
              <w:top w:val="single" w:sz="4"/>
              <w:bottom w:val="single" w:sz="4"/>
            </w:tcBorders>
            <w:vAlign w:val="top"/>
          </w:tcPr>
          <w:p>
            <w:pPr>
              <w:pStyle w:val="Style19"/>
              <w:framePr w:w="10214"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30"/>
              </w:rPr>
              <w:t>10,3</w:t>
            </w:r>
          </w:p>
        </w:tc>
      </w:tr>
    </w:tbl>
    <w:p>
      <w:pPr>
        <w:pStyle w:val="Style27"/>
        <w:framePr w:w="10214" w:wrap="notBeside" w:vAnchor="text" w:hAnchor="text" w:xAlign="center" w:y="1"/>
        <w:widowControl w:val="0"/>
        <w:keepNext w:val="0"/>
        <w:keepLines w:val="0"/>
        <w:shd w:val="clear" w:color="auto" w:fill="auto"/>
        <w:bidi w:val="0"/>
        <w:jc w:val="left"/>
        <w:spacing w:before="0" w:after="0" w:line="240" w:lineRule="exact"/>
        <w:ind w:left="0" w:right="0" w:firstLine="0"/>
      </w:pPr>
      <w:r>
        <w:rPr>
          <w:lang w:val="ru-RU" w:eastAsia="ru-RU" w:bidi="ru-RU"/>
          <w:sz w:val="24"/>
          <w:szCs w:val="24"/>
          <w:w w:val="100"/>
          <w:spacing w:val="0"/>
          <w:color w:val="000000"/>
          <w:position w:val="0"/>
        </w:rPr>
        <w:t xml:space="preserve">Страна происхождения продукции: </w:t>
      </w:r>
      <w:r>
        <w:rPr>
          <w:rStyle w:val="CharStyle29"/>
          <w:b w:val="0"/>
          <w:bCs w:val="0"/>
        </w:rPr>
        <w:t>Российская Федерация.</w:t>
      </w:r>
    </w:p>
    <w:p>
      <w:pPr>
        <w:widowControl w:val="0"/>
        <w:rPr>
          <w:sz w:val="2"/>
          <w:szCs w:val="2"/>
        </w:rPr>
      </w:pPr>
    </w:p>
    <w:p>
      <w:pPr>
        <w:pStyle w:val="Style19"/>
        <w:widowControl w:val="0"/>
        <w:keepNext w:val="0"/>
        <w:keepLines w:val="0"/>
        <w:shd w:val="clear" w:color="auto" w:fill="auto"/>
        <w:bidi w:val="0"/>
        <w:jc w:val="both"/>
        <w:spacing w:before="253" w:after="242"/>
        <w:ind w:left="20" w:right="40" w:firstLine="700"/>
      </w:pPr>
      <w:r>
        <w:rPr>
          <w:lang w:val="ru-RU" w:eastAsia="ru-RU" w:bidi="ru-RU"/>
          <w:sz w:val="24"/>
          <w:szCs w:val="24"/>
          <w:w w:val="100"/>
          <w:spacing w:val="0"/>
          <w:color w:val="000000"/>
          <w:position w:val="0"/>
        </w:rPr>
        <w:t>Согласно разделу 2 Технического задания «Требования к функциональным, техническим и качественным характеристикам товара» заказчику к поставке необходимо следующее:</w:t>
      </w:r>
    </w:p>
    <w:tbl>
      <w:tblPr>
        <w:tblOverlap w:val="never"/>
        <w:tblLayout w:type="fixed"/>
        <w:jc w:val="center"/>
      </w:tblPr>
      <w:tblGrid>
        <w:gridCol w:w="749"/>
        <w:gridCol w:w="3014"/>
        <w:gridCol w:w="6451"/>
      </w:tblGrid>
      <w:tr>
        <w:trPr>
          <w:trHeight w:val="629" w:hRule="exact"/>
        </w:trPr>
        <w:tc>
          <w:tcPr>
            <w:shd w:val="clear" w:color="auto" w:fill="FFFFFF"/>
            <w:tcBorders>
              <w:left w:val="single" w:sz="4"/>
              <w:top w:val="single" w:sz="4"/>
            </w:tcBorders>
            <w:vAlign w:val="bottom"/>
          </w:tcPr>
          <w:p>
            <w:pPr>
              <w:pStyle w:val="Style19"/>
              <w:framePr w:w="10214" w:wrap="notBeside" w:vAnchor="text" w:hAnchor="text" w:xAlign="center" w:y="1"/>
              <w:widowControl w:val="0"/>
              <w:keepNext w:val="0"/>
              <w:keepLines w:val="0"/>
              <w:shd w:val="clear" w:color="auto" w:fill="auto"/>
              <w:bidi w:val="0"/>
              <w:jc w:val="left"/>
              <w:spacing w:before="0" w:after="60" w:line="240" w:lineRule="exact"/>
              <w:ind w:left="260" w:right="0" w:firstLine="0"/>
            </w:pPr>
            <w:r>
              <w:rPr>
                <w:rStyle w:val="CharStyle30"/>
              </w:rPr>
              <w:t>№</w:t>
            </w:r>
          </w:p>
          <w:p>
            <w:pPr>
              <w:pStyle w:val="Style19"/>
              <w:framePr w:w="10214" w:wrap="notBeside" w:vAnchor="text" w:hAnchor="text" w:xAlign="center" w:y="1"/>
              <w:widowControl w:val="0"/>
              <w:keepNext w:val="0"/>
              <w:keepLines w:val="0"/>
              <w:shd w:val="clear" w:color="auto" w:fill="auto"/>
              <w:bidi w:val="0"/>
              <w:jc w:val="left"/>
              <w:spacing w:before="60" w:after="0" w:line="240" w:lineRule="exact"/>
              <w:ind w:left="260" w:right="0" w:firstLine="0"/>
            </w:pPr>
            <w:r>
              <w:rPr>
                <w:rStyle w:val="CharStyle30"/>
              </w:rPr>
              <w:t>п/п</w:t>
            </w:r>
          </w:p>
        </w:tc>
        <w:tc>
          <w:tcPr>
            <w:shd w:val="clear" w:color="auto" w:fill="FFFFFF"/>
            <w:tcBorders>
              <w:left w:val="single" w:sz="4"/>
              <w:top w:val="single" w:sz="4"/>
            </w:tcBorders>
            <w:vAlign w:val="center"/>
          </w:tcPr>
          <w:p>
            <w:pPr>
              <w:pStyle w:val="Style19"/>
              <w:framePr w:w="10214" w:wrap="notBeside" w:vAnchor="text" w:hAnchor="text" w:xAlign="center" w:y="1"/>
              <w:widowControl w:val="0"/>
              <w:keepNext w:val="0"/>
              <w:keepLines w:val="0"/>
              <w:shd w:val="clear" w:color="auto" w:fill="auto"/>
              <w:bidi w:val="0"/>
              <w:jc w:val="left"/>
              <w:spacing w:before="0" w:after="0" w:line="240" w:lineRule="exact"/>
              <w:ind w:left="300" w:right="0" w:firstLine="0"/>
            </w:pPr>
            <w:r>
              <w:rPr>
                <w:rStyle w:val="CharStyle30"/>
              </w:rPr>
              <w:t>Наименование товара</w:t>
            </w:r>
          </w:p>
        </w:tc>
        <w:tc>
          <w:tcPr>
            <w:shd w:val="clear" w:color="auto" w:fill="FFFFFF"/>
            <w:tcBorders>
              <w:left w:val="single" w:sz="4"/>
              <w:right w:val="single" w:sz="4"/>
              <w:top w:val="single" w:sz="4"/>
            </w:tcBorders>
            <w:vAlign w:val="bottom"/>
          </w:tcPr>
          <w:p>
            <w:pPr>
              <w:pStyle w:val="Style19"/>
              <w:framePr w:w="10214" w:wrap="notBeside" w:vAnchor="text" w:hAnchor="text" w:xAlign="center" w:y="1"/>
              <w:widowControl w:val="0"/>
              <w:keepNext w:val="0"/>
              <w:keepLines w:val="0"/>
              <w:shd w:val="clear" w:color="auto" w:fill="auto"/>
              <w:bidi w:val="0"/>
              <w:jc w:val="center"/>
              <w:spacing w:before="0" w:after="0" w:line="298" w:lineRule="exact"/>
              <w:ind w:left="0" w:right="0" w:firstLine="0"/>
            </w:pPr>
            <w:r>
              <w:rPr>
                <w:rStyle w:val="CharStyle30"/>
              </w:rPr>
              <w:t>Наименование показателей товара и требуемые значения показателей</w:t>
            </w:r>
          </w:p>
        </w:tc>
      </w:tr>
      <w:tr>
        <w:trPr>
          <w:trHeight w:val="1507" w:hRule="exact"/>
        </w:trPr>
        <w:tc>
          <w:tcPr>
            <w:shd w:val="clear" w:color="auto" w:fill="FFFFFF"/>
            <w:tcBorders>
              <w:left w:val="single" w:sz="4"/>
              <w:top w:val="single" w:sz="4"/>
            </w:tcBorders>
            <w:vAlign w:val="top"/>
          </w:tcPr>
          <w:p>
            <w:pPr>
              <w:pStyle w:val="Style19"/>
              <w:framePr w:w="10214" w:wrap="notBeside" w:vAnchor="text" w:hAnchor="text" w:xAlign="center" w:y="1"/>
              <w:widowControl w:val="0"/>
              <w:keepNext w:val="0"/>
              <w:keepLines w:val="0"/>
              <w:shd w:val="clear" w:color="auto" w:fill="auto"/>
              <w:bidi w:val="0"/>
              <w:jc w:val="left"/>
              <w:spacing w:before="0" w:after="0" w:line="230" w:lineRule="exact"/>
              <w:ind w:left="260" w:right="0" w:firstLine="0"/>
            </w:pPr>
            <w:r>
              <w:rPr>
                <w:rStyle w:val="CharStyle33"/>
              </w:rPr>
              <w:t>1</w:t>
            </w:r>
            <w:r>
              <w:rPr>
                <w:rStyle w:val="CharStyle32"/>
              </w:rPr>
              <w:t>.</w:t>
            </w:r>
          </w:p>
        </w:tc>
        <w:tc>
          <w:tcPr>
            <w:shd w:val="clear" w:color="auto" w:fill="FFFFFF"/>
            <w:tcBorders>
              <w:left w:val="single" w:sz="4"/>
              <w:top w:val="single" w:sz="4"/>
            </w:tcBorders>
            <w:vAlign w:val="top"/>
          </w:tcPr>
          <w:p>
            <w:pPr>
              <w:pStyle w:val="Style19"/>
              <w:framePr w:w="10214" w:wrap="notBeside" w:vAnchor="text" w:hAnchor="text" w:xAlign="center" w:y="1"/>
              <w:widowControl w:val="0"/>
              <w:keepNext w:val="0"/>
              <w:keepLines w:val="0"/>
              <w:shd w:val="clear" w:color="auto" w:fill="auto"/>
              <w:bidi w:val="0"/>
              <w:jc w:val="both"/>
              <w:spacing w:before="0" w:after="0" w:line="302" w:lineRule="exact"/>
              <w:ind w:left="0" w:right="0" w:firstLine="0"/>
            </w:pPr>
            <w:r>
              <w:rPr>
                <w:rStyle w:val="CharStyle30"/>
              </w:rPr>
              <w:t xml:space="preserve">Труба </w:t>
            </w:r>
            <w:r>
              <w:rPr>
                <w:rStyle w:val="CharStyle30"/>
                <w:lang w:val="en-US" w:eastAsia="en-US" w:bidi="en-US"/>
              </w:rPr>
              <w:t xml:space="preserve">D 15x2,8 </w:t>
            </w:r>
            <w:r>
              <w:rPr>
                <w:rStyle w:val="CharStyle30"/>
              </w:rPr>
              <w:t>стальная водогазопроводная</w:t>
            </w:r>
          </w:p>
        </w:tc>
        <w:tc>
          <w:tcPr>
            <w:shd w:val="clear" w:color="auto" w:fill="FFFFFF"/>
            <w:tcBorders>
              <w:left w:val="single" w:sz="4"/>
              <w:right w:val="single" w:sz="4"/>
              <w:top w:val="single" w:sz="4"/>
            </w:tcBorders>
            <w:vAlign w:val="bottom"/>
          </w:tcPr>
          <w:p>
            <w:pPr>
              <w:pStyle w:val="Style19"/>
              <w:framePr w:w="10214" w:wrap="notBeside" w:vAnchor="text" w:hAnchor="text" w:xAlign="center" w:y="1"/>
              <w:widowControl w:val="0"/>
              <w:keepNext w:val="0"/>
              <w:keepLines w:val="0"/>
              <w:shd w:val="clear" w:color="auto" w:fill="auto"/>
              <w:bidi w:val="0"/>
              <w:jc w:val="left"/>
              <w:spacing w:before="0" w:after="0" w:line="298" w:lineRule="exact"/>
              <w:ind w:left="120" w:right="0" w:firstLine="0"/>
            </w:pPr>
            <w:r>
              <w:rPr>
                <w:rStyle w:val="CharStyle30"/>
              </w:rPr>
              <w:t>ГОСТ 3262-75 Условный проход - 15 мм Толщина стенки - 2,8 мм.</w:t>
            </w:r>
          </w:p>
          <w:p>
            <w:pPr>
              <w:pStyle w:val="Style19"/>
              <w:framePr w:w="10214" w:wrap="notBeside" w:vAnchor="text" w:hAnchor="text" w:xAlign="center" w:y="1"/>
              <w:widowControl w:val="0"/>
              <w:keepNext w:val="0"/>
              <w:keepLines w:val="0"/>
              <w:shd w:val="clear" w:color="auto" w:fill="auto"/>
              <w:bidi w:val="0"/>
              <w:jc w:val="left"/>
              <w:spacing w:before="0" w:after="0" w:line="298" w:lineRule="exact"/>
              <w:ind w:left="120" w:right="0" w:firstLine="0"/>
            </w:pPr>
            <w:r>
              <w:rPr>
                <w:rStyle w:val="CharStyle30"/>
              </w:rPr>
              <w:t>Наружный диаметр - 21,3 мм.</w:t>
            </w:r>
          </w:p>
          <w:p>
            <w:pPr>
              <w:pStyle w:val="Style19"/>
              <w:framePr w:w="10214" w:wrap="notBeside" w:vAnchor="text" w:hAnchor="text" w:xAlign="center" w:y="1"/>
              <w:widowControl w:val="0"/>
              <w:keepNext w:val="0"/>
              <w:keepLines w:val="0"/>
              <w:shd w:val="clear" w:color="auto" w:fill="auto"/>
              <w:bidi w:val="0"/>
              <w:jc w:val="left"/>
              <w:spacing w:before="0" w:after="0" w:line="298" w:lineRule="exact"/>
              <w:ind w:left="120" w:right="0" w:firstLine="0"/>
            </w:pPr>
            <w:r>
              <w:rPr>
                <w:rStyle w:val="CharStyle30"/>
              </w:rPr>
              <w:t>Материал - углеродистая сталь марки СтЗсп.</w:t>
            </w:r>
          </w:p>
        </w:tc>
      </w:tr>
      <w:tr>
        <w:trPr>
          <w:trHeight w:val="1234" w:hRule="exact"/>
        </w:trPr>
        <w:tc>
          <w:tcPr>
            <w:shd w:val="clear" w:color="auto" w:fill="FFFFFF"/>
            <w:tcBorders>
              <w:left w:val="single" w:sz="4"/>
              <w:top w:val="single" w:sz="4"/>
              <w:bottom w:val="single" w:sz="4"/>
            </w:tcBorders>
            <w:vAlign w:val="top"/>
          </w:tcPr>
          <w:p>
            <w:pPr>
              <w:pStyle w:val="Style19"/>
              <w:framePr w:w="10214" w:wrap="notBeside" w:vAnchor="text" w:hAnchor="text" w:xAlign="center" w:y="1"/>
              <w:widowControl w:val="0"/>
              <w:keepNext w:val="0"/>
              <w:keepLines w:val="0"/>
              <w:shd w:val="clear" w:color="auto" w:fill="auto"/>
              <w:bidi w:val="0"/>
              <w:jc w:val="left"/>
              <w:spacing w:before="0" w:after="0" w:line="240" w:lineRule="exact"/>
              <w:ind w:left="260" w:right="0" w:firstLine="0"/>
            </w:pPr>
            <w:r>
              <w:rPr>
                <w:rStyle w:val="CharStyle30"/>
              </w:rPr>
              <w:t>2.</w:t>
            </w:r>
          </w:p>
        </w:tc>
        <w:tc>
          <w:tcPr>
            <w:shd w:val="clear" w:color="auto" w:fill="FFFFFF"/>
            <w:tcBorders>
              <w:left w:val="single" w:sz="4"/>
              <w:top w:val="single" w:sz="4"/>
              <w:bottom w:val="single" w:sz="4"/>
            </w:tcBorders>
            <w:vAlign w:val="top"/>
          </w:tcPr>
          <w:p>
            <w:pPr>
              <w:pStyle w:val="Style19"/>
              <w:framePr w:w="10214" w:wrap="notBeside" w:vAnchor="text" w:hAnchor="text" w:xAlign="center" w:y="1"/>
              <w:widowControl w:val="0"/>
              <w:keepNext w:val="0"/>
              <w:keepLines w:val="0"/>
              <w:shd w:val="clear" w:color="auto" w:fill="auto"/>
              <w:bidi w:val="0"/>
              <w:jc w:val="both"/>
              <w:spacing w:before="0" w:after="0" w:line="302" w:lineRule="exact"/>
              <w:ind w:left="0" w:right="0" w:firstLine="0"/>
            </w:pPr>
            <w:r>
              <w:rPr>
                <w:rStyle w:val="CharStyle30"/>
              </w:rPr>
              <w:t xml:space="preserve">Труба </w:t>
            </w:r>
            <w:r>
              <w:rPr>
                <w:rStyle w:val="CharStyle30"/>
                <w:lang w:val="en-US" w:eastAsia="en-US" w:bidi="en-US"/>
              </w:rPr>
              <w:t xml:space="preserve">D 25x3,2 </w:t>
            </w:r>
            <w:r>
              <w:rPr>
                <w:rStyle w:val="CharStyle30"/>
              </w:rPr>
              <w:t>стальная водогазопроводная</w:t>
            </w:r>
          </w:p>
        </w:tc>
        <w:tc>
          <w:tcPr>
            <w:shd w:val="clear" w:color="auto" w:fill="FFFFFF"/>
            <w:tcBorders>
              <w:left w:val="single" w:sz="4"/>
              <w:right w:val="single" w:sz="4"/>
              <w:top w:val="single" w:sz="4"/>
              <w:bottom w:val="single" w:sz="4"/>
            </w:tcBorders>
            <w:vAlign w:val="bottom"/>
          </w:tcPr>
          <w:p>
            <w:pPr>
              <w:pStyle w:val="Style19"/>
              <w:framePr w:w="10214" w:wrap="notBeside" w:vAnchor="text" w:hAnchor="text" w:xAlign="center" w:y="1"/>
              <w:widowControl w:val="0"/>
              <w:keepNext w:val="0"/>
              <w:keepLines w:val="0"/>
              <w:shd w:val="clear" w:color="auto" w:fill="auto"/>
              <w:bidi w:val="0"/>
              <w:jc w:val="left"/>
              <w:spacing w:before="0" w:after="0" w:line="302" w:lineRule="exact"/>
              <w:ind w:left="120" w:right="0" w:firstLine="0"/>
            </w:pPr>
            <w:r>
              <w:rPr>
                <w:rStyle w:val="CharStyle30"/>
              </w:rPr>
              <w:t>ГОСТ 3262-75 Условный проход - 25 мм. Толщина стенки - 3,2 мм. Наружный диаметр - 33,5 мм.</w:t>
            </w:r>
          </w:p>
        </w:tc>
      </w:tr>
    </w:tbl>
    <w:p>
      <w:pPr>
        <w:widowControl w:val="0"/>
        <w:rPr>
          <w:sz w:val="2"/>
          <w:szCs w:val="2"/>
        </w:rPr>
      </w:pPr>
    </w:p>
    <w:tbl>
      <w:tblPr>
        <w:tblOverlap w:val="never"/>
        <w:tblLayout w:type="fixed"/>
        <w:jc w:val="center"/>
      </w:tblPr>
      <w:tblGrid>
        <w:gridCol w:w="768"/>
        <w:gridCol w:w="3019"/>
        <w:gridCol w:w="6480"/>
      </w:tblGrid>
      <w:tr>
        <w:trPr>
          <w:trHeight w:val="317" w:hRule="exact"/>
        </w:trPr>
        <w:tc>
          <w:tcPr>
            <w:shd w:val="clear" w:color="auto" w:fill="FFFFFF"/>
            <w:tcBorders>
              <w:left w:val="single" w:sz="4"/>
              <w:top w:val="single" w:sz="4"/>
            </w:tcBorders>
            <w:vAlign w:val="top"/>
          </w:tcPr>
          <w:p>
            <w:pPr>
              <w:framePr w:w="10267"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67" w:wrap="notBeside" w:vAnchor="text" w:hAnchor="text" w:xAlign="center" w:y="1"/>
              <w:widowControl w:val="0"/>
              <w:rPr>
                <w:sz w:val="10"/>
                <w:szCs w:val="10"/>
              </w:rPr>
            </w:pPr>
          </w:p>
        </w:tc>
        <w:tc>
          <w:tcPr>
            <w:shd w:val="clear" w:color="auto" w:fill="FFFFFF"/>
            <w:tcBorders>
              <w:left w:val="single" w:sz="4"/>
              <w:right w:val="single" w:sz="4"/>
              <w:top w:val="single" w:sz="4"/>
            </w:tcBorders>
            <w:vAlign w:val="bottom"/>
          </w:tcPr>
          <w:p>
            <w:pPr>
              <w:pStyle w:val="Style19"/>
              <w:framePr w:w="10267"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30"/>
              </w:rPr>
              <w:t>Материал - углеродистая сталь марки СтЗсп.</w:t>
            </w:r>
          </w:p>
        </w:tc>
      </w:tr>
      <w:tr>
        <w:trPr>
          <w:trHeight w:val="1517" w:hRule="exact"/>
        </w:trPr>
        <w:tc>
          <w:tcPr>
            <w:shd w:val="clear" w:color="auto" w:fill="FFFFFF"/>
            <w:tcBorders>
              <w:left w:val="single" w:sz="4"/>
              <w:top w:val="single" w:sz="4"/>
            </w:tcBorders>
            <w:vAlign w:val="top"/>
          </w:tcPr>
          <w:p>
            <w:pPr>
              <w:pStyle w:val="Style19"/>
              <w:framePr w:w="10267" w:wrap="notBeside" w:vAnchor="text" w:hAnchor="text" w:xAlign="center" w:y="1"/>
              <w:widowControl w:val="0"/>
              <w:keepNext w:val="0"/>
              <w:keepLines w:val="0"/>
              <w:shd w:val="clear" w:color="auto" w:fill="auto"/>
              <w:bidi w:val="0"/>
              <w:jc w:val="left"/>
              <w:spacing w:before="0" w:after="0" w:line="240" w:lineRule="exact"/>
              <w:ind w:left="300" w:right="0" w:firstLine="0"/>
            </w:pPr>
            <w:r>
              <w:rPr>
                <w:rStyle w:val="CharStyle30"/>
              </w:rPr>
              <w:t>3.</w:t>
            </w:r>
          </w:p>
        </w:tc>
        <w:tc>
          <w:tcPr>
            <w:shd w:val="clear" w:color="auto" w:fill="FFFFFF"/>
            <w:tcBorders>
              <w:left w:val="single" w:sz="4"/>
              <w:top w:val="single" w:sz="4"/>
            </w:tcBorders>
            <w:vAlign w:val="top"/>
          </w:tcPr>
          <w:p>
            <w:pPr>
              <w:pStyle w:val="Style19"/>
              <w:framePr w:w="10267" w:wrap="notBeside" w:vAnchor="text" w:hAnchor="text" w:xAlign="center" w:y="1"/>
              <w:widowControl w:val="0"/>
              <w:keepNext w:val="0"/>
              <w:keepLines w:val="0"/>
              <w:shd w:val="clear" w:color="auto" w:fill="auto"/>
              <w:bidi w:val="0"/>
              <w:jc w:val="left"/>
              <w:spacing w:before="0" w:after="0" w:line="302" w:lineRule="exact"/>
              <w:ind w:left="120" w:right="0" w:firstLine="0"/>
            </w:pPr>
            <w:r>
              <w:rPr>
                <w:rStyle w:val="CharStyle30"/>
              </w:rPr>
              <w:t xml:space="preserve">Труба </w:t>
            </w:r>
            <w:r>
              <w:rPr>
                <w:rStyle w:val="CharStyle30"/>
                <w:lang w:val="en-US" w:eastAsia="en-US" w:bidi="en-US"/>
              </w:rPr>
              <w:t xml:space="preserve">D 32x3,2 </w:t>
            </w:r>
            <w:r>
              <w:rPr>
                <w:rStyle w:val="CharStyle30"/>
              </w:rPr>
              <w:t>стальная водогазопроводная</w:t>
            </w:r>
          </w:p>
        </w:tc>
        <w:tc>
          <w:tcPr>
            <w:shd w:val="clear" w:color="auto" w:fill="FFFFFF"/>
            <w:tcBorders>
              <w:left w:val="single" w:sz="4"/>
              <w:right w:val="single" w:sz="4"/>
              <w:top w:val="single" w:sz="4"/>
            </w:tcBorders>
            <w:vAlign w:val="bottom"/>
          </w:tcPr>
          <w:p>
            <w:pPr>
              <w:pStyle w:val="Style19"/>
              <w:framePr w:w="10267" w:wrap="notBeside" w:vAnchor="text" w:hAnchor="text" w:xAlign="center" w:y="1"/>
              <w:widowControl w:val="0"/>
              <w:keepNext w:val="0"/>
              <w:keepLines w:val="0"/>
              <w:shd w:val="clear" w:color="auto" w:fill="auto"/>
              <w:bidi w:val="0"/>
              <w:jc w:val="left"/>
              <w:spacing w:before="0" w:after="0" w:line="298" w:lineRule="exact"/>
              <w:ind w:left="120" w:right="0" w:firstLine="0"/>
            </w:pPr>
            <w:r>
              <w:rPr>
                <w:rStyle w:val="CharStyle30"/>
              </w:rPr>
              <w:t>ГОСТ 3262-75 Условный проход - 32 мм.</w:t>
            </w:r>
          </w:p>
          <w:p>
            <w:pPr>
              <w:pStyle w:val="Style19"/>
              <w:framePr w:w="10267" w:wrap="notBeside" w:vAnchor="text" w:hAnchor="text" w:xAlign="center" w:y="1"/>
              <w:widowControl w:val="0"/>
              <w:keepNext w:val="0"/>
              <w:keepLines w:val="0"/>
              <w:shd w:val="clear" w:color="auto" w:fill="auto"/>
              <w:bidi w:val="0"/>
              <w:jc w:val="left"/>
              <w:spacing w:before="0" w:after="0" w:line="298" w:lineRule="exact"/>
              <w:ind w:left="120" w:right="0" w:firstLine="0"/>
            </w:pPr>
            <w:r>
              <w:rPr>
                <w:rStyle w:val="CharStyle30"/>
              </w:rPr>
              <w:t>Толщина стенки - 3,2 мм.</w:t>
            </w:r>
          </w:p>
          <w:p>
            <w:pPr>
              <w:pStyle w:val="Style19"/>
              <w:framePr w:w="10267" w:wrap="notBeside" w:vAnchor="text" w:hAnchor="text" w:xAlign="center" w:y="1"/>
              <w:widowControl w:val="0"/>
              <w:keepNext w:val="0"/>
              <w:keepLines w:val="0"/>
              <w:shd w:val="clear" w:color="auto" w:fill="auto"/>
              <w:bidi w:val="0"/>
              <w:jc w:val="left"/>
              <w:spacing w:before="0" w:after="0" w:line="298" w:lineRule="exact"/>
              <w:ind w:left="120" w:right="0" w:firstLine="0"/>
            </w:pPr>
            <w:r>
              <w:rPr>
                <w:rStyle w:val="CharStyle30"/>
              </w:rPr>
              <w:t>Наружный диаметр - 42,3 мм.</w:t>
            </w:r>
          </w:p>
          <w:p>
            <w:pPr>
              <w:pStyle w:val="Style19"/>
              <w:framePr w:w="10267" w:wrap="notBeside" w:vAnchor="text" w:hAnchor="text" w:xAlign="center" w:y="1"/>
              <w:widowControl w:val="0"/>
              <w:keepNext w:val="0"/>
              <w:keepLines w:val="0"/>
              <w:shd w:val="clear" w:color="auto" w:fill="auto"/>
              <w:bidi w:val="0"/>
              <w:jc w:val="left"/>
              <w:spacing w:before="0" w:after="0" w:line="298" w:lineRule="exact"/>
              <w:ind w:left="120" w:right="0" w:firstLine="0"/>
            </w:pPr>
            <w:r>
              <w:rPr>
                <w:rStyle w:val="CharStyle30"/>
              </w:rPr>
              <w:t>Материал - углеродистая сталь марки СтЗсп.</w:t>
            </w:r>
          </w:p>
        </w:tc>
      </w:tr>
      <w:tr>
        <w:trPr>
          <w:trHeight w:val="1512" w:hRule="exact"/>
        </w:trPr>
        <w:tc>
          <w:tcPr>
            <w:shd w:val="clear" w:color="auto" w:fill="FFFFFF"/>
            <w:tcBorders>
              <w:left w:val="single" w:sz="4"/>
              <w:top w:val="single" w:sz="4"/>
            </w:tcBorders>
            <w:vAlign w:val="top"/>
          </w:tcPr>
          <w:p>
            <w:pPr>
              <w:pStyle w:val="Style19"/>
              <w:framePr w:w="10267" w:wrap="notBeside" w:vAnchor="text" w:hAnchor="text" w:xAlign="center" w:y="1"/>
              <w:widowControl w:val="0"/>
              <w:keepNext w:val="0"/>
              <w:keepLines w:val="0"/>
              <w:shd w:val="clear" w:color="auto" w:fill="auto"/>
              <w:bidi w:val="0"/>
              <w:jc w:val="left"/>
              <w:spacing w:before="0" w:after="0" w:line="240" w:lineRule="exact"/>
              <w:ind w:left="300" w:right="0" w:firstLine="0"/>
            </w:pPr>
            <w:r>
              <w:rPr>
                <w:rStyle w:val="CharStyle30"/>
              </w:rPr>
              <w:t>4.</w:t>
            </w:r>
          </w:p>
        </w:tc>
        <w:tc>
          <w:tcPr>
            <w:shd w:val="clear" w:color="auto" w:fill="FFFFFF"/>
            <w:tcBorders>
              <w:left w:val="single" w:sz="4"/>
              <w:top w:val="single" w:sz="4"/>
            </w:tcBorders>
            <w:vAlign w:val="top"/>
          </w:tcPr>
          <w:p>
            <w:pPr>
              <w:pStyle w:val="Style19"/>
              <w:framePr w:w="10267" w:wrap="notBeside" w:vAnchor="text" w:hAnchor="text" w:xAlign="center" w:y="1"/>
              <w:widowControl w:val="0"/>
              <w:keepNext w:val="0"/>
              <w:keepLines w:val="0"/>
              <w:shd w:val="clear" w:color="auto" w:fill="auto"/>
              <w:bidi w:val="0"/>
              <w:jc w:val="left"/>
              <w:spacing w:before="0" w:after="0" w:line="302" w:lineRule="exact"/>
              <w:ind w:left="120" w:right="0" w:firstLine="0"/>
            </w:pPr>
            <w:r>
              <w:rPr>
                <w:rStyle w:val="CharStyle30"/>
              </w:rPr>
              <w:t xml:space="preserve">Труба </w:t>
            </w:r>
            <w:r>
              <w:rPr>
                <w:rStyle w:val="CharStyle30"/>
                <w:lang w:val="en-US" w:eastAsia="en-US" w:bidi="en-US"/>
              </w:rPr>
              <w:t xml:space="preserve">D 40x3,5 </w:t>
            </w:r>
            <w:r>
              <w:rPr>
                <w:rStyle w:val="CharStyle30"/>
              </w:rPr>
              <w:t>стальная водогазопроводная</w:t>
            </w:r>
          </w:p>
        </w:tc>
        <w:tc>
          <w:tcPr>
            <w:shd w:val="clear" w:color="auto" w:fill="FFFFFF"/>
            <w:tcBorders>
              <w:left w:val="single" w:sz="4"/>
              <w:right w:val="single" w:sz="4"/>
              <w:top w:val="single" w:sz="4"/>
            </w:tcBorders>
            <w:vAlign w:val="bottom"/>
          </w:tcPr>
          <w:p>
            <w:pPr>
              <w:pStyle w:val="Style19"/>
              <w:framePr w:w="10267" w:wrap="notBeside" w:vAnchor="text" w:hAnchor="text" w:xAlign="center" w:y="1"/>
              <w:widowControl w:val="0"/>
              <w:keepNext w:val="0"/>
              <w:keepLines w:val="0"/>
              <w:shd w:val="clear" w:color="auto" w:fill="auto"/>
              <w:bidi w:val="0"/>
              <w:jc w:val="left"/>
              <w:spacing w:before="0" w:after="0" w:line="298" w:lineRule="exact"/>
              <w:ind w:left="120" w:right="0" w:firstLine="0"/>
            </w:pPr>
            <w:r>
              <w:rPr>
                <w:rStyle w:val="CharStyle30"/>
              </w:rPr>
              <w:t>ГОСТ 3262-75 Условный проход - 40 мм.</w:t>
            </w:r>
          </w:p>
          <w:p>
            <w:pPr>
              <w:pStyle w:val="Style19"/>
              <w:framePr w:w="10267" w:wrap="notBeside" w:vAnchor="text" w:hAnchor="text" w:xAlign="center" w:y="1"/>
              <w:widowControl w:val="0"/>
              <w:keepNext w:val="0"/>
              <w:keepLines w:val="0"/>
              <w:shd w:val="clear" w:color="auto" w:fill="auto"/>
              <w:bidi w:val="0"/>
              <w:jc w:val="left"/>
              <w:spacing w:before="0" w:after="0" w:line="298" w:lineRule="exact"/>
              <w:ind w:left="120" w:right="0" w:firstLine="0"/>
            </w:pPr>
            <w:r>
              <w:rPr>
                <w:rStyle w:val="CharStyle30"/>
              </w:rPr>
              <w:t>Толщина стенки - 3,5 мм.</w:t>
            </w:r>
          </w:p>
          <w:p>
            <w:pPr>
              <w:pStyle w:val="Style19"/>
              <w:framePr w:w="10267" w:wrap="notBeside" w:vAnchor="text" w:hAnchor="text" w:xAlign="center" w:y="1"/>
              <w:widowControl w:val="0"/>
              <w:keepNext w:val="0"/>
              <w:keepLines w:val="0"/>
              <w:shd w:val="clear" w:color="auto" w:fill="auto"/>
              <w:bidi w:val="0"/>
              <w:jc w:val="left"/>
              <w:spacing w:before="0" w:after="0" w:line="298" w:lineRule="exact"/>
              <w:ind w:left="120" w:right="0" w:firstLine="0"/>
            </w:pPr>
            <w:r>
              <w:rPr>
                <w:rStyle w:val="CharStyle30"/>
              </w:rPr>
              <w:t>Наружный диаметр - 48 мм.</w:t>
            </w:r>
          </w:p>
          <w:p>
            <w:pPr>
              <w:pStyle w:val="Style19"/>
              <w:framePr w:w="10267" w:wrap="notBeside" w:vAnchor="text" w:hAnchor="text" w:xAlign="center" w:y="1"/>
              <w:widowControl w:val="0"/>
              <w:keepNext w:val="0"/>
              <w:keepLines w:val="0"/>
              <w:shd w:val="clear" w:color="auto" w:fill="auto"/>
              <w:bidi w:val="0"/>
              <w:jc w:val="left"/>
              <w:spacing w:before="0" w:after="0" w:line="298" w:lineRule="exact"/>
              <w:ind w:left="120" w:right="0" w:firstLine="0"/>
            </w:pPr>
            <w:r>
              <w:rPr>
                <w:rStyle w:val="CharStyle30"/>
              </w:rPr>
              <w:t>Материал - углеродистая сталь марки СтЗсп.</w:t>
            </w:r>
          </w:p>
        </w:tc>
      </w:tr>
      <w:tr>
        <w:trPr>
          <w:trHeight w:val="1810" w:hRule="exact"/>
        </w:trPr>
        <w:tc>
          <w:tcPr>
            <w:shd w:val="clear" w:color="auto" w:fill="FFFFFF"/>
            <w:tcBorders>
              <w:left w:val="single" w:sz="4"/>
              <w:top w:val="single" w:sz="4"/>
            </w:tcBorders>
            <w:vAlign w:val="top"/>
          </w:tcPr>
          <w:p>
            <w:pPr>
              <w:pStyle w:val="Style19"/>
              <w:framePr w:w="10267" w:wrap="notBeside" w:vAnchor="text" w:hAnchor="text" w:xAlign="center" w:y="1"/>
              <w:widowControl w:val="0"/>
              <w:keepNext w:val="0"/>
              <w:keepLines w:val="0"/>
              <w:shd w:val="clear" w:color="auto" w:fill="auto"/>
              <w:bidi w:val="0"/>
              <w:jc w:val="left"/>
              <w:spacing w:before="0" w:after="0" w:line="240" w:lineRule="exact"/>
              <w:ind w:left="300" w:right="0" w:firstLine="0"/>
            </w:pPr>
            <w:r>
              <w:rPr>
                <w:rStyle w:val="CharStyle30"/>
              </w:rPr>
              <w:t>5.</w:t>
            </w:r>
          </w:p>
        </w:tc>
        <w:tc>
          <w:tcPr>
            <w:shd w:val="clear" w:color="auto" w:fill="FFFFFF"/>
            <w:tcBorders>
              <w:left w:val="single" w:sz="4"/>
              <w:top w:val="single" w:sz="4"/>
            </w:tcBorders>
            <w:vAlign w:val="top"/>
          </w:tcPr>
          <w:p>
            <w:pPr>
              <w:pStyle w:val="Style19"/>
              <w:framePr w:w="10267" w:wrap="notBeside" w:vAnchor="text" w:hAnchor="text" w:xAlign="center" w:y="1"/>
              <w:widowControl w:val="0"/>
              <w:keepNext w:val="0"/>
              <w:keepLines w:val="0"/>
              <w:shd w:val="clear" w:color="auto" w:fill="auto"/>
              <w:bidi w:val="0"/>
              <w:jc w:val="left"/>
              <w:spacing w:before="0" w:after="0" w:line="302" w:lineRule="exact"/>
              <w:ind w:left="120" w:right="0" w:firstLine="0"/>
            </w:pPr>
            <w:r>
              <w:rPr>
                <w:rStyle w:val="CharStyle30"/>
              </w:rPr>
              <w:t xml:space="preserve">Труба </w:t>
            </w:r>
            <w:r>
              <w:rPr>
                <w:rStyle w:val="CharStyle30"/>
                <w:lang w:val="en-US" w:eastAsia="en-US" w:bidi="en-US"/>
              </w:rPr>
              <w:t xml:space="preserve">D 57x3,5 </w:t>
            </w:r>
            <w:r>
              <w:rPr>
                <w:rStyle w:val="CharStyle30"/>
              </w:rPr>
              <w:t>стальная электросварная</w:t>
            </w:r>
          </w:p>
        </w:tc>
        <w:tc>
          <w:tcPr>
            <w:shd w:val="clear" w:color="auto" w:fill="FFFFFF"/>
            <w:tcBorders>
              <w:left w:val="single" w:sz="4"/>
              <w:right w:val="single" w:sz="4"/>
              <w:top w:val="single" w:sz="4"/>
            </w:tcBorders>
            <w:vAlign w:val="bottom"/>
          </w:tcPr>
          <w:p>
            <w:pPr>
              <w:pStyle w:val="Style19"/>
              <w:framePr w:w="10267" w:wrap="notBeside" w:vAnchor="text" w:hAnchor="text" w:xAlign="center" w:y="1"/>
              <w:widowControl w:val="0"/>
              <w:keepNext w:val="0"/>
              <w:keepLines w:val="0"/>
              <w:shd w:val="clear" w:color="auto" w:fill="auto"/>
              <w:bidi w:val="0"/>
              <w:jc w:val="left"/>
              <w:spacing w:before="0" w:after="0" w:line="298" w:lineRule="exact"/>
              <w:ind w:left="120" w:right="0" w:firstLine="0"/>
            </w:pPr>
            <w:r>
              <w:rPr>
                <w:rStyle w:val="CharStyle30"/>
              </w:rPr>
              <w:t>ГОСТ 10704-91 Наружный диаметр - 57 мм. Толщина стенки - 3,5 мм.</w:t>
            </w:r>
          </w:p>
          <w:p>
            <w:pPr>
              <w:pStyle w:val="Style19"/>
              <w:framePr w:w="10267" w:wrap="notBeside" w:vAnchor="text" w:hAnchor="text" w:xAlign="center" w:y="1"/>
              <w:widowControl w:val="0"/>
              <w:keepNext w:val="0"/>
              <w:keepLines w:val="0"/>
              <w:shd w:val="clear" w:color="auto" w:fill="auto"/>
              <w:bidi w:val="0"/>
              <w:jc w:val="left"/>
              <w:spacing w:before="0" w:after="0" w:line="298" w:lineRule="exact"/>
              <w:ind w:left="120" w:right="0" w:firstLine="0"/>
            </w:pPr>
            <w:r>
              <w:rPr>
                <w:rStyle w:val="CharStyle30"/>
              </w:rPr>
              <w:t>Класс точности по длине - 1. Группа изготовления - В. Материал - сталь марки 20, СтЗ.</w:t>
            </w:r>
          </w:p>
        </w:tc>
      </w:tr>
      <w:tr>
        <w:trPr>
          <w:trHeight w:val="1819" w:hRule="exact"/>
        </w:trPr>
        <w:tc>
          <w:tcPr>
            <w:shd w:val="clear" w:color="auto" w:fill="FFFFFF"/>
            <w:tcBorders>
              <w:left w:val="single" w:sz="4"/>
              <w:top w:val="single" w:sz="4"/>
            </w:tcBorders>
            <w:vAlign w:val="top"/>
          </w:tcPr>
          <w:p>
            <w:pPr>
              <w:pStyle w:val="Style19"/>
              <w:framePr w:w="10267" w:wrap="notBeside" w:vAnchor="text" w:hAnchor="text" w:xAlign="center" w:y="1"/>
              <w:widowControl w:val="0"/>
              <w:keepNext w:val="0"/>
              <w:keepLines w:val="0"/>
              <w:shd w:val="clear" w:color="auto" w:fill="auto"/>
              <w:bidi w:val="0"/>
              <w:jc w:val="left"/>
              <w:spacing w:before="0" w:after="0" w:line="240" w:lineRule="exact"/>
              <w:ind w:left="300" w:right="0" w:firstLine="0"/>
            </w:pPr>
            <w:r>
              <w:rPr>
                <w:rStyle w:val="CharStyle30"/>
              </w:rPr>
              <w:t>6.</w:t>
            </w:r>
          </w:p>
        </w:tc>
        <w:tc>
          <w:tcPr>
            <w:shd w:val="clear" w:color="auto" w:fill="FFFFFF"/>
            <w:tcBorders>
              <w:left w:val="single" w:sz="4"/>
              <w:top w:val="single" w:sz="4"/>
            </w:tcBorders>
            <w:vAlign w:val="top"/>
          </w:tcPr>
          <w:p>
            <w:pPr>
              <w:pStyle w:val="Style19"/>
              <w:framePr w:w="10267" w:wrap="notBeside" w:vAnchor="text" w:hAnchor="text" w:xAlign="center" w:y="1"/>
              <w:widowControl w:val="0"/>
              <w:keepNext w:val="0"/>
              <w:keepLines w:val="0"/>
              <w:shd w:val="clear" w:color="auto" w:fill="auto"/>
              <w:bidi w:val="0"/>
              <w:jc w:val="left"/>
              <w:spacing w:before="0" w:after="0" w:line="302" w:lineRule="exact"/>
              <w:ind w:left="120" w:right="0" w:firstLine="0"/>
            </w:pPr>
            <w:r>
              <w:rPr>
                <w:rStyle w:val="CharStyle30"/>
              </w:rPr>
              <w:t xml:space="preserve">Труба </w:t>
            </w:r>
            <w:r>
              <w:rPr>
                <w:rStyle w:val="CharStyle30"/>
                <w:lang w:val="en-US" w:eastAsia="en-US" w:bidi="en-US"/>
              </w:rPr>
              <w:t xml:space="preserve">D 76x3,5 </w:t>
            </w:r>
            <w:r>
              <w:rPr>
                <w:rStyle w:val="CharStyle30"/>
              </w:rPr>
              <w:t>стальная электросварная</w:t>
            </w:r>
          </w:p>
        </w:tc>
        <w:tc>
          <w:tcPr>
            <w:shd w:val="clear" w:color="auto" w:fill="FFFFFF"/>
            <w:tcBorders>
              <w:left w:val="single" w:sz="4"/>
              <w:right w:val="single" w:sz="4"/>
              <w:top w:val="single" w:sz="4"/>
            </w:tcBorders>
            <w:vAlign w:val="bottom"/>
          </w:tcPr>
          <w:p>
            <w:pPr>
              <w:pStyle w:val="Style19"/>
              <w:framePr w:w="10267" w:wrap="notBeside" w:vAnchor="text" w:hAnchor="text" w:xAlign="center" w:y="1"/>
              <w:widowControl w:val="0"/>
              <w:keepNext w:val="0"/>
              <w:keepLines w:val="0"/>
              <w:shd w:val="clear" w:color="auto" w:fill="auto"/>
              <w:bidi w:val="0"/>
              <w:jc w:val="left"/>
              <w:spacing w:before="0" w:after="0" w:line="302" w:lineRule="exact"/>
              <w:ind w:left="120" w:right="0" w:firstLine="0"/>
            </w:pPr>
            <w:r>
              <w:rPr>
                <w:rStyle w:val="CharStyle30"/>
              </w:rPr>
              <w:t>ГОСТ 10704-91 Наружный диаметр - 76 мм. Толщина стенки - 3,5 мм.</w:t>
            </w:r>
          </w:p>
          <w:p>
            <w:pPr>
              <w:pStyle w:val="Style19"/>
              <w:framePr w:w="10267" w:wrap="notBeside" w:vAnchor="text" w:hAnchor="text" w:xAlign="center" w:y="1"/>
              <w:widowControl w:val="0"/>
              <w:keepNext w:val="0"/>
              <w:keepLines w:val="0"/>
              <w:shd w:val="clear" w:color="auto" w:fill="auto"/>
              <w:bidi w:val="0"/>
              <w:jc w:val="left"/>
              <w:spacing w:before="0" w:after="0" w:line="302" w:lineRule="exact"/>
              <w:ind w:left="120" w:right="0" w:firstLine="0"/>
            </w:pPr>
            <w:r>
              <w:rPr>
                <w:rStyle w:val="CharStyle30"/>
              </w:rPr>
              <w:t>Класс точности по длине - 1. Группа изготовления - В. Материал - сталь марки 20, СтЗ.</w:t>
            </w:r>
          </w:p>
        </w:tc>
      </w:tr>
      <w:tr>
        <w:trPr>
          <w:trHeight w:val="1814" w:hRule="exact"/>
        </w:trPr>
        <w:tc>
          <w:tcPr>
            <w:shd w:val="clear" w:color="auto" w:fill="FFFFFF"/>
            <w:tcBorders>
              <w:left w:val="single" w:sz="4"/>
              <w:top w:val="single" w:sz="4"/>
            </w:tcBorders>
            <w:vAlign w:val="top"/>
          </w:tcPr>
          <w:p>
            <w:pPr>
              <w:pStyle w:val="Style19"/>
              <w:framePr w:w="10267" w:wrap="notBeside" w:vAnchor="text" w:hAnchor="text" w:xAlign="center" w:y="1"/>
              <w:widowControl w:val="0"/>
              <w:keepNext w:val="0"/>
              <w:keepLines w:val="0"/>
              <w:shd w:val="clear" w:color="auto" w:fill="auto"/>
              <w:bidi w:val="0"/>
              <w:jc w:val="left"/>
              <w:spacing w:before="0" w:after="0" w:line="240" w:lineRule="exact"/>
              <w:ind w:left="300" w:right="0" w:firstLine="0"/>
            </w:pPr>
            <w:r>
              <w:rPr>
                <w:rStyle w:val="CharStyle30"/>
              </w:rPr>
              <w:t>7.</w:t>
            </w:r>
          </w:p>
        </w:tc>
        <w:tc>
          <w:tcPr>
            <w:shd w:val="clear" w:color="auto" w:fill="FFFFFF"/>
            <w:tcBorders>
              <w:left w:val="single" w:sz="4"/>
              <w:top w:val="single" w:sz="4"/>
            </w:tcBorders>
            <w:vAlign w:val="top"/>
          </w:tcPr>
          <w:p>
            <w:pPr>
              <w:pStyle w:val="Style19"/>
              <w:framePr w:w="10267" w:wrap="notBeside" w:vAnchor="text" w:hAnchor="text" w:xAlign="center" w:y="1"/>
              <w:widowControl w:val="0"/>
              <w:keepNext w:val="0"/>
              <w:keepLines w:val="0"/>
              <w:shd w:val="clear" w:color="auto" w:fill="auto"/>
              <w:bidi w:val="0"/>
              <w:jc w:val="left"/>
              <w:spacing w:before="0" w:after="0" w:line="298" w:lineRule="exact"/>
              <w:ind w:left="120" w:right="0" w:firstLine="0"/>
            </w:pPr>
            <w:r>
              <w:rPr>
                <w:rStyle w:val="CharStyle30"/>
              </w:rPr>
              <w:t xml:space="preserve">Труба </w:t>
            </w:r>
            <w:r>
              <w:rPr>
                <w:rStyle w:val="CharStyle30"/>
                <w:lang w:val="en-US" w:eastAsia="en-US" w:bidi="en-US"/>
              </w:rPr>
              <w:t xml:space="preserve">D 89x4,0 </w:t>
            </w:r>
            <w:r>
              <w:rPr>
                <w:rStyle w:val="CharStyle30"/>
              </w:rPr>
              <w:t>стальная электросварная</w:t>
            </w:r>
          </w:p>
        </w:tc>
        <w:tc>
          <w:tcPr>
            <w:shd w:val="clear" w:color="auto" w:fill="FFFFFF"/>
            <w:tcBorders>
              <w:left w:val="single" w:sz="4"/>
              <w:right w:val="single" w:sz="4"/>
              <w:top w:val="single" w:sz="4"/>
            </w:tcBorders>
            <w:vAlign w:val="bottom"/>
          </w:tcPr>
          <w:p>
            <w:pPr>
              <w:pStyle w:val="Style19"/>
              <w:framePr w:w="10267" w:wrap="notBeside" w:vAnchor="text" w:hAnchor="text" w:xAlign="center" w:y="1"/>
              <w:widowControl w:val="0"/>
              <w:keepNext w:val="0"/>
              <w:keepLines w:val="0"/>
              <w:shd w:val="clear" w:color="auto" w:fill="auto"/>
              <w:bidi w:val="0"/>
              <w:jc w:val="left"/>
              <w:spacing w:before="0" w:after="0" w:line="298" w:lineRule="exact"/>
              <w:ind w:left="120" w:right="0" w:firstLine="0"/>
            </w:pPr>
            <w:r>
              <w:rPr>
                <w:rStyle w:val="CharStyle30"/>
              </w:rPr>
              <w:t>ГОСТ 10704-91 Наружный диаметр - 89 мм. Толщина стенки - 4,0 мм.</w:t>
            </w:r>
          </w:p>
          <w:p>
            <w:pPr>
              <w:pStyle w:val="Style19"/>
              <w:framePr w:w="10267" w:wrap="notBeside" w:vAnchor="text" w:hAnchor="text" w:xAlign="center" w:y="1"/>
              <w:widowControl w:val="0"/>
              <w:keepNext w:val="0"/>
              <w:keepLines w:val="0"/>
              <w:shd w:val="clear" w:color="auto" w:fill="auto"/>
              <w:bidi w:val="0"/>
              <w:jc w:val="left"/>
              <w:spacing w:before="0" w:after="0" w:line="298" w:lineRule="exact"/>
              <w:ind w:left="120" w:right="0" w:firstLine="0"/>
            </w:pPr>
            <w:r>
              <w:rPr>
                <w:rStyle w:val="CharStyle30"/>
              </w:rPr>
              <w:t>Класс точности по длине - 1. Группа изготовления - В. Материал - сталь марки 20, СтЗ.</w:t>
            </w:r>
          </w:p>
        </w:tc>
      </w:tr>
      <w:tr>
        <w:trPr>
          <w:trHeight w:val="1819" w:hRule="exact"/>
        </w:trPr>
        <w:tc>
          <w:tcPr>
            <w:shd w:val="clear" w:color="auto" w:fill="FFFFFF"/>
            <w:tcBorders>
              <w:left w:val="single" w:sz="4"/>
              <w:top w:val="single" w:sz="4"/>
            </w:tcBorders>
            <w:vAlign w:val="top"/>
          </w:tcPr>
          <w:p>
            <w:pPr>
              <w:pStyle w:val="Style19"/>
              <w:framePr w:w="10267" w:wrap="notBeside" w:vAnchor="text" w:hAnchor="text" w:xAlign="center" w:y="1"/>
              <w:widowControl w:val="0"/>
              <w:keepNext w:val="0"/>
              <w:keepLines w:val="0"/>
              <w:shd w:val="clear" w:color="auto" w:fill="auto"/>
              <w:bidi w:val="0"/>
              <w:jc w:val="left"/>
              <w:spacing w:before="0" w:after="0" w:line="240" w:lineRule="exact"/>
              <w:ind w:left="300" w:right="0" w:firstLine="0"/>
            </w:pPr>
            <w:r>
              <w:rPr>
                <w:rStyle w:val="CharStyle30"/>
              </w:rPr>
              <w:t>8.</w:t>
            </w:r>
          </w:p>
        </w:tc>
        <w:tc>
          <w:tcPr>
            <w:shd w:val="clear" w:color="auto" w:fill="FFFFFF"/>
            <w:tcBorders>
              <w:left w:val="single" w:sz="4"/>
              <w:top w:val="single" w:sz="4"/>
            </w:tcBorders>
            <w:vAlign w:val="top"/>
          </w:tcPr>
          <w:p>
            <w:pPr>
              <w:pStyle w:val="Style19"/>
              <w:framePr w:w="10267" w:wrap="notBeside" w:vAnchor="text" w:hAnchor="text" w:xAlign="center" w:y="1"/>
              <w:widowControl w:val="0"/>
              <w:keepNext w:val="0"/>
              <w:keepLines w:val="0"/>
              <w:shd w:val="clear" w:color="auto" w:fill="auto"/>
              <w:bidi w:val="0"/>
              <w:jc w:val="left"/>
              <w:spacing w:before="0" w:after="0" w:line="302" w:lineRule="exact"/>
              <w:ind w:left="120" w:right="0" w:firstLine="0"/>
            </w:pPr>
            <w:r>
              <w:rPr>
                <w:rStyle w:val="CharStyle30"/>
              </w:rPr>
              <w:t xml:space="preserve">Труба </w:t>
            </w:r>
            <w:r>
              <w:rPr>
                <w:rStyle w:val="CharStyle30"/>
                <w:lang w:val="en-US" w:eastAsia="en-US" w:bidi="en-US"/>
              </w:rPr>
              <w:t xml:space="preserve">D 108x4,0 </w:t>
            </w:r>
            <w:r>
              <w:rPr>
                <w:rStyle w:val="CharStyle30"/>
              </w:rPr>
              <w:t>стальная электросварная</w:t>
            </w:r>
          </w:p>
        </w:tc>
        <w:tc>
          <w:tcPr>
            <w:shd w:val="clear" w:color="auto" w:fill="FFFFFF"/>
            <w:tcBorders>
              <w:left w:val="single" w:sz="4"/>
              <w:right w:val="single" w:sz="4"/>
              <w:top w:val="single" w:sz="4"/>
            </w:tcBorders>
            <w:vAlign w:val="bottom"/>
          </w:tcPr>
          <w:p>
            <w:pPr>
              <w:pStyle w:val="Style19"/>
              <w:framePr w:w="10267" w:wrap="notBeside" w:vAnchor="text" w:hAnchor="text" w:xAlign="center" w:y="1"/>
              <w:widowControl w:val="0"/>
              <w:keepNext w:val="0"/>
              <w:keepLines w:val="0"/>
              <w:shd w:val="clear" w:color="auto" w:fill="auto"/>
              <w:bidi w:val="0"/>
              <w:jc w:val="left"/>
              <w:spacing w:before="0" w:after="0" w:line="302" w:lineRule="exact"/>
              <w:ind w:left="120" w:right="0" w:firstLine="0"/>
            </w:pPr>
            <w:r>
              <w:rPr>
                <w:rStyle w:val="CharStyle30"/>
              </w:rPr>
              <w:t>ГОСТ 10704-91 Наружный диаметр - 108 мм. Толщина стенки - 4,0 мм.</w:t>
            </w:r>
          </w:p>
          <w:p>
            <w:pPr>
              <w:pStyle w:val="Style19"/>
              <w:framePr w:w="10267" w:wrap="notBeside" w:vAnchor="text" w:hAnchor="text" w:xAlign="center" w:y="1"/>
              <w:widowControl w:val="0"/>
              <w:keepNext w:val="0"/>
              <w:keepLines w:val="0"/>
              <w:shd w:val="clear" w:color="auto" w:fill="auto"/>
              <w:bidi w:val="0"/>
              <w:jc w:val="left"/>
              <w:spacing w:before="0" w:after="0" w:line="302" w:lineRule="exact"/>
              <w:ind w:left="120" w:right="0" w:firstLine="0"/>
            </w:pPr>
            <w:r>
              <w:rPr>
                <w:rStyle w:val="CharStyle30"/>
              </w:rPr>
              <w:t>Класс точности по длине - 1. Группа изготовления - В. Материал - сталь марки 20, СтЗ.</w:t>
            </w:r>
          </w:p>
        </w:tc>
      </w:tr>
      <w:tr>
        <w:trPr>
          <w:trHeight w:val="1810" w:hRule="exact"/>
        </w:trPr>
        <w:tc>
          <w:tcPr>
            <w:shd w:val="clear" w:color="auto" w:fill="FFFFFF"/>
            <w:tcBorders>
              <w:left w:val="single" w:sz="4"/>
              <w:top w:val="single" w:sz="4"/>
            </w:tcBorders>
            <w:vAlign w:val="top"/>
          </w:tcPr>
          <w:p>
            <w:pPr>
              <w:pStyle w:val="Style19"/>
              <w:framePr w:w="10267" w:wrap="notBeside" w:vAnchor="text" w:hAnchor="text" w:xAlign="center" w:y="1"/>
              <w:widowControl w:val="0"/>
              <w:keepNext w:val="0"/>
              <w:keepLines w:val="0"/>
              <w:shd w:val="clear" w:color="auto" w:fill="auto"/>
              <w:bidi w:val="0"/>
              <w:jc w:val="left"/>
              <w:spacing w:before="0" w:after="0" w:line="240" w:lineRule="exact"/>
              <w:ind w:left="300" w:right="0" w:firstLine="0"/>
            </w:pPr>
            <w:r>
              <w:rPr>
                <w:rStyle w:val="CharStyle30"/>
              </w:rPr>
              <w:t>9.</w:t>
            </w:r>
          </w:p>
        </w:tc>
        <w:tc>
          <w:tcPr>
            <w:shd w:val="clear" w:color="auto" w:fill="FFFFFF"/>
            <w:tcBorders>
              <w:left w:val="single" w:sz="4"/>
              <w:top w:val="single" w:sz="4"/>
            </w:tcBorders>
            <w:vAlign w:val="top"/>
          </w:tcPr>
          <w:p>
            <w:pPr>
              <w:pStyle w:val="Style19"/>
              <w:framePr w:w="10267" w:wrap="notBeside" w:vAnchor="text" w:hAnchor="text" w:xAlign="center" w:y="1"/>
              <w:widowControl w:val="0"/>
              <w:keepNext w:val="0"/>
              <w:keepLines w:val="0"/>
              <w:shd w:val="clear" w:color="auto" w:fill="auto"/>
              <w:bidi w:val="0"/>
              <w:jc w:val="left"/>
              <w:spacing w:before="0" w:after="0" w:line="302" w:lineRule="exact"/>
              <w:ind w:left="120" w:right="0" w:firstLine="0"/>
            </w:pPr>
            <w:r>
              <w:rPr>
                <w:rStyle w:val="CharStyle30"/>
              </w:rPr>
              <w:t xml:space="preserve">Труба </w:t>
            </w:r>
            <w:r>
              <w:rPr>
                <w:rStyle w:val="CharStyle30"/>
                <w:lang w:val="en-US" w:eastAsia="en-US" w:bidi="en-US"/>
              </w:rPr>
              <w:t xml:space="preserve">D 159x4,5 </w:t>
            </w:r>
            <w:r>
              <w:rPr>
                <w:rStyle w:val="CharStyle30"/>
              </w:rPr>
              <w:t>стальная электросварная</w:t>
            </w:r>
          </w:p>
        </w:tc>
        <w:tc>
          <w:tcPr>
            <w:shd w:val="clear" w:color="auto" w:fill="FFFFFF"/>
            <w:tcBorders>
              <w:left w:val="single" w:sz="4"/>
              <w:right w:val="single" w:sz="4"/>
              <w:top w:val="single" w:sz="4"/>
            </w:tcBorders>
            <w:vAlign w:val="bottom"/>
          </w:tcPr>
          <w:p>
            <w:pPr>
              <w:pStyle w:val="Style19"/>
              <w:framePr w:w="10267" w:wrap="notBeside" w:vAnchor="text" w:hAnchor="text" w:xAlign="center" w:y="1"/>
              <w:widowControl w:val="0"/>
              <w:keepNext w:val="0"/>
              <w:keepLines w:val="0"/>
              <w:shd w:val="clear" w:color="auto" w:fill="auto"/>
              <w:bidi w:val="0"/>
              <w:jc w:val="left"/>
              <w:spacing w:before="0" w:after="0" w:line="298" w:lineRule="exact"/>
              <w:ind w:left="120" w:right="0" w:firstLine="0"/>
            </w:pPr>
            <w:r>
              <w:rPr>
                <w:rStyle w:val="CharStyle30"/>
              </w:rPr>
              <w:t>ГОСТ 10704-91 Наружный диаметр - 159 мм. Толщина стенки - 4,5 мм.</w:t>
            </w:r>
          </w:p>
          <w:p>
            <w:pPr>
              <w:pStyle w:val="Style19"/>
              <w:framePr w:w="10267" w:wrap="notBeside" w:vAnchor="text" w:hAnchor="text" w:xAlign="center" w:y="1"/>
              <w:widowControl w:val="0"/>
              <w:keepNext w:val="0"/>
              <w:keepLines w:val="0"/>
              <w:shd w:val="clear" w:color="auto" w:fill="auto"/>
              <w:bidi w:val="0"/>
              <w:jc w:val="left"/>
              <w:spacing w:before="0" w:after="0" w:line="298" w:lineRule="exact"/>
              <w:ind w:left="120" w:right="0" w:firstLine="0"/>
            </w:pPr>
            <w:r>
              <w:rPr>
                <w:rStyle w:val="CharStyle30"/>
              </w:rPr>
              <w:t>Класс точности по длине - 1. Группа изготовления - В. Материал - сталь марки 20, СтЗ.</w:t>
            </w:r>
          </w:p>
        </w:tc>
      </w:tr>
      <w:tr>
        <w:trPr>
          <w:trHeight w:val="1819" w:hRule="exact"/>
        </w:trPr>
        <w:tc>
          <w:tcPr>
            <w:shd w:val="clear" w:color="auto" w:fill="FFFFFF"/>
            <w:tcBorders>
              <w:left w:val="single" w:sz="4"/>
              <w:top w:val="single" w:sz="4"/>
            </w:tcBorders>
            <w:vAlign w:val="top"/>
          </w:tcPr>
          <w:p>
            <w:pPr>
              <w:pStyle w:val="Style19"/>
              <w:framePr w:w="10267" w:wrap="notBeside" w:vAnchor="text" w:hAnchor="text" w:xAlign="center" w:y="1"/>
              <w:widowControl w:val="0"/>
              <w:keepNext w:val="0"/>
              <w:keepLines w:val="0"/>
              <w:shd w:val="clear" w:color="auto" w:fill="auto"/>
              <w:bidi w:val="0"/>
              <w:jc w:val="left"/>
              <w:spacing w:before="0" w:after="0" w:line="240" w:lineRule="exact"/>
              <w:ind w:left="300" w:right="0" w:firstLine="0"/>
            </w:pPr>
            <w:r>
              <w:rPr>
                <w:rStyle w:val="CharStyle30"/>
              </w:rPr>
              <w:t>10.</w:t>
            </w:r>
          </w:p>
        </w:tc>
        <w:tc>
          <w:tcPr>
            <w:shd w:val="clear" w:color="auto" w:fill="FFFFFF"/>
            <w:tcBorders>
              <w:left w:val="single" w:sz="4"/>
              <w:top w:val="single" w:sz="4"/>
            </w:tcBorders>
            <w:vAlign w:val="top"/>
          </w:tcPr>
          <w:p>
            <w:pPr>
              <w:pStyle w:val="Style19"/>
              <w:framePr w:w="10267" w:wrap="notBeside" w:vAnchor="text" w:hAnchor="text" w:xAlign="center" w:y="1"/>
              <w:widowControl w:val="0"/>
              <w:keepNext w:val="0"/>
              <w:keepLines w:val="0"/>
              <w:shd w:val="clear" w:color="auto" w:fill="auto"/>
              <w:bidi w:val="0"/>
              <w:jc w:val="left"/>
              <w:spacing w:before="0" w:after="0" w:line="298" w:lineRule="exact"/>
              <w:ind w:left="120" w:right="0" w:firstLine="0"/>
            </w:pPr>
            <w:r>
              <w:rPr>
                <w:rStyle w:val="CharStyle30"/>
              </w:rPr>
              <w:t xml:space="preserve">Труба </w:t>
            </w:r>
            <w:r>
              <w:rPr>
                <w:rStyle w:val="CharStyle30"/>
                <w:lang w:val="en-US" w:eastAsia="en-US" w:bidi="en-US"/>
              </w:rPr>
              <w:t xml:space="preserve">D 219x6,0 </w:t>
            </w:r>
            <w:r>
              <w:rPr>
                <w:rStyle w:val="CharStyle30"/>
              </w:rPr>
              <w:t>стальная электросварная</w:t>
            </w:r>
          </w:p>
        </w:tc>
        <w:tc>
          <w:tcPr>
            <w:shd w:val="clear" w:color="auto" w:fill="FFFFFF"/>
            <w:tcBorders>
              <w:left w:val="single" w:sz="4"/>
              <w:right w:val="single" w:sz="4"/>
              <w:top w:val="single" w:sz="4"/>
            </w:tcBorders>
            <w:vAlign w:val="bottom"/>
          </w:tcPr>
          <w:p>
            <w:pPr>
              <w:pStyle w:val="Style19"/>
              <w:framePr w:w="10267" w:wrap="notBeside" w:vAnchor="text" w:hAnchor="text" w:xAlign="center" w:y="1"/>
              <w:widowControl w:val="0"/>
              <w:keepNext w:val="0"/>
              <w:keepLines w:val="0"/>
              <w:shd w:val="clear" w:color="auto" w:fill="auto"/>
              <w:bidi w:val="0"/>
              <w:jc w:val="left"/>
              <w:spacing w:before="0" w:after="0" w:line="298" w:lineRule="exact"/>
              <w:ind w:left="120" w:right="0" w:firstLine="0"/>
            </w:pPr>
            <w:r>
              <w:rPr>
                <w:rStyle w:val="CharStyle30"/>
              </w:rPr>
              <w:t>ГОСТ 10704-91 Наружный диаметр - 219 мм. Толщина стенки - 6,0 мм.</w:t>
            </w:r>
          </w:p>
          <w:p>
            <w:pPr>
              <w:pStyle w:val="Style19"/>
              <w:framePr w:w="10267" w:wrap="notBeside" w:vAnchor="text" w:hAnchor="text" w:xAlign="center" w:y="1"/>
              <w:widowControl w:val="0"/>
              <w:keepNext w:val="0"/>
              <w:keepLines w:val="0"/>
              <w:shd w:val="clear" w:color="auto" w:fill="auto"/>
              <w:bidi w:val="0"/>
              <w:jc w:val="left"/>
              <w:spacing w:before="0" w:after="0" w:line="298" w:lineRule="exact"/>
              <w:ind w:left="120" w:right="0" w:firstLine="0"/>
            </w:pPr>
            <w:r>
              <w:rPr>
                <w:rStyle w:val="CharStyle30"/>
              </w:rPr>
              <w:t>Класс точности по длине - 1. Группа изготовления - В. Материал - сталь марки 20, СтЗ.</w:t>
            </w:r>
          </w:p>
        </w:tc>
      </w:tr>
      <w:tr>
        <w:trPr>
          <w:trHeight w:val="322" w:hRule="exact"/>
        </w:trPr>
        <w:tc>
          <w:tcPr>
            <w:shd w:val="clear" w:color="auto" w:fill="FFFFFF"/>
            <w:tcBorders>
              <w:left w:val="single" w:sz="4"/>
              <w:top w:val="single" w:sz="4"/>
              <w:bottom w:val="single" w:sz="4"/>
            </w:tcBorders>
            <w:vAlign w:val="bottom"/>
          </w:tcPr>
          <w:p>
            <w:pPr>
              <w:pStyle w:val="Style19"/>
              <w:framePr w:w="10267" w:wrap="notBeside" w:vAnchor="text" w:hAnchor="text" w:xAlign="center" w:y="1"/>
              <w:widowControl w:val="0"/>
              <w:keepNext w:val="0"/>
              <w:keepLines w:val="0"/>
              <w:shd w:val="clear" w:color="auto" w:fill="auto"/>
              <w:bidi w:val="0"/>
              <w:jc w:val="left"/>
              <w:spacing w:before="0" w:after="0" w:line="240" w:lineRule="exact"/>
              <w:ind w:left="300" w:right="0" w:firstLine="0"/>
            </w:pPr>
            <w:r>
              <w:rPr>
                <w:rStyle w:val="CharStyle30"/>
              </w:rPr>
              <w:t>11.</w:t>
            </w:r>
          </w:p>
        </w:tc>
        <w:tc>
          <w:tcPr>
            <w:shd w:val="clear" w:color="auto" w:fill="FFFFFF"/>
            <w:tcBorders>
              <w:left w:val="single" w:sz="4"/>
              <w:top w:val="single" w:sz="4"/>
              <w:bottom w:val="single" w:sz="4"/>
            </w:tcBorders>
            <w:vAlign w:val="bottom"/>
          </w:tcPr>
          <w:p>
            <w:pPr>
              <w:pStyle w:val="Style19"/>
              <w:framePr w:w="10267"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30"/>
              </w:rPr>
              <w:t xml:space="preserve">Труба </w:t>
            </w:r>
            <w:r>
              <w:rPr>
                <w:rStyle w:val="CharStyle30"/>
                <w:lang w:val="en-US" w:eastAsia="en-US" w:bidi="en-US"/>
              </w:rPr>
              <w:t>D 273x6,0</w:t>
            </w:r>
          </w:p>
        </w:tc>
        <w:tc>
          <w:tcPr>
            <w:shd w:val="clear" w:color="auto" w:fill="FFFFFF"/>
            <w:tcBorders>
              <w:left w:val="single" w:sz="4"/>
              <w:right w:val="single" w:sz="4"/>
              <w:top w:val="single" w:sz="4"/>
              <w:bottom w:val="single" w:sz="4"/>
            </w:tcBorders>
            <w:vAlign w:val="bottom"/>
          </w:tcPr>
          <w:p>
            <w:pPr>
              <w:pStyle w:val="Style19"/>
              <w:framePr w:w="10267"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30"/>
              </w:rPr>
              <w:t>ГОСТ 10704-91</w:t>
            </w:r>
          </w:p>
        </w:tc>
      </w:tr>
    </w:tbl>
    <w:p>
      <w:pPr>
        <w:widowControl w:val="0"/>
        <w:rPr>
          <w:sz w:val="2"/>
          <w:szCs w:val="2"/>
        </w:rPr>
      </w:pPr>
    </w:p>
    <w:tbl>
      <w:tblPr>
        <w:tblOverlap w:val="never"/>
        <w:tblLayout w:type="fixed"/>
        <w:jc w:val="center"/>
      </w:tblPr>
      <w:tblGrid>
        <w:gridCol w:w="758"/>
        <w:gridCol w:w="3010"/>
        <w:gridCol w:w="6461"/>
      </w:tblGrid>
      <w:tr>
        <w:trPr>
          <w:trHeight w:val="1522" w:hRule="exact"/>
        </w:trPr>
        <w:tc>
          <w:tcPr>
            <w:shd w:val="clear" w:color="auto" w:fill="FFFFFF"/>
            <w:tcBorders>
              <w:left w:val="single" w:sz="4"/>
              <w:top w:val="single" w:sz="4"/>
            </w:tcBorders>
            <w:vAlign w:val="top"/>
          </w:tcPr>
          <w:p>
            <w:pPr>
              <w:framePr w:w="10229"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19"/>
              <w:framePr w:w="10229"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30"/>
              </w:rPr>
              <w:t>стальная электросварная</w:t>
            </w:r>
          </w:p>
        </w:tc>
        <w:tc>
          <w:tcPr>
            <w:shd w:val="clear" w:color="auto" w:fill="FFFFFF"/>
            <w:tcBorders>
              <w:left w:val="single" w:sz="4"/>
              <w:right w:val="single" w:sz="4"/>
              <w:top w:val="single" w:sz="4"/>
            </w:tcBorders>
            <w:vAlign w:val="bottom"/>
          </w:tcPr>
          <w:p>
            <w:pPr>
              <w:pStyle w:val="Style19"/>
              <w:framePr w:w="10229" w:wrap="notBeside" w:vAnchor="text" w:hAnchor="text" w:xAlign="center" w:y="1"/>
              <w:widowControl w:val="0"/>
              <w:keepNext w:val="0"/>
              <w:keepLines w:val="0"/>
              <w:shd w:val="clear" w:color="auto" w:fill="auto"/>
              <w:bidi w:val="0"/>
              <w:jc w:val="left"/>
              <w:spacing w:before="0" w:after="0" w:line="298" w:lineRule="exact"/>
              <w:ind w:left="120" w:right="0" w:firstLine="0"/>
            </w:pPr>
            <w:r>
              <w:rPr>
                <w:rStyle w:val="CharStyle30"/>
              </w:rPr>
              <w:t>Наружный диаметр - 273 мм. Толщина стенки - 6,0 мм.</w:t>
            </w:r>
          </w:p>
          <w:p>
            <w:pPr>
              <w:pStyle w:val="Style19"/>
              <w:framePr w:w="10229" w:wrap="notBeside" w:vAnchor="text" w:hAnchor="text" w:xAlign="center" w:y="1"/>
              <w:widowControl w:val="0"/>
              <w:keepNext w:val="0"/>
              <w:keepLines w:val="0"/>
              <w:shd w:val="clear" w:color="auto" w:fill="auto"/>
              <w:bidi w:val="0"/>
              <w:jc w:val="left"/>
              <w:spacing w:before="0" w:after="0" w:line="298" w:lineRule="exact"/>
              <w:ind w:left="120" w:right="0" w:firstLine="0"/>
            </w:pPr>
            <w:r>
              <w:rPr>
                <w:rStyle w:val="CharStyle30"/>
              </w:rPr>
              <w:t>Класс точности по длине - 1. Труппа изготовления - В. Материал - сталь марки 20, СтЗ.</w:t>
            </w:r>
          </w:p>
        </w:tc>
      </w:tr>
      <w:tr>
        <w:trPr>
          <w:trHeight w:val="1814" w:hRule="exact"/>
        </w:trPr>
        <w:tc>
          <w:tcPr>
            <w:shd w:val="clear" w:color="auto" w:fill="FFFFFF"/>
            <w:tcBorders>
              <w:left w:val="single" w:sz="4"/>
              <w:top w:val="single" w:sz="4"/>
            </w:tcBorders>
            <w:vAlign w:val="top"/>
          </w:tcPr>
          <w:p>
            <w:pPr>
              <w:pStyle w:val="Style19"/>
              <w:framePr w:w="10229" w:wrap="notBeside" w:vAnchor="text" w:hAnchor="text" w:xAlign="center" w:y="1"/>
              <w:widowControl w:val="0"/>
              <w:keepNext w:val="0"/>
              <w:keepLines w:val="0"/>
              <w:shd w:val="clear" w:color="auto" w:fill="auto"/>
              <w:bidi w:val="0"/>
              <w:jc w:val="left"/>
              <w:spacing w:before="0" w:after="0" w:line="240" w:lineRule="exact"/>
              <w:ind w:left="260" w:right="0" w:firstLine="0"/>
            </w:pPr>
            <w:r>
              <w:rPr>
                <w:rStyle w:val="CharStyle30"/>
              </w:rPr>
              <w:t>12.</w:t>
            </w:r>
          </w:p>
        </w:tc>
        <w:tc>
          <w:tcPr>
            <w:shd w:val="clear" w:color="auto" w:fill="FFFFFF"/>
            <w:tcBorders>
              <w:left w:val="single" w:sz="4"/>
              <w:top w:val="single" w:sz="4"/>
            </w:tcBorders>
            <w:vAlign w:val="top"/>
          </w:tcPr>
          <w:p>
            <w:pPr>
              <w:pStyle w:val="Style19"/>
              <w:framePr w:w="10229" w:wrap="notBeside" w:vAnchor="text" w:hAnchor="text" w:xAlign="center" w:y="1"/>
              <w:widowControl w:val="0"/>
              <w:keepNext w:val="0"/>
              <w:keepLines w:val="0"/>
              <w:shd w:val="clear" w:color="auto" w:fill="auto"/>
              <w:bidi w:val="0"/>
              <w:jc w:val="left"/>
              <w:spacing w:before="0" w:after="0" w:line="298" w:lineRule="exact"/>
              <w:ind w:left="120" w:right="0" w:firstLine="0"/>
            </w:pPr>
            <w:r>
              <w:rPr>
                <w:rStyle w:val="CharStyle30"/>
              </w:rPr>
              <w:t xml:space="preserve">Труба </w:t>
            </w:r>
            <w:r>
              <w:rPr>
                <w:rStyle w:val="CharStyle30"/>
                <w:lang w:val="en-US" w:eastAsia="en-US" w:bidi="en-US"/>
              </w:rPr>
              <w:t xml:space="preserve">D 325x6,0 </w:t>
            </w:r>
            <w:r>
              <w:rPr>
                <w:rStyle w:val="CharStyle30"/>
              </w:rPr>
              <w:t>стальная электросварная</w:t>
            </w:r>
          </w:p>
        </w:tc>
        <w:tc>
          <w:tcPr>
            <w:shd w:val="clear" w:color="auto" w:fill="FFFFFF"/>
            <w:tcBorders>
              <w:left w:val="single" w:sz="4"/>
              <w:right w:val="single" w:sz="4"/>
              <w:top w:val="single" w:sz="4"/>
            </w:tcBorders>
            <w:vAlign w:val="bottom"/>
          </w:tcPr>
          <w:p>
            <w:pPr>
              <w:pStyle w:val="Style19"/>
              <w:framePr w:w="10229" w:wrap="notBeside" w:vAnchor="text" w:hAnchor="text" w:xAlign="center" w:y="1"/>
              <w:widowControl w:val="0"/>
              <w:keepNext w:val="0"/>
              <w:keepLines w:val="0"/>
              <w:shd w:val="clear" w:color="auto" w:fill="auto"/>
              <w:bidi w:val="0"/>
              <w:jc w:val="left"/>
              <w:spacing w:before="0" w:after="0" w:line="298" w:lineRule="exact"/>
              <w:ind w:left="120" w:right="0" w:firstLine="0"/>
            </w:pPr>
            <w:r>
              <w:rPr>
                <w:rStyle w:val="CharStyle30"/>
              </w:rPr>
              <w:t>ГОСТ 10704-91 Наружный диаметр - 325 мм. Толщина стенки - 6,0 мм.</w:t>
            </w:r>
          </w:p>
          <w:p>
            <w:pPr>
              <w:pStyle w:val="Style19"/>
              <w:framePr w:w="10229" w:wrap="notBeside" w:vAnchor="text" w:hAnchor="text" w:xAlign="center" w:y="1"/>
              <w:widowControl w:val="0"/>
              <w:keepNext w:val="0"/>
              <w:keepLines w:val="0"/>
              <w:shd w:val="clear" w:color="auto" w:fill="auto"/>
              <w:bidi w:val="0"/>
              <w:jc w:val="left"/>
              <w:spacing w:before="0" w:after="0" w:line="298" w:lineRule="exact"/>
              <w:ind w:left="120" w:right="0" w:firstLine="0"/>
            </w:pPr>
            <w:r>
              <w:rPr>
                <w:rStyle w:val="CharStyle30"/>
              </w:rPr>
              <w:t>Класс точности по длине - 1. Группа изготовления - В. Материал - сталь марки 20, СтЗ.</w:t>
            </w:r>
          </w:p>
        </w:tc>
      </w:tr>
      <w:tr>
        <w:trPr>
          <w:trHeight w:val="1834" w:hRule="exact"/>
        </w:trPr>
        <w:tc>
          <w:tcPr>
            <w:shd w:val="clear" w:color="auto" w:fill="FFFFFF"/>
            <w:tcBorders>
              <w:left w:val="single" w:sz="4"/>
              <w:top w:val="single" w:sz="4"/>
              <w:bottom w:val="single" w:sz="4"/>
            </w:tcBorders>
            <w:vAlign w:val="top"/>
          </w:tcPr>
          <w:p>
            <w:pPr>
              <w:pStyle w:val="Style19"/>
              <w:framePr w:w="10229" w:wrap="notBeside" w:vAnchor="text" w:hAnchor="text" w:xAlign="center" w:y="1"/>
              <w:widowControl w:val="0"/>
              <w:keepNext w:val="0"/>
              <w:keepLines w:val="0"/>
              <w:shd w:val="clear" w:color="auto" w:fill="auto"/>
              <w:bidi w:val="0"/>
              <w:jc w:val="left"/>
              <w:spacing w:before="0" w:after="0" w:line="240" w:lineRule="exact"/>
              <w:ind w:left="260" w:right="0" w:firstLine="0"/>
            </w:pPr>
            <w:r>
              <w:rPr>
                <w:rStyle w:val="CharStyle30"/>
              </w:rPr>
              <w:t>13.</w:t>
            </w:r>
          </w:p>
        </w:tc>
        <w:tc>
          <w:tcPr>
            <w:shd w:val="clear" w:color="auto" w:fill="FFFFFF"/>
            <w:tcBorders>
              <w:left w:val="single" w:sz="4"/>
              <w:top w:val="single" w:sz="4"/>
              <w:bottom w:val="single" w:sz="4"/>
            </w:tcBorders>
            <w:vAlign w:val="top"/>
          </w:tcPr>
          <w:p>
            <w:pPr>
              <w:pStyle w:val="Style19"/>
              <w:framePr w:w="10229" w:wrap="notBeside" w:vAnchor="text" w:hAnchor="text" w:xAlign="center" w:y="1"/>
              <w:widowControl w:val="0"/>
              <w:keepNext w:val="0"/>
              <w:keepLines w:val="0"/>
              <w:shd w:val="clear" w:color="auto" w:fill="auto"/>
              <w:bidi w:val="0"/>
              <w:jc w:val="left"/>
              <w:spacing w:before="0" w:after="0" w:line="302" w:lineRule="exact"/>
              <w:ind w:left="120" w:right="0" w:firstLine="0"/>
            </w:pPr>
            <w:r>
              <w:rPr>
                <w:rStyle w:val="CharStyle30"/>
              </w:rPr>
              <w:t xml:space="preserve">Труба </w:t>
            </w:r>
            <w:r>
              <w:rPr>
                <w:rStyle w:val="CharStyle30"/>
                <w:lang w:val="en-US" w:eastAsia="en-US" w:bidi="en-US"/>
              </w:rPr>
              <w:t xml:space="preserve">D 530x10,0 </w:t>
            </w:r>
            <w:r>
              <w:rPr>
                <w:rStyle w:val="CharStyle30"/>
              </w:rPr>
              <w:t>стальная электросварная</w:t>
            </w:r>
          </w:p>
        </w:tc>
        <w:tc>
          <w:tcPr>
            <w:shd w:val="clear" w:color="auto" w:fill="FFFFFF"/>
            <w:tcBorders>
              <w:left w:val="single" w:sz="4"/>
              <w:right w:val="single" w:sz="4"/>
              <w:top w:val="single" w:sz="4"/>
              <w:bottom w:val="single" w:sz="4"/>
            </w:tcBorders>
            <w:vAlign w:val="bottom"/>
          </w:tcPr>
          <w:p>
            <w:pPr>
              <w:pStyle w:val="Style19"/>
              <w:framePr w:w="10229" w:wrap="notBeside" w:vAnchor="text" w:hAnchor="text" w:xAlign="center" w:y="1"/>
              <w:widowControl w:val="0"/>
              <w:keepNext w:val="0"/>
              <w:keepLines w:val="0"/>
              <w:shd w:val="clear" w:color="auto" w:fill="auto"/>
              <w:bidi w:val="0"/>
              <w:jc w:val="left"/>
              <w:spacing w:before="0" w:after="0" w:line="298" w:lineRule="exact"/>
              <w:ind w:left="120" w:right="0" w:firstLine="0"/>
            </w:pPr>
            <w:r>
              <w:rPr>
                <w:rStyle w:val="CharStyle30"/>
              </w:rPr>
              <w:t>ГОСТ 10704-91 Наружный диаметр - 530 мм. Толщина стенки - 10,0 мм. Класс точности по длине - 1. Группа изготовления - В. Материал - сталь марки 20, СтЗ.</w:t>
            </w:r>
          </w:p>
        </w:tc>
      </w:tr>
    </w:tbl>
    <w:p>
      <w:pPr>
        <w:widowControl w:val="0"/>
        <w:rPr>
          <w:sz w:val="2"/>
          <w:szCs w:val="2"/>
        </w:rPr>
      </w:pPr>
    </w:p>
    <w:p>
      <w:pPr>
        <w:pStyle w:val="Style19"/>
        <w:widowControl w:val="0"/>
        <w:keepNext w:val="0"/>
        <w:keepLines w:val="0"/>
        <w:shd w:val="clear" w:color="auto" w:fill="auto"/>
        <w:bidi w:val="0"/>
        <w:jc w:val="both"/>
        <w:spacing w:before="225" w:after="0" w:line="298" w:lineRule="exact"/>
        <w:ind w:left="60" w:right="20" w:firstLine="700"/>
      </w:pPr>
      <w:r>
        <w:rPr>
          <w:lang w:val="ru-RU" w:eastAsia="ru-RU" w:bidi="ru-RU"/>
          <w:sz w:val="24"/>
          <w:szCs w:val="24"/>
          <w:w w:val="100"/>
          <w:spacing w:val="0"/>
          <w:color w:val="000000"/>
          <w:position w:val="0"/>
        </w:rPr>
        <w:t>При заполнении заявки на участие в электронном аукционе участник закупки должен указать наименование страны происхождения товара (материала) по каждому наименованию товара (материала).</w:t>
      </w:r>
    </w:p>
    <w:p>
      <w:pPr>
        <w:pStyle w:val="Style19"/>
        <w:widowControl w:val="0"/>
        <w:keepNext w:val="0"/>
        <w:keepLines w:val="0"/>
        <w:shd w:val="clear" w:color="auto" w:fill="auto"/>
        <w:bidi w:val="0"/>
        <w:jc w:val="both"/>
        <w:spacing w:before="0" w:after="0" w:line="298" w:lineRule="exact"/>
        <w:ind w:left="60" w:right="20" w:firstLine="700"/>
      </w:pPr>
      <w:r>
        <w:rPr>
          <w:lang w:val="ru-RU" w:eastAsia="ru-RU" w:bidi="ru-RU"/>
          <w:sz w:val="24"/>
          <w:szCs w:val="24"/>
          <w:w w:val="100"/>
          <w:spacing w:val="0"/>
          <w:color w:val="000000"/>
          <w:position w:val="0"/>
        </w:rPr>
        <w:t>При таких обстоятельствах, Комиссия Смоленского УФАС России приходит к выводу, что предлагаемый участником закупки в заявке с порядковым номером 3 (ООО «Железная логика») к поставке товар не соответствует требованиям аукционной документации.</w:t>
      </w:r>
    </w:p>
    <w:p>
      <w:pPr>
        <w:pStyle w:val="Style19"/>
        <w:widowControl w:val="0"/>
        <w:keepNext w:val="0"/>
        <w:keepLines w:val="0"/>
        <w:shd w:val="clear" w:color="auto" w:fill="auto"/>
        <w:bidi w:val="0"/>
        <w:jc w:val="both"/>
        <w:spacing w:before="0" w:after="0" w:line="298" w:lineRule="exact"/>
        <w:ind w:left="60" w:right="20" w:firstLine="700"/>
      </w:pPr>
      <w:r>
        <w:rPr>
          <w:lang w:val="ru-RU" w:eastAsia="ru-RU" w:bidi="ru-RU"/>
          <w:sz w:val="24"/>
          <w:szCs w:val="24"/>
          <w:w w:val="100"/>
          <w:spacing w:val="0"/>
          <w:color w:val="000000"/>
          <w:position w:val="0"/>
        </w:rPr>
        <w:t>Кроме того, Комиссий Смоленского УФАС России был направлен запрос в адрес электронной площадки АО «ЕЭТП» по предоставлению первых частей заявок всех участников электронного аукциона на поставку труб стальных для нужд МУП «Смоленсктеплосеть».</w:t>
      </w:r>
    </w:p>
    <w:p>
      <w:pPr>
        <w:pStyle w:val="Style19"/>
        <w:widowControl w:val="0"/>
        <w:keepNext w:val="0"/>
        <w:keepLines w:val="0"/>
        <w:shd w:val="clear" w:color="auto" w:fill="auto"/>
        <w:bidi w:val="0"/>
        <w:jc w:val="both"/>
        <w:spacing w:before="0" w:after="0" w:line="298" w:lineRule="exact"/>
        <w:ind w:left="60" w:right="20" w:firstLine="700"/>
      </w:pPr>
      <w:r>
        <w:rPr>
          <w:lang w:val="ru-RU" w:eastAsia="ru-RU" w:bidi="ru-RU"/>
          <w:sz w:val="24"/>
          <w:szCs w:val="24"/>
          <w:w w:val="100"/>
          <w:spacing w:val="0"/>
          <w:color w:val="000000"/>
          <w:position w:val="0"/>
        </w:rPr>
        <w:t>Проанализировав заявку участника закупки с порядковым номером 3 (ООО «Железная логика»), Комиссия установила, что данная заявка полностью соответствует представленной заказчиком на заседание Комиссии.</w:t>
      </w:r>
    </w:p>
    <w:p>
      <w:pPr>
        <w:pStyle w:val="Style19"/>
        <w:widowControl w:val="0"/>
        <w:keepNext w:val="0"/>
        <w:keepLines w:val="0"/>
        <w:shd w:val="clear" w:color="auto" w:fill="auto"/>
        <w:bidi w:val="0"/>
        <w:jc w:val="both"/>
        <w:spacing w:before="0" w:after="0" w:line="298" w:lineRule="exact"/>
        <w:ind w:left="60" w:right="20" w:firstLine="700"/>
      </w:pPr>
      <w:r>
        <w:rPr>
          <w:lang w:val="ru-RU" w:eastAsia="ru-RU" w:bidi="ru-RU"/>
          <w:sz w:val="24"/>
          <w:szCs w:val="24"/>
          <w:w w:val="100"/>
          <w:spacing w:val="0"/>
          <w:color w:val="000000"/>
          <w:position w:val="0"/>
        </w:rPr>
        <w:t>При рассмотрении жалобы, Комиссией установлено, что Заявитель в приложении к своей жалобе представил заявку ООО «Железная логика», которая не соответствует заявке, поданной на электронную площадку.</w:t>
      </w:r>
    </w:p>
    <w:p>
      <w:pPr>
        <w:pStyle w:val="Style19"/>
        <w:widowControl w:val="0"/>
        <w:keepNext w:val="0"/>
        <w:keepLines w:val="0"/>
        <w:shd w:val="clear" w:color="auto" w:fill="auto"/>
        <w:bidi w:val="0"/>
        <w:jc w:val="both"/>
        <w:spacing w:before="0" w:after="0" w:line="298" w:lineRule="exact"/>
        <w:ind w:left="60" w:right="20" w:firstLine="700"/>
      </w:pPr>
      <w:r>
        <w:rPr>
          <w:lang w:val="ru-RU" w:eastAsia="ru-RU" w:bidi="ru-RU"/>
          <w:sz w:val="24"/>
          <w:szCs w:val="24"/>
          <w:w w:val="100"/>
          <w:spacing w:val="0"/>
          <w:color w:val="000000"/>
          <w:position w:val="0"/>
        </w:rPr>
        <w:t>В связи с вышеизложенным, Комиссия приходит к выводу, что решение аукционной комиссии об отказе в допуске к участию в аукционе в электронной форме участнику закупки с порядковым номером 3 - ООО «Железная логика» принято правомерно.</w:t>
      </w:r>
    </w:p>
    <w:p>
      <w:pPr>
        <w:pStyle w:val="Style19"/>
        <w:widowControl w:val="0"/>
        <w:keepNext w:val="0"/>
        <w:keepLines w:val="0"/>
        <w:shd w:val="clear" w:color="auto" w:fill="auto"/>
        <w:bidi w:val="0"/>
        <w:jc w:val="both"/>
        <w:spacing w:before="0" w:after="0" w:line="298" w:lineRule="exact"/>
        <w:ind w:left="60" w:right="20" w:firstLine="700"/>
      </w:pPr>
      <w:r>
        <w:rPr>
          <w:lang w:val="ru-RU" w:eastAsia="ru-RU" w:bidi="ru-RU"/>
          <w:sz w:val="24"/>
          <w:szCs w:val="24"/>
          <w:w w:val="100"/>
          <w:spacing w:val="0"/>
          <w:color w:val="000000"/>
          <w:position w:val="0"/>
        </w:rPr>
        <w:t>В ходе внеплановой проверки Комиссией Смоленского УФАС нарушений законодательства о контрактной системе при рассмотрении первых частей заявок на участие в аукционе в электронной форме не выявлено.</w:t>
      </w:r>
    </w:p>
    <w:p>
      <w:pPr>
        <w:pStyle w:val="Style19"/>
        <w:widowControl w:val="0"/>
        <w:keepNext w:val="0"/>
        <w:keepLines w:val="0"/>
        <w:shd w:val="clear" w:color="auto" w:fill="auto"/>
        <w:bidi w:val="0"/>
        <w:jc w:val="both"/>
        <w:spacing w:before="0" w:after="226" w:line="298" w:lineRule="exact"/>
        <w:ind w:left="60" w:right="20" w:firstLine="700"/>
      </w:pPr>
      <w:r>
        <w:rPr>
          <w:lang w:val="ru-RU" w:eastAsia="ru-RU" w:bidi="ru-RU"/>
          <w:sz w:val="24"/>
          <w:szCs w:val="24"/>
          <w:w w:val="100"/>
          <w:spacing w:val="0"/>
          <w:color w:val="000000"/>
          <w:position w:val="0"/>
        </w:rPr>
        <w:t>Изучив все материалы по жалобе, руководствуясь ст. 106 Закона о контрактной системе Комиссия Смоленского УФАС России по контролю в сфере закупок</w:t>
      </w:r>
    </w:p>
    <w:p>
      <w:pPr>
        <w:pStyle w:val="Style19"/>
        <w:widowControl w:val="0"/>
        <w:keepNext w:val="0"/>
        <w:keepLines w:val="0"/>
        <w:shd w:val="clear" w:color="auto" w:fill="auto"/>
        <w:bidi w:val="0"/>
        <w:jc w:val="center"/>
        <w:spacing w:before="0" w:after="72" w:line="240" w:lineRule="exact"/>
        <w:ind w:left="0" w:right="40" w:firstLine="0"/>
      </w:pPr>
      <w:r>
        <w:rPr>
          <w:lang w:val="ru-RU" w:eastAsia="ru-RU" w:bidi="ru-RU"/>
          <w:sz w:val="24"/>
          <w:szCs w:val="24"/>
          <w:w w:val="100"/>
          <w:spacing w:val="0"/>
          <w:color w:val="000000"/>
          <w:position w:val="0"/>
        </w:rPr>
        <w:t>РЕШИЛА:</w:t>
      </w:r>
    </w:p>
    <w:p>
      <w:pPr>
        <w:pStyle w:val="Style19"/>
        <w:widowControl w:val="0"/>
        <w:keepNext w:val="0"/>
        <w:keepLines w:val="0"/>
        <w:shd w:val="clear" w:color="auto" w:fill="auto"/>
        <w:bidi w:val="0"/>
        <w:jc w:val="both"/>
        <w:spacing w:before="0" w:after="0" w:line="298" w:lineRule="exact"/>
        <w:ind w:left="60" w:right="20" w:firstLine="700"/>
        <w:sectPr>
          <w:type w:val="continuous"/>
          <w:pgSz w:w="16838" w:h="23810"/>
          <w:pgMar w:top="4523" w:left="3148" w:right="3148" w:bottom="4274" w:header="0" w:footer="3" w:gutter="130"/>
          <w:rtlGutter w:val="0"/>
          <w:cols w:space="720"/>
          <w:noEndnote/>
          <w:docGrid w:linePitch="360"/>
        </w:sectPr>
      </w:pPr>
      <w:r>
        <w:rPr>
          <w:lang w:val="ru-RU" w:eastAsia="ru-RU" w:bidi="ru-RU"/>
          <w:sz w:val="24"/>
          <w:szCs w:val="24"/>
          <w:w w:val="100"/>
          <w:spacing w:val="0"/>
          <w:color w:val="000000"/>
          <w:position w:val="0"/>
        </w:rPr>
        <w:t>Признать жалобу ООО «Железная логика» на действия аукционной комиссии муниципального заказчика - Управления ЖКХ Администрации города Смоленска, уполномоченного органа - Администрации города Смоленска при проведении</w:t>
      </w:r>
    </w:p>
    <w:p>
      <w:pPr>
        <w:pStyle w:val="Style34"/>
        <w:widowControl w:val="0"/>
        <w:keepNext w:val="0"/>
        <w:keepLines w:val="0"/>
        <w:shd w:val="clear" w:color="auto" w:fill="auto"/>
        <w:bidi w:val="0"/>
        <w:jc w:val="left"/>
        <w:spacing w:before="0" w:after="0" w:line="240" w:lineRule="exact"/>
        <w:ind w:left="0" w:right="0" w:firstLine="0"/>
        <w:sectPr>
          <w:type w:val="continuous"/>
          <w:pgSz w:w="16838" w:h="23810"/>
          <w:pgMar w:top="4285" w:left="2464" w:right="14046" w:bottom="14449" w:header="0" w:footer="3" w:gutter="0"/>
          <w:rtlGutter w:val="0"/>
          <w:cols w:space="720"/>
          <w:noEndnote/>
          <w:docGrid w:linePitch="360"/>
        </w:sectPr>
      </w:pPr>
      <w:r>
        <w:rPr>
          <w:lang w:val="ru-RU" w:eastAsia="ru-RU" w:bidi="ru-RU"/>
          <w:sz w:val="24"/>
          <w:szCs w:val="24"/>
          <w:w w:val="100"/>
          <w:spacing w:val="0"/>
          <w:color w:val="000000"/>
          <w:position w:val="0"/>
        </w:rPr>
        <w:t>г</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69" w:after="69" w:line="240" w:lineRule="exact"/>
        <w:rPr>
          <w:sz w:val="19"/>
          <w:szCs w:val="19"/>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19"/>
        <w:widowControl w:val="0"/>
        <w:keepNext w:val="0"/>
        <w:keepLines w:val="0"/>
        <w:shd w:val="clear" w:color="auto" w:fill="auto"/>
        <w:bidi w:val="0"/>
        <w:jc w:val="both"/>
        <w:spacing w:before="0" w:after="64" w:line="307" w:lineRule="exact"/>
        <w:ind w:left="20" w:right="0" w:firstLine="0"/>
      </w:pPr>
      <w:r>
        <w:rPr>
          <w:lang w:val="ru-RU" w:eastAsia="ru-RU" w:bidi="ru-RU"/>
          <w:sz w:val="24"/>
          <w:szCs w:val="24"/>
          <w:w w:val="100"/>
          <w:spacing w:val="0"/>
          <w:color w:val="000000"/>
          <w:position w:val="0"/>
        </w:rPr>
        <w:t>электронного аукциона на поставку труб стальных для нужд МУП «Смоленсктеплосеть» (извещение № 0163300029417001260) необоснованной.</w:t>
      </w:r>
    </w:p>
    <w:p>
      <w:pPr>
        <w:pStyle w:val="Style36"/>
        <w:widowControl w:val="0"/>
        <w:keepNext w:val="0"/>
        <w:keepLines w:val="0"/>
        <w:shd w:val="clear" w:color="auto" w:fill="auto"/>
        <w:bidi w:val="0"/>
        <w:spacing w:before="0" w:after="590"/>
        <w:ind w:left="20" w:right="0"/>
      </w:pPr>
      <w:r>
        <w:rPr>
          <w:lang w:val="ru-RU" w:eastAsia="ru-RU" w:bidi="ru-RU"/>
          <w:sz w:val="24"/>
          <w:szCs w:val="24"/>
          <w:w w:val="100"/>
          <w:spacing w:val="0"/>
          <w:color w:val="000000"/>
          <w:position w:val="0"/>
        </w:rPr>
        <w:t>В соответствии с ч.9 ст. 106 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pPr>
        <w:pStyle w:val="Style19"/>
        <w:widowControl w:val="0"/>
        <w:keepNext w:val="0"/>
        <w:keepLines w:val="0"/>
        <w:shd w:val="clear" w:color="auto" w:fill="auto"/>
        <w:bidi w:val="0"/>
        <w:jc w:val="both"/>
        <w:spacing w:before="0" w:after="593" w:line="240" w:lineRule="exact"/>
        <w:ind w:left="20" w:right="0" w:firstLine="0"/>
      </w:pPr>
      <w:r>
        <w:rPr>
          <w:lang w:val="ru-RU" w:eastAsia="ru-RU" w:bidi="ru-RU"/>
          <w:sz w:val="24"/>
          <w:szCs w:val="24"/>
          <w:w w:val="100"/>
          <w:spacing w:val="0"/>
          <w:color w:val="000000"/>
          <w:position w:val="0"/>
        </w:rPr>
        <w:t>Председатель Комиссии</w:t>
      </w:r>
    </w:p>
    <w:p>
      <w:pPr>
        <w:pStyle w:val="Style19"/>
        <w:widowControl w:val="0"/>
        <w:keepNext w:val="0"/>
        <w:keepLines w:val="0"/>
        <w:shd w:val="clear" w:color="auto" w:fill="auto"/>
        <w:bidi w:val="0"/>
        <w:jc w:val="both"/>
        <w:spacing w:before="0" w:after="0" w:line="240" w:lineRule="exact"/>
        <w:ind w:left="20" w:right="0" w:firstLine="0"/>
      </w:pPr>
      <w:r>
        <w:rPr>
          <w:lang w:val="ru-RU" w:eastAsia="ru-RU" w:bidi="ru-RU"/>
          <w:sz w:val="24"/>
          <w:szCs w:val="24"/>
          <w:w w:val="100"/>
          <w:spacing w:val="0"/>
          <w:color w:val="000000"/>
          <w:position w:val="0"/>
        </w:rPr>
        <w:t>Члены Комиссии</w:t>
      </w:r>
    </w:p>
    <w:sectPr>
      <w:type w:val="continuous"/>
      <w:pgSz w:w="16838" w:h="23810"/>
      <w:pgMar w:top="8102" w:left="3496" w:right="3117" w:bottom="10632"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17"/>
      <w:numFmt w:val="decimal"/>
      <w:lvlText w:val="30.01.%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2017"/>
      <w:numFmt w:val="decimal"/>
      <w:lvlText w:val="29.08.%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6">
    <w:multiLevelType w:val="multilevel"/>
    <w:lvl w:ilvl="0">
      <w:start w:val="2013"/>
      <w:numFmt w:val="decimal"/>
      <w:lvlText w:val="05.04.%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8">
    <w:multiLevelType w:val="multilevel"/>
    <w:lvl w:ilvl="0">
      <w:start w:val="2013"/>
      <w:numFmt w:val="decimal"/>
      <w:lvlText w:val="05.04.%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18"/>
      <w:szCs w:val="18"/>
      <w:rFonts w:ascii="Times New Roman" w:eastAsia="Times New Roman" w:hAnsi="Times New Roman" w:cs="Times New Roman"/>
    </w:rPr>
  </w:style>
  <w:style w:type="character" w:customStyle="1" w:styleId="CharStyle6">
    <w:name w:val="Заголовок №3_"/>
    <w:basedOn w:val="DefaultParagraphFont"/>
    <w:link w:val="Style5"/>
    <w:rPr>
      <w:b/>
      <w:bCs/>
      <w:i w:val="0"/>
      <w:iCs w:val="0"/>
      <w:u w:val="none"/>
      <w:strike w:val="0"/>
      <w:smallCaps w:val="0"/>
      <w:sz w:val="26"/>
      <w:szCs w:val="26"/>
      <w:rFonts w:ascii="Times New Roman" w:eastAsia="Times New Roman" w:hAnsi="Times New Roman" w:cs="Times New Roman"/>
    </w:rPr>
  </w:style>
  <w:style w:type="character" w:customStyle="1" w:styleId="CharStyle8">
    <w:name w:val="Основной текст (3)_"/>
    <w:basedOn w:val="DefaultParagraphFont"/>
    <w:link w:val="Style7"/>
    <w:rPr>
      <w:b w:val="0"/>
      <w:bCs w:val="0"/>
      <w:i w:val="0"/>
      <w:iCs w:val="0"/>
      <w:u w:val="none"/>
      <w:strike w:val="0"/>
      <w:smallCaps w:val="0"/>
      <w:sz w:val="15"/>
      <w:szCs w:val="15"/>
      <w:rFonts w:ascii="Times New Roman" w:eastAsia="Times New Roman" w:hAnsi="Times New Roman" w:cs="Times New Roman"/>
    </w:rPr>
  </w:style>
  <w:style w:type="character" w:customStyle="1" w:styleId="CharStyle10">
    <w:name w:val="Заголовок №1_"/>
    <w:basedOn w:val="DefaultParagraphFont"/>
    <w:link w:val="Style9"/>
    <w:rPr>
      <w:b/>
      <w:bCs/>
      <w:i/>
      <w:iCs/>
      <w:u w:val="none"/>
      <w:strike w:val="0"/>
      <w:smallCaps w:val="0"/>
      <w:sz w:val="32"/>
      <w:szCs w:val="32"/>
      <w:rFonts w:ascii="Times New Roman" w:eastAsia="Times New Roman" w:hAnsi="Times New Roman" w:cs="Times New Roman"/>
      <w:spacing w:val="-50"/>
    </w:rPr>
  </w:style>
  <w:style w:type="character" w:customStyle="1" w:styleId="CharStyle11">
    <w:name w:val="Заголовок №1 + Lucida Sans Unicode,20 pt,Не полужирный,Не курсив,Интервал 0 pt"/>
    <w:basedOn w:val="CharStyle10"/>
    <w:rPr>
      <w:lang w:val="ru-RU" w:eastAsia="ru-RU" w:bidi="ru-RU"/>
      <w:b/>
      <w:bCs/>
      <w:i/>
      <w:iCs/>
      <w:u w:val="single"/>
      <w:sz w:val="40"/>
      <w:szCs w:val="40"/>
      <w:rFonts w:ascii="Lucida Sans Unicode" w:eastAsia="Lucida Sans Unicode" w:hAnsi="Lucida Sans Unicode" w:cs="Lucida Sans Unicode"/>
      <w:w w:val="100"/>
      <w:spacing w:val="0"/>
      <w:color w:val="000000"/>
      <w:position w:val="0"/>
    </w:rPr>
  </w:style>
  <w:style w:type="character" w:customStyle="1" w:styleId="CharStyle12">
    <w:name w:val="Заголовок №1 + Courier New,13 pt,Не курсив"/>
    <w:basedOn w:val="CharStyle10"/>
    <w:rPr>
      <w:lang w:val="ru-RU" w:eastAsia="ru-RU" w:bidi="ru-RU"/>
      <w:i/>
      <w:iCs/>
      <w:u w:val="single"/>
      <w:sz w:val="26"/>
      <w:szCs w:val="26"/>
      <w:rFonts w:ascii="Courier New" w:eastAsia="Courier New" w:hAnsi="Courier New" w:cs="Courier New"/>
      <w:w w:val="100"/>
      <w:color w:val="000000"/>
      <w:position w:val="0"/>
    </w:rPr>
  </w:style>
  <w:style w:type="character" w:customStyle="1" w:styleId="CharStyle13">
    <w:name w:val="Заголовок №1 + Courier New,13 pt,Не курсив"/>
    <w:basedOn w:val="CharStyle10"/>
    <w:rPr>
      <w:lang w:val="ru-RU" w:eastAsia="ru-RU" w:bidi="ru-RU"/>
      <w:i/>
      <w:iCs/>
      <w:sz w:val="26"/>
      <w:szCs w:val="26"/>
      <w:rFonts w:ascii="Courier New" w:eastAsia="Courier New" w:hAnsi="Courier New" w:cs="Courier New"/>
      <w:w w:val="100"/>
      <w:color w:val="000000"/>
      <w:position w:val="0"/>
    </w:rPr>
  </w:style>
  <w:style w:type="character" w:customStyle="1" w:styleId="CharStyle14">
    <w:name w:val="Заголовок №1"/>
    <w:basedOn w:val="CharStyle10"/>
    <w:rPr>
      <w:lang w:val="ru-RU" w:eastAsia="ru-RU" w:bidi="ru-RU"/>
      <w:u w:val="single"/>
      <w:w w:val="100"/>
      <w:color w:val="000000"/>
      <w:position w:val="0"/>
    </w:rPr>
  </w:style>
  <w:style w:type="character" w:customStyle="1" w:styleId="CharStyle16">
    <w:name w:val="Основной текст (4)_"/>
    <w:basedOn w:val="DefaultParagraphFont"/>
    <w:link w:val="Style15"/>
    <w:rPr>
      <w:b w:val="0"/>
      <w:bCs w:val="0"/>
      <w:i w:val="0"/>
      <w:iCs w:val="0"/>
      <w:u w:val="none"/>
      <w:strike w:val="0"/>
      <w:smallCaps w:val="0"/>
      <w:sz w:val="18"/>
      <w:szCs w:val="18"/>
      <w:rFonts w:ascii="Times New Roman" w:eastAsia="Times New Roman" w:hAnsi="Times New Roman" w:cs="Times New Roman"/>
    </w:rPr>
  </w:style>
  <w:style w:type="character" w:customStyle="1" w:styleId="CharStyle18">
    <w:name w:val="Основной текст (5)_"/>
    <w:basedOn w:val="DefaultParagraphFont"/>
    <w:link w:val="Style17"/>
    <w:rPr>
      <w:b/>
      <w:bCs/>
      <w:i w:val="0"/>
      <w:iCs w:val="0"/>
      <w:u w:val="none"/>
      <w:strike w:val="0"/>
      <w:smallCaps w:val="0"/>
      <w:rFonts w:ascii="Times New Roman" w:eastAsia="Times New Roman" w:hAnsi="Times New Roman" w:cs="Times New Roman"/>
    </w:rPr>
  </w:style>
  <w:style w:type="character" w:customStyle="1" w:styleId="CharStyle20">
    <w:name w:val="Основной текст_"/>
    <w:basedOn w:val="DefaultParagraphFont"/>
    <w:link w:val="Style19"/>
    <w:rPr>
      <w:b w:val="0"/>
      <w:bCs w:val="0"/>
      <w:i w:val="0"/>
      <w:iCs w:val="0"/>
      <w:u w:val="none"/>
      <w:strike w:val="0"/>
      <w:smallCaps w:val="0"/>
      <w:rFonts w:ascii="Times New Roman" w:eastAsia="Times New Roman" w:hAnsi="Times New Roman" w:cs="Times New Roman"/>
    </w:rPr>
  </w:style>
  <w:style w:type="character" w:customStyle="1" w:styleId="CharStyle21">
    <w:name w:val="Основной текст (4) + Полужирный"/>
    <w:basedOn w:val="CharStyle16"/>
    <w:rPr>
      <w:lang w:val="ru-RU" w:eastAsia="ru-RU" w:bidi="ru-RU"/>
      <w:b/>
      <w:bCs/>
      <w:w w:val="100"/>
      <w:spacing w:val="0"/>
      <w:color w:val="000000"/>
      <w:position w:val="0"/>
    </w:rPr>
  </w:style>
  <w:style w:type="character" w:customStyle="1" w:styleId="CharStyle22">
    <w:name w:val="Основной текст (4)"/>
    <w:basedOn w:val="CharStyle16"/>
    <w:rPr>
      <w:lang w:val="en-US" w:eastAsia="en-US" w:bidi="en-US"/>
      <w:u w:val="single"/>
      <w:w w:val="100"/>
      <w:spacing w:val="0"/>
      <w:color w:val="000000"/>
      <w:position w:val="0"/>
    </w:rPr>
  </w:style>
  <w:style w:type="character" w:customStyle="1" w:styleId="CharStyle23">
    <w:name w:val="Основной текст Exact"/>
    <w:basedOn w:val="DefaultParagraphFont"/>
    <w:rPr>
      <w:b w:val="0"/>
      <w:bCs w:val="0"/>
      <w:i w:val="0"/>
      <w:iCs w:val="0"/>
      <w:u w:val="none"/>
      <w:strike w:val="0"/>
      <w:smallCaps w:val="0"/>
      <w:sz w:val="22"/>
      <w:szCs w:val="22"/>
      <w:rFonts w:ascii="Times New Roman" w:eastAsia="Times New Roman" w:hAnsi="Times New Roman" w:cs="Times New Roman"/>
      <w:spacing w:val="7"/>
    </w:rPr>
  </w:style>
  <w:style w:type="character" w:customStyle="1" w:styleId="CharStyle24">
    <w:name w:val="Основной текст + Полужирный,Интервал 0 pt Exact"/>
    <w:basedOn w:val="CharStyle20"/>
    <w:rPr>
      <w:lang w:val="ru-RU" w:eastAsia="ru-RU" w:bidi="ru-RU"/>
      <w:b/>
      <w:bCs/>
      <w:sz w:val="22"/>
      <w:szCs w:val="22"/>
      <w:w w:val="100"/>
      <w:spacing w:val="8"/>
      <w:color w:val="000000"/>
      <w:position w:val="0"/>
    </w:rPr>
  </w:style>
  <w:style w:type="character" w:customStyle="1" w:styleId="CharStyle26">
    <w:name w:val="Заголовок №2_"/>
    <w:basedOn w:val="DefaultParagraphFont"/>
    <w:link w:val="Style25"/>
    <w:rPr>
      <w:b/>
      <w:bCs/>
      <w:i w:val="0"/>
      <w:iCs w:val="0"/>
      <w:u w:val="none"/>
      <w:strike w:val="0"/>
      <w:smallCaps w:val="0"/>
      <w:sz w:val="26"/>
      <w:szCs w:val="26"/>
      <w:rFonts w:ascii="Times New Roman" w:eastAsia="Times New Roman" w:hAnsi="Times New Roman" w:cs="Times New Roman"/>
      <w:spacing w:val="50"/>
    </w:rPr>
  </w:style>
  <w:style w:type="character" w:customStyle="1" w:styleId="CharStyle28">
    <w:name w:val="Подпись к таблице_"/>
    <w:basedOn w:val="DefaultParagraphFont"/>
    <w:link w:val="Style27"/>
    <w:rPr>
      <w:b/>
      <w:bCs/>
      <w:i w:val="0"/>
      <w:iCs w:val="0"/>
      <w:u w:val="none"/>
      <w:strike w:val="0"/>
      <w:smallCaps w:val="0"/>
      <w:rFonts w:ascii="Times New Roman" w:eastAsia="Times New Roman" w:hAnsi="Times New Roman" w:cs="Times New Roman"/>
    </w:rPr>
  </w:style>
  <w:style w:type="character" w:customStyle="1" w:styleId="CharStyle29">
    <w:name w:val="Подпись к таблице + Не полужирный"/>
    <w:basedOn w:val="CharStyle28"/>
    <w:rPr>
      <w:lang w:val="ru-RU" w:eastAsia="ru-RU" w:bidi="ru-RU"/>
      <w:b/>
      <w:bCs/>
      <w:sz w:val="24"/>
      <w:szCs w:val="24"/>
      <w:w w:val="100"/>
      <w:spacing w:val="0"/>
      <w:color w:val="000000"/>
      <w:position w:val="0"/>
    </w:rPr>
  </w:style>
  <w:style w:type="character" w:customStyle="1" w:styleId="CharStyle30">
    <w:name w:val="Основной текст"/>
    <w:basedOn w:val="CharStyle20"/>
    <w:rPr>
      <w:lang w:val="ru-RU" w:eastAsia="ru-RU" w:bidi="ru-RU"/>
      <w:sz w:val="24"/>
      <w:szCs w:val="24"/>
      <w:w w:val="100"/>
      <w:spacing w:val="0"/>
      <w:color w:val="000000"/>
      <w:position w:val="0"/>
    </w:rPr>
  </w:style>
  <w:style w:type="character" w:customStyle="1" w:styleId="CharStyle31">
    <w:name w:val="Основной текст + Lucida Sans Unicode,11,5 pt"/>
    <w:basedOn w:val="CharStyle20"/>
    <w:rPr>
      <w:lang w:val="ru-RU" w:eastAsia="ru-RU" w:bidi="ru-RU"/>
      <w:sz w:val="23"/>
      <w:szCs w:val="23"/>
      <w:rFonts w:ascii="Lucida Sans Unicode" w:eastAsia="Lucida Sans Unicode" w:hAnsi="Lucida Sans Unicode" w:cs="Lucida Sans Unicode"/>
      <w:w w:val="100"/>
      <w:spacing w:val="0"/>
      <w:color w:val="000000"/>
      <w:position w:val="0"/>
    </w:rPr>
  </w:style>
  <w:style w:type="character" w:customStyle="1" w:styleId="CharStyle32">
    <w:name w:val="Основной текст + Lucida Sans Unicode,8 pt"/>
    <w:basedOn w:val="CharStyle20"/>
    <w:rPr>
      <w:lang w:val="ru-RU" w:eastAsia="ru-RU" w:bidi="ru-RU"/>
      <w:sz w:val="16"/>
      <w:szCs w:val="16"/>
      <w:rFonts w:ascii="Lucida Sans Unicode" w:eastAsia="Lucida Sans Unicode" w:hAnsi="Lucida Sans Unicode" w:cs="Lucida Sans Unicode"/>
      <w:w w:val="100"/>
      <w:spacing w:val="0"/>
      <w:color w:val="000000"/>
      <w:position w:val="0"/>
    </w:rPr>
  </w:style>
  <w:style w:type="character" w:customStyle="1" w:styleId="CharStyle33">
    <w:name w:val="Основной текст + Trebuchet MS,11,5 pt"/>
    <w:basedOn w:val="CharStyle20"/>
    <w:rPr>
      <w:lang w:val="ru-RU" w:eastAsia="ru-RU" w:bidi="ru-RU"/>
      <w:sz w:val="23"/>
      <w:szCs w:val="23"/>
      <w:rFonts w:ascii="Trebuchet MS" w:eastAsia="Trebuchet MS" w:hAnsi="Trebuchet MS" w:cs="Trebuchet MS"/>
      <w:w w:val="100"/>
      <w:spacing w:val="0"/>
      <w:color w:val="000000"/>
      <w:position w:val="0"/>
    </w:rPr>
  </w:style>
  <w:style w:type="character" w:customStyle="1" w:styleId="CharStyle35">
    <w:name w:val="Основной текст (6)_"/>
    <w:basedOn w:val="DefaultParagraphFont"/>
    <w:link w:val="Style34"/>
    <w:rPr>
      <w:b w:val="0"/>
      <w:bCs w:val="0"/>
      <w:i w:val="0"/>
      <w:iCs w:val="0"/>
      <w:u w:val="none"/>
      <w:strike w:val="0"/>
      <w:smallCaps w:val="0"/>
      <w:rFonts w:ascii="Lucida Sans Unicode" w:eastAsia="Lucida Sans Unicode" w:hAnsi="Lucida Sans Unicode" w:cs="Lucida Sans Unicode"/>
    </w:rPr>
  </w:style>
  <w:style w:type="character" w:customStyle="1" w:styleId="CharStyle37">
    <w:name w:val="Основной текст (7)_"/>
    <w:basedOn w:val="DefaultParagraphFont"/>
    <w:link w:val="Style36"/>
    <w:rPr>
      <w:b w:val="0"/>
      <w:bCs w:val="0"/>
      <w:i/>
      <w:iCs/>
      <w:u w:val="none"/>
      <w:strike w:val="0"/>
      <w:smallCaps w:val="0"/>
      <w:rFonts w:ascii="Times New Roman" w:eastAsia="Times New Roman" w:hAnsi="Times New Roman" w:cs="Times New Roman"/>
    </w:rPr>
  </w:style>
  <w:style w:type="paragraph" w:customStyle="1" w:styleId="Style3">
    <w:name w:val="Основной текст (2)"/>
    <w:basedOn w:val="Normal"/>
    <w:link w:val="CharStyle4"/>
    <w:pPr>
      <w:widowControl w:val="0"/>
      <w:shd w:val="clear" w:color="auto" w:fill="FFFFFF"/>
      <w:jc w:val="center"/>
      <w:spacing w:before="360" w:after="480" w:line="226" w:lineRule="exact"/>
    </w:pPr>
    <w:rPr>
      <w:b/>
      <w:bCs/>
      <w:i w:val="0"/>
      <w:iCs w:val="0"/>
      <w:u w:val="none"/>
      <w:strike w:val="0"/>
      <w:smallCaps w:val="0"/>
      <w:sz w:val="18"/>
      <w:szCs w:val="18"/>
      <w:rFonts w:ascii="Times New Roman" w:eastAsia="Times New Roman" w:hAnsi="Times New Roman" w:cs="Times New Roman"/>
    </w:rPr>
  </w:style>
  <w:style w:type="paragraph" w:customStyle="1" w:styleId="Style5">
    <w:name w:val="Заголовок №3"/>
    <w:basedOn w:val="Normal"/>
    <w:link w:val="CharStyle6"/>
    <w:pPr>
      <w:widowControl w:val="0"/>
      <w:shd w:val="clear" w:color="auto" w:fill="FFFFFF"/>
      <w:jc w:val="center"/>
      <w:outlineLvl w:val="2"/>
      <w:spacing w:before="480" w:after="6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7">
    <w:name w:val="Основной текст (3)"/>
    <w:basedOn w:val="Normal"/>
    <w:link w:val="CharStyle8"/>
    <w:pPr>
      <w:widowControl w:val="0"/>
      <w:shd w:val="clear" w:color="auto" w:fill="FFFFFF"/>
      <w:jc w:val="center"/>
      <w:spacing w:after="180" w:line="178"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9">
    <w:name w:val="Заголовок №1"/>
    <w:basedOn w:val="Normal"/>
    <w:link w:val="CharStyle10"/>
    <w:pPr>
      <w:widowControl w:val="0"/>
      <w:shd w:val="clear" w:color="auto" w:fill="FFFFFF"/>
      <w:jc w:val="both"/>
      <w:outlineLvl w:val="0"/>
      <w:spacing w:before="180" w:after="180" w:line="0" w:lineRule="exact"/>
    </w:pPr>
    <w:rPr>
      <w:b/>
      <w:bCs/>
      <w:i/>
      <w:iCs/>
      <w:u w:val="none"/>
      <w:strike w:val="0"/>
      <w:smallCaps w:val="0"/>
      <w:sz w:val="32"/>
      <w:szCs w:val="32"/>
      <w:rFonts w:ascii="Times New Roman" w:eastAsia="Times New Roman" w:hAnsi="Times New Roman" w:cs="Times New Roman"/>
      <w:spacing w:val="-50"/>
    </w:rPr>
  </w:style>
  <w:style w:type="paragraph" w:customStyle="1" w:styleId="Style15">
    <w:name w:val="Основной текст (4)"/>
    <w:basedOn w:val="Normal"/>
    <w:link w:val="CharStyle16"/>
    <w:pPr>
      <w:widowControl w:val="0"/>
      <w:shd w:val="clear" w:color="auto" w:fill="FFFFFF"/>
      <w:jc w:val="both"/>
      <w:spacing w:before="180" w:line="0"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17">
    <w:name w:val="Основной текст (5)"/>
    <w:basedOn w:val="Normal"/>
    <w:link w:val="CharStyle18"/>
    <w:pPr>
      <w:widowControl w:val="0"/>
      <w:shd w:val="clear" w:color="auto" w:fill="FFFFFF"/>
      <w:spacing w:line="293" w:lineRule="exact"/>
    </w:pPr>
    <w:rPr>
      <w:b/>
      <w:bCs/>
      <w:i w:val="0"/>
      <w:iCs w:val="0"/>
      <w:u w:val="none"/>
      <w:strike w:val="0"/>
      <w:smallCaps w:val="0"/>
      <w:rFonts w:ascii="Times New Roman" w:eastAsia="Times New Roman" w:hAnsi="Times New Roman" w:cs="Times New Roman"/>
    </w:rPr>
  </w:style>
  <w:style w:type="paragraph" w:customStyle="1" w:styleId="Style19">
    <w:name w:val="Основной текст"/>
    <w:basedOn w:val="Normal"/>
    <w:link w:val="CharStyle20"/>
    <w:pPr>
      <w:widowControl w:val="0"/>
      <w:shd w:val="clear" w:color="auto" w:fill="FFFFFF"/>
      <w:spacing w:line="293" w:lineRule="exact"/>
      <w:ind w:hanging="6040"/>
    </w:pPr>
    <w:rPr>
      <w:b w:val="0"/>
      <w:bCs w:val="0"/>
      <w:i w:val="0"/>
      <w:iCs w:val="0"/>
      <w:u w:val="none"/>
      <w:strike w:val="0"/>
      <w:smallCaps w:val="0"/>
      <w:rFonts w:ascii="Times New Roman" w:eastAsia="Times New Roman" w:hAnsi="Times New Roman" w:cs="Times New Roman"/>
    </w:rPr>
  </w:style>
  <w:style w:type="paragraph" w:customStyle="1" w:styleId="Style25">
    <w:name w:val="Заголовок №2"/>
    <w:basedOn w:val="Normal"/>
    <w:link w:val="CharStyle26"/>
    <w:pPr>
      <w:widowControl w:val="0"/>
      <w:shd w:val="clear" w:color="auto" w:fill="FFFFFF"/>
      <w:outlineLvl w:val="1"/>
      <w:spacing w:before="60" w:line="0" w:lineRule="exact"/>
    </w:pPr>
    <w:rPr>
      <w:b/>
      <w:bCs/>
      <w:i w:val="0"/>
      <w:iCs w:val="0"/>
      <w:u w:val="none"/>
      <w:strike w:val="0"/>
      <w:smallCaps w:val="0"/>
      <w:sz w:val="26"/>
      <w:szCs w:val="26"/>
      <w:rFonts w:ascii="Times New Roman" w:eastAsia="Times New Roman" w:hAnsi="Times New Roman" w:cs="Times New Roman"/>
      <w:spacing w:val="50"/>
    </w:rPr>
  </w:style>
  <w:style w:type="paragraph" w:customStyle="1" w:styleId="Style27">
    <w:name w:val="Подпись к таблице"/>
    <w:basedOn w:val="Normal"/>
    <w:link w:val="CharStyle28"/>
    <w:pPr>
      <w:widowControl w:val="0"/>
      <w:shd w:val="clear" w:color="auto" w:fill="FFFFFF"/>
      <w:spacing w:line="0" w:lineRule="exact"/>
    </w:pPr>
    <w:rPr>
      <w:b/>
      <w:bCs/>
      <w:i w:val="0"/>
      <w:iCs w:val="0"/>
      <w:u w:val="none"/>
      <w:strike w:val="0"/>
      <w:smallCaps w:val="0"/>
      <w:rFonts w:ascii="Times New Roman" w:eastAsia="Times New Roman" w:hAnsi="Times New Roman" w:cs="Times New Roman"/>
    </w:rPr>
  </w:style>
  <w:style w:type="paragraph" w:customStyle="1" w:styleId="Style34">
    <w:name w:val="Основной текст (6)"/>
    <w:basedOn w:val="Normal"/>
    <w:link w:val="CharStyle35"/>
    <w:pPr>
      <w:widowControl w:val="0"/>
      <w:shd w:val="clear" w:color="auto" w:fill="FFFFFF"/>
      <w:spacing w:line="0" w:lineRule="exact"/>
    </w:pPr>
    <w:rPr>
      <w:b w:val="0"/>
      <w:bCs w:val="0"/>
      <w:i w:val="0"/>
      <w:iCs w:val="0"/>
      <w:u w:val="none"/>
      <w:strike w:val="0"/>
      <w:smallCaps w:val="0"/>
      <w:rFonts w:ascii="Lucida Sans Unicode" w:eastAsia="Lucida Sans Unicode" w:hAnsi="Lucida Sans Unicode" w:cs="Lucida Sans Unicode"/>
    </w:rPr>
  </w:style>
  <w:style w:type="paragraph" w:customStyle="1" w:styleId="Style36">
    <w:name w:val="Основной текст (7)"/>
    <w:basedOn w:val="Normal"/>
    <w:link w:val="CharStyle37"/>
    <w:pPr>
      <w:widowControl w:val="0"/>
      <w:shd w:val="clear" w:color="auto" w:fill="FFFFFF"/>
      <w:jc w:val="both"/>
      <w:spacing w:before="60" w:after="540" w:line="302" w:lineRule="exact"/>
      <w:ind w:firstLine="700"/>
    </w:pPr>
    <w:rPr>
      <w:b w:val="0"/>
      <w:bCs w:val="0"/>
      <w:i/>
      <w:iCs/>
      <w:u w:val="none"/>
      <w:strike w:val="0"/>
      <w:smallCaps w:val="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