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9"/>
          <w:b/>
          <w:bCs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9"/>
          <w:b/>
          <w:bCs/>
        </w:rPr>
        <w:t>Федеральной антимонопольной службы</w:t>
        <w:br/>
        <w:t>по Ставропольскому краю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rStyle w:val="CharStyle6"/>
        </w:rPr>
        <w:t>ул. Ленина, 384, г. Ставрополь, 355003</w:t>
        <w:br/>
        <w:t>тел. (8652) 25-74-05, факс (8652) 35-28-09</w:t>
        <w:br/>
      </w: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"mailto:to26@fas.gov.ru" </w:instrText>
      </w:r>
      <w:r>
        <w:fldChar w:fldCharType="separate"/>
      </w:r>
      <w:r>
        <w:rPr>
          <w:rStyle w:val="CharStyle6"/>
          <w:lang w:val="en-US" w:eastAsia="en-US"/>
        </w:rPr>
        <w:t>to26@fas.gov.ru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1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1"/>
        </w:rPr>
        <w:t>8.11.2025</w:t>
        <w:tab/>
      </w:r>
      <w:r>
        <w:fldChar w:fldCharType="end"/>
      </w:r>
      <w:r>
        <w:rPr>
          <w:rStyle w:val="CharStyle11"/>
        </w:rPr>
        <w:t>№ ГЗ/12929/25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20" w:line="266" w:lineRule="auto"/>
        <w:ind w:left="0" w:right="0" w:firstLine="0"/>
        <w:jc w:val="left"/>
        <w:rPr>
          <w:sz w:val="18"/>
          <w:szCs w:val="18"/>
        </w:rPr>
      </w:pPr>
      <w:r>
        <w:rPr>
          <w:rStyle w:val="CharStyle9"/>
          <w:sz w:val="18"/>
          <w:szCs w:val="18"/>
        </w:rPr>
        <w:t xml:space="preserve">На №  от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14"/>
          <w:sz w:val="24"/>
          <w:szCs w:val="24"/>
        </w:rPr>
        <w:t>Решение по делу 026/06/106 2358/2025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  <w:b/>
          <w:bCs/>
          <w:u w:val="single"/>
        </w:rPr>
        <w:t>Заявитель: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ООО "Медпромгаз"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355029, г. Ставрополь. тер. СНТ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Строитель-2, ул. Передовая, 10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left"/>
      </w:pPr>
      <w:r>
        <w:fldChar w:fldCharType="begin"/>
      </w:r>
      <w:r>
        <w:rPr/>
        <w:instrText> HYPERLINK "mailto:Medpromgaz@gmail.com" </w:instrText>
      </w:r>
      <w:r>
        <w:fldChar w:fldCharType="separate"/>
      </w:r>
      <w:r>
        <w:rPr>
          <w:rStyle w:val="CharStyle17"/>
          <w:lang w:val="en-US" w:eastAsia="en-US"/>
        </w:rPr>
        <w:t>Medpromgaz@gmail.com</w:t>
      </w:r>
      <w:r>
        <w:fldChar w:fldCharType="end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  <w:b/>
          <w:bCs/>
          <w:u w:val="single"/>
        </w:rPr>
        <w:t>Заказчик: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Государственное бюджетное учреждение здравоохранения Ставропольского края "Кочубеевская районная больница"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357000, Ставропольский край, с.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Кочубеевское, ул. Восточная, д. 63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79" w:right="1026" w:bottom="1313" w:left="1135" w:header="0" w:footer="3" w:gutter="0"/>
          <w:pgNumType w:start="1"/>
          <w:cols w:num="2" w:space="792"/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"mailto:Kochub_crb@mail.ru" </w:instrText>
      </w:r>
      <w:r>
        <w:fldChar w:fldCharType="separate"/>
      </w:r>
      <w:r>
        <w:rPr>
          <w:rStyle w:val="CharStyle17"/>
          <w:lang w:val="en-US" w:eastAsia="en-US"/>
        </w:rPr>
        <w:t>Kochub_crb@mail.ru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" w:after="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89" w:right="0" w:bottom="130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7"/>
          <w:b/>
          <w:bCs/>
        </w:rPr>
        <w:t>Р Е Ш Е Н И Е</w:t>
        <w:br/>
      </w:r>
      <w:r>
        <w:rPr>
          <w:rStyle w:val="CharStyle17"/>
        </w:rPr>
        <w:t>по делу № 026/06/106-2358/2025</w:t>
        <w:br/>
        <w:t>о нарушении законодательства о закупках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8462" w:val="left"/>
        </w:tabs>
        <w:bidi w:val="0"/>
        <w:spacing w:before="0" w:after="280" w:line="240" w:lineRule="auto"/>
        <w:ind w:left="0" w:right="0" w:firstLine="0"/>
        <w:jc w:val="both"/>
      </w:pPr>
      <w:r>
        <w:rPr>
          <w:rStyle w:val="CharStyle17"/>
        </w:rPr>
        <w:t>12.11.2025 года</w:t>
        <w:tab/>
        <w:t>г. Ставрополь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7"/>
        </w:rPr>
        <w:t>Комиссия Управления Федеральной антимонопольной службы по Ставропольскому краю по контролю в сфере закупок (далее – Комиссия) в составе: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7"/>
        </w:rPr>
        <w:t>Председателя Комиссии, заместителя руководителя Управления Федеральной антимонопольной службы по Ставропольскому краю Г.В. Золиной,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7"/>
        </w:rPr>
        <w:t>Членов комиссии: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3005" w:val="left"/>
          <w:tab w:pos="5395" w:val="left"/>
          <w:tab w:pos="9581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17"/>
        </w:rPr>
        <w:t>ведущего специалиста-эксперта Управления Федеральной антимонопольной службы</w:t>
        <w:tab/>
        <w:t>по</w:t>
        <w:tab/>
        <w:t>Ставропольскому</w:t>
        <w:tab/>
        <w:t>краю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7"/>
        </w:rPr>
        <w:t>А.И. Хатуевой,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7"/>
        </w:rPr>
        <w:t>специалиста-эксперта Управления Федеральной антимонопольной службы по Ставропольскому краю А.И. Ивакиной,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7"/>
        </w:rPr>
        <w:t>в присутствии представителя ГБУЗ СК «Кочубеевская районная больница»- Кладий Евгения Федоровича,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860"/>
        <w:jc w:val="both"/>
      </w:pPr>
      <w:r>
        <w:rPr>
          <w:rStyle w:val="CharStyle17"/>
        </w:rPr>
        <w:t>в отсутствии ООО «Медпромгаз»,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center"/>
      </w:pPr>
      <w:r>
        <w:rPr>
          <w:rStyle w:val="CharStyle17"/>
          <w:b/>
          <w:bCs/>
        </w:rPr>
        <w:t>У С Т А Н О В И Л А</w:t>
      </w:r>
    </w:p>
    <w:p>
      <w:pPr>
        <w:widowControl w:val="0"/>
        <w:spacing w:line="1" w:lineRule="exact"/>
      </w:pPr>
      <w:r>
        <w:drawing>
          <wp:anchor distT="317500" distB="0" distL="0" distR="0" simplePos="0" relativeHeight="125829378" behindDoc="0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317500</wp:posOffset>
            </wp:positionV>
            <wp:extent cx="1517650" cy="292735"/>
            <wp:wrapTopAndBottom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7"/>
        </w:rPr>
        <w:t xml:space="preserve">В Ставропольское УФАС России (далее </w:t>
      </w:r>
      <w:r>
        <w:rPr>
          <w:rStyle w:val="CharStyle17"/>
          <w:lang w:val="en-US" w:eastAsia="en-US"/>
        </w:rPr>
        <w:t xml:space="preserve">– </w:t>
      </w:r>
      <w:r>
        <w:rPr>
          <w:rStyle w:val="CharStyle17"/>
        </w:rPr>
        <w:t xml:space="preserve">Управление) поступила жалоба ООО «Медпромгаз» (далее </w:t>
      </w:r>
      <w:r>
        <w:rPr>
          <w:rStyle w:val="CharStyle17"/>
          <w:lang w:val="en-US" w:eastAsia="en-US"/>
        </w:rPr>
        <w:t xml:space="preserve">— </w:t>
      </w:r>
      <w:r>
        <w:rPr>
          <w:rStyle w:val="CharStyle17"/>
        </w:rPr>
        <w:t xml:space="preserve">Заявитель) на действия ГБУЗ СК «Кочубеевская районная больница» (далее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 xml:space="preserve">Заказчик) по факту осуществления закупки путем проведения аукциона в электронной форме </w:t>
      </w:r>
      <w:r>
        <w:rPr>
          <w:rStyle w:val="CharStyle17"/>
          <w:lang w:val="en-US" w:eastAsia="en-US"/>
        </w:rPr>
        <w:t xml:space="preserve">№ 0321300007525000124 </w:t>
      </w:r>
      <w:r>
        <w:rPr>
          <w:rStyle w:val="CharStyle17"/>
        </w:rPr>
        <w:t>«Оказание услуг по техническому обслуживанию сетей и источников медицинского газоснабжения».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7"/>
        </w:rPr>
        <w:t xml:space="preserve">Жалоба в порядке ст. ст. </w:t>
      </w:r>
      <w:r>
        <w:rPr>
          <w:rStyle w:val="CharStyle17"/>
          <w:lang w:val="en-US" w:eastAsia="en-US"/>
        </w:rPr>
        <w:t xml:space="preserve">105, 106 </w:t>
      </w:r>
      <w:r>
        <w:rPr>
          <w:rStyle w:val="CharStyle17"/>
        </w:rPr>
        <w:t xml:space="preserve">Федерального закона от </w:t>
      </w:r>
      <w:r>
        <w:rPr>
          <w:rStyle w:val="CharStyle17"/>
          <w:lang w:val="en-US" w:eastAsia="en-US"/>
        </w:rPr>
        <w:t xml:space="preserve">05.04.2013 № </w:t>
      </w:r>
      <w:r>
        <w:rPr>
          <w:rStyle w:val="CharStyle17"/>
        </w:rPr>
        <w:t xml:space="preserve">44-ФЗ «О контрактной системе в сфере закупок товаров, работ, услуг для государственных и муниципальных нужд» (далее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 xml:space="preserve">Закон </w:t>
      </w:r>
      <w:r>
        <w:rPr>
          <w:rStyle w:val="CharStyle17"/>
          <w:lang w:val="en-US" w:eastAsia="en-US"/>
        </w:rPr>
        <w:t xml:space="preserve">№ </w:t>
      </w:r>
      <w:r>
        <w:rPr>
          <w:rStyle w:val="CharStyle17"/>
        </w:rPr>
        <w:t xml:space="preserve">44-ФЗ) принята к рассмотрению и назначена на </w:t>
      </w:r>
      <w:r>
        <w:rPr>
          <w:rStyle w:val="CharStyle17"/>
          <w:lang w:val="en-US" w:eastAsia="en-US"/>
        </w:rPr>
        <w:t xml:space="preserve">12.11.2025 </w:t>
      </w:r>
      <w:r>
        <w:rPr>
          <w:rStyle w:val="CharStyle17"/>
        </w:rPr>
        <w:t>г. с вызовом сторон по делу.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7"/>
          <w:lang w:val="en-US" w:eastAsia="en-US"/>
        </w:rPr>
        <w:t xml:space="preserve">12.11.2025 </w:t>
      </w:r>
      <w:r>
        <w:rPr>
          <w:rStyle w:val="CharStyle17"/>
        </w:rPr>
        <w:t xml:space="preserve">г. Комиссия, выслушав пояснения присутствующего представителя, рассмотрев доводы жалобы, проанализировав имеющиеся в деле документы, проведя в соответствии со ст. </w:t>
      </w:r>
      <w:r>
        <w:rPr>
          <w:rStyle w:val="CharStyle17"/>
          <w:lang w:val="en-US" w:eastAsia="en-US"/>
        </w:rPr>
        <w:t xml:space="preserve">99 </w:t>
      </w:r>
      <w:r>
        <w:rPr>
          <w:rStyle w:val="CharStyle17"/>
        </w:rPr>
        <w:t>Закона №44-ФЗ внеплановую проверку закупки установила следующее: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7"/>
          <w:lang w:val="en-US" w:eastAsia="en-US"/>
        </w:rPr>
        <w:t xml:space="preserve">01.11.2025 </w:t>
      </w:r>
      <w:r>
        <w:rPr>
          <w:rStyle w:val="CharStyle17"/>
        </w:rPr>
        <w:t xml:space="preserve">г. Заказчиком опубликовано извещение о проведении закупки </w:t>
      </w:r>
      <w:r>
        <w:rPr>
          <w:rStyle w:val="CharStyle17"/>
          <w:lang w:val="en-US" w:eastAsia="en-US"/>
        </w:rPr>
        <w:t xml:space="preserve">№ 0321300007525000124 </w:t>
      </w:r>
      <w:r>
        <w:rPr>
          <w:rStyle w:val="CharStyle17"/>
        </w:rPr>
        <w:t xml:space="preserve">«Оказание услуг по техническому обслуживанию сетей и источников медицинского газоснабжения» (далее </w:t>
      </w:r>
      <w:r>
        <w:rPr>
          <w:rStyle w:val="CharStyle17"/>
          <w:lang w:val="en-US" w:eastAsia="en-US"/>
        </w:rPr>
        <w:t xml:space="preserve">– </w:t>
      </w:r>
      <w:r>
        <w:rPr>
          <w:rStyle w:val="CharStyle17"/>
        </w:rPr>
        <w:t>Извещение).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7"/>
        </w:rPr>
        <w:t xml:space="preserve">Начальная (максимальная) цена контракта составила </w:t>
      </w:r>
      <w:r>
        <w:rPr>
          <w:rStyle w:val="CharStyle17"/>
          <w:color w:val="334059"/>
          <w:lang w:val="en-US" w:eastAsia="en-US"/>
        </w:rPr>
        <w:t xml:space="preserve">537 680,00 </w:t>
      </w:r>
      <w:r>
        <w:rPr>
          <w:rStyle w:val="CharStyle17"/>
        </w:rPr>
        <w:t>рублей.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7"/>
        </w:rPr>
        <w:t>Заявитель, посчитав, что Извещение сформировано с нарушением требований Закона №44-ФЗ, подал жалобу в Управление.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7"/>
        </w:rPr>
        <w:t xml:space="preserve">Согласно п.п. </w:t>
      </w:r>
      <w:r>
        <w:rPr>
          <w:rStyle w:val="CharStyle17"/>
          <w:lang w:val="en-US" w:eastAsia="en-US"/>
        </w:rPr>
        <w:t xml:space="preserve">1, 3 </w:t>
      </w:r>
      <w:r>
        <w:rPr>
          <w:rStyle w:val="CharStyle17"/>
        </w:rPr>
        <w:t xml:space="preserve">ч. </w:t>
      </w:r>
      <w:r>
        <w:rPr>
          <w:rStyle w:val="CharStyle17"/>
          <w:lang w:val="en-US" w:eastAsia="en-US"/>
        </w:rPr>
        <w:t xml:space="preserve">2 </w:t>
      </w:r>
      <w:r>
        <w:rPr>
          <w:rStyle w:val="CharStyle17"/>
        </w:rPr>
        <w:t xml:space="preserve">ст. </w:t>
      </w:r>
      <w:r>
        <w:rPr>
          <w:rStyle w:val="CharStyle17"/>
          <w:lang w:val="en-US" w:eastAsia="en-US"/>
        </w:rPr>
        <w:t xml:space="preserve">42 </w:t>
      </w:r>
      <w:r>
        <w:rPr>
          <w:rStyle w:val="CharStyle17"/>
        </w:rPr>
        <w:t>Закона №44-ФЗ 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17"/>
        </w:rPr>
        <w:t xml:space="preserve">описание объекта закупки в соответствии со статьей </w:t>
      </w:r>
      <w:r>
        <w:rPr>
          <w:rStyle w:val="CharStyle17"/>
          <w:lang w:val="en-US" w:eastAsia="en-US"/>
        </w:rPr>
        <w:t xml:space="preserve">33 </w:t>
      </w:r>
      <w:r>
        <w:rPr>
          <w:rStyle w:val="CharStyle17"/>
        </w:rPr>
        <w:t>настоящего Федерального закона;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17"/>
        </w:rPr>
        <w:t>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7"/>
        </w:rPr>
        <w:t xml:space="preserve">В силу пп. «н» п.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ч.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ст. </w:t>
      </w:r>
      <w:r>
        <w:rPr>
          <w:rStyle w:val="CharStyle17"/>
          <w:lang w:val="en-US" w:eastAsia="en-US"/>
        </w:rPr>
        <w:t xml:space="preserve">43 </w:t>
      </w:r>
      <w:r>
        <w:rPr>
          <w:rStyle w:val="CharStyle17"/>
        </w:rPr>
        <w:t xml:space="preserve">Закона №44-ФЗ для участия в конкурентном способе заявка на участие в закупке, если иное не предусмотрено настоящим Федеральным законом, должна содержать информацию и документы об участнике закупки документы, подтверждающие соответствие участника закупки требованиям установленным пунктом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31 </w:t>
      </w:r>
      <w:r>
        <w:rPr>
          <w:rStyle w:val="CharStyle17"/>
        </w:rPr>
        <w:t xml:space="preserve">настоящего Федерального закона документы, подтверждающие соответствие участника закупки дополнительным требованиям, установленным в соответствии с частями </w:t>
      </w:r>
      <w:r>
        <w:rPr>
          <w:rStyle w:val="CharStyle17"/>
          <w:lang w:val="en-US" w:eastAsia="en-US"/>
        </w:rPr>
        <w:t xml:space="preserve">2 </w:t>
      </w:r>
      <w:r>
        <w:rPr>
          <w:rStyle w:val="CharStyle17"/>
        </w:rPr>
        <w:t xml:space="preserve">и </w:t>
      </w:r>
      <w:r>
        <w:rPr>
          <w:rStyle w:val="CharStyle17"/>
          <w:lang w:val="en-US" w:eastAsia="en-US"/>
        </w:rPr>
        <w:t xml:space="preserve">2.1 </w:t>
      </w:r>
      <w:r>
        <w:rPr>
          <w:rStyle w:val="CharStyle17"/>
        </w:rPr>
        <w:t xml:space="preserve">(при наличии таких требований) статьи </w:t>
      </w:r>
      <w:r>
        <w:rPr>
          <w:rStyle w:val="CharStyle17"/>
          <w:lang w:val="en-US" w:eastAsia="en-US"/>
        </w:rPr>
        <w:t xml:space="preserve">31 </w:t>
      </w:r>
      <w:r>
        <w:rPr>
          <w:rStyle w:val="CharStyle17"/>
        </w:rPr>
        <w:t>настоящего Федерального закона, если иное не предусмотрено настоящим Федеральным законом.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7"/>
        </w:rPr>
        <w:t xml:space="preserve">Согласно пп. «н» п.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ч.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Приложения </w:t>
      </w:r>
      <w:r>
        <w:rPr>
          <w:rStyle w:val="CharStyle17"/>
          <w:lang w:val="en-US" w:eastAsia="en-US"/>
        </w:rPr>
        <w:t xml:space="preserve">№3 </w:t>
      </w:r>
      <w:r>
        <w:rPr>
          <w:rStyle w:val="CharStyle17"/>
        </w:rPr>
        <w:t xml:space="preserve">к Извещению об осуществлении закупки «Требования к содержанию, составу заявки на участие в закупке инструкция по ее заполнению» для участия в конкурентном способе заявка на участие в закупке, если иное не предусмотрено Федеральным законом от </w:t>
      </w:r>
      <w:r>
        <w:rPr>
          <w:rStyle w:val="CharStyle17"/>
          <w:lang w:val="en-US" w:eastAsia="en-US"/>
        </w:rPr>
        <w:t xml:space="preserve">05.04.2013 № </w:t>
      </w:r>
      <w:r>
        <w:rPr>
          <w:rStyle w:val="CharStyle17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7"/>
          <w:lang w:val="en-US" w:eastAsia="en-US"/>
        </w:rPr>
        <w:t xml:space="preserve">– </w:t>
      </w:r>
      <w:r>
        <w:rPr>
          <w:rStyle w:val="CharStyle17"/>
        </w:rPr>
        <w:t>Федеральный закон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  <w:lang w:val="en-US" w:eastAsia="en-US"/>
        </w:rPr>
        <w:t xml:space="preserve">№ </w:t>
      </w:r>
      <w:r>
        <w:rPr>
          <w:rStyle w:val="CharStyle17"/>
        </w:rPr>
        <w:t xml:space="preserve">44-ФЗ), должна содержать информацию и документы об участнике закупки подтверждающие соответствие участника закупки требованиям, установленным п.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ч.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ст. </w:t>
      </w:r>
      <w:r>
        <w:rPr>
          <w:rStyle w:val="CharStyle17"/>
          <w:lang w:val="en-US" w:eastAsia="en-US"/>
        </w:rPr>
        <w:t xml:space="preserve">31 </w:t>
      </w:r>
      <w:r>
        <w:rPr>
          <w:rStyle w:val="CharStyle17"/>
        </w:rPr>
        <w:t xml:space="preserve">Закона </w:t>
      </w:r>
      <w:r>
        <w:rPr>
          <w:rStyle w:val="CharStyle17"/>
          <w:lang w:val="en-US" w:eastAsia="en-US"/>
        </w:rPr>
        <w:t xml:space="preserve">№ </w:t>
      </w:r>
      <w:r>
        <w:rPr>
          <w:rStyle w:val="CharStyle17"/>
        </w:rPr>
        <w:t>44-ФЗ.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00"/>
        <w:jc w:val="both"/>
      </w:pPr>
      <w:r>
        <w:rPr>
          <w:rStyle w:val="CharStyle17"/>
        </w:rPr>
        <w:t>При этом, перечень документов, подтверждающих соответствие участника закупки, отсутствует, что вводит в заблуждение потенциальных участников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00"/>
        <w:jc w:val="both"/>
      </w:pPr>
      <w:r>
        <w:rPr>
          <w:rStyle w:val="CharStyle17"/>
        </w:rPr>
        <w:t xml:space="preserve">В соответствии с п.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ч.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ст. </w:t>
      </w:r>
      <w:r>
        <w:rPr>
          <w:rStyle w:val="CharStyle17"/>
          <w:lang w:val="en-US" w:eastAsia="en-US"/>
        </w:rPr>
        <w:t xml:space="preserve">33 </w:t>
      </w:r>
      <w:r>
        <w:rPr>
          <w:rStyle w:val="CharStyle17"/>
        </w:rPr>
        <w:t xml:space="preserve">Закона </w:t>
      </w:r>
      <w:r>
        <w:rPr>
          <w:rStyle w:val="CharStyle17"/>
          <w:lang w:val="en-US" w:eastAsia="en-US"/>
        </w:rPr>
        <w:t xml:space="preserve">№ </w:t>
      </w:r>
      <w:r>
        <w:rPr>
          <w:rStyle w:val="CharStyle17"/>
        </w:rPr>
        <w:t>44-ФЗ Заказчик в случаях предусмотренных настоящим Федеральным законом, при описании объекта закупки должен руководствоваться следующими правилами: в описании объекта закупки указываются функциональные, технические и качественные характеристики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00"/>
        <w:jc w:val="both"/>
      </w:pPr>
      <w:r>
        <w:rPr>
          <w:rStyle w:val="CharStyle17"/>
        </w:rPr>
        <w:t xml:space="preserve">В Приложении </w:t>
      </w:r>
      <w:r>
        <w:rPr>
          <w:rStyle w:val="CharStyle17"/>
          <w:lang w:val="en-US" w:eastAsia="en-US"/>
        </w:rPr>
        <w:t xml:space="preserve">№3 </w:t>
      </w:r>
      <w:r>
        <w:rPr>
          <w:rStyle w:val="CharStyle17"/>
        </w:rPr>
        <w:t xml:space="preserve">к Извещению «Требования к содержанию, составу заявки на участие в закупке, инструкция по ее заполнению» Заказчик заявляет в пп.н п. </w:t>
      </w:r>
      <w:r>
        <w:rPr>
          <w:rStyle w:val="CharStyle17"/>
          <w:lang w:val="en-US" w:eastAsia="en-US"/>
        </w:rPr>
        <w:t xml:space="preserve">1: </w:t>
      </w:r>
      <w:r>
        <w:rPr>
          <w:rStyle w:val="CharStyle17"/>
          <w:i/>
          <w:iCs/>
        </w:rPr>
        <w:t xml:space="preserve">«документы, подтверждающие соответствие участника закупки требованиям, установленным пунктом </w:t>
      </w:r>
      <w:r>
        <w:rPr>
          <w:rStyle w:val="CharStyle17"/>
          <w:i/>
          <w:iCs/>
          <w:lang w:val="en-US" w:eastAsia="en-US"/>
        </w:rPr>
        <w:t xml:space="preserve">1 </w:t>
      </w:r>
      <w:r>
        <w:rPr>
          <w:rStyle w:val="CharStyle17"/>
          <w:i/>
          <w:iCs/>
        </w:rPr>
        <w:t xml:space="preserve">части </w:t>
      </w:r>
      <w:r>
        <w:rPr>
          <w:rStyle w:val="CharStyle17"/>
          <w:i/>
          <w:iCs/>
          <w:lang w:val="en-US" w:eastAsia="en-US"/>
        </w:rPr>
        <w:t xml:space="preserve">1 </w:t>
      </w:r>
      <w:r>
        <w:rPr>
          <w:rStyle w:val="CharStyle17"/>
          <w:i/>
          <w:iCs/>
        </w:rPr>
        <w:t xml:space="preserve">статьи </w:t>
      </w:r>
      <w:r>
        <w:rPr>
          <w:rStyle w:val="CharStyle17"/>
          <w:i/>
          <w:iCs/>
          <w:lang w:val="en-US" w:eastAsia="en-US"/>
        </w:rPr>
        <w:t xml:space="preserve">31 </w:t>
      </w:r>
      <w:r>
        <w:rPr>
          <w:rStyle w:val="CharStyle17"/>
          <w:i/>
          <w:iCs/>
        </w:rPr>
        <w:t xml:space="preserve">Федерального закона </w:t>
      </w:r>
      <w:r>
        <w:rPr>
          <w:rStyle w:val="CharStyle17"/>
          <w:i/>
          <w:iCs/>
          <w:lang w:val="en-US" w:eastAsia="en-US"/>
        </w:rPr>
        <w:t xml:space="preserve">№ </w:t>
      </w:r>
      <w:r>
        <w:rPr>
          <w:rStyle w:val="CharStyle17"/>
          <w:i/>
          <w:iCs/>
        </w:rPr>
        <w:t>44-ФЗ не установлено»</w:t>
      </w:r>
      <w:r>
        <w:rPr>
          <w:rStyle w:val="CharStyle17"/>
        </w:rPr>
        <w:t>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00"/>
        <w:jc w:val="both"/>
      </w:pPr>
      <w:r>
        <w:rPr>
          <w:rStyle w:val="CharStyle17"/>
        </w:rPr>
        <w:t xml:space="preserve">Вместе с тем, в Приложении </w:t>
      </w:r>
      <w:r>
        <w:rPr>
          <w:rStyle w:val="CharStyle17"/>
          <w:lang w:val="en-US" w:eastAsia="en-US"/>
        </w:rPr>
        <w:t xml:space="preserve">№1 </w:t>
      </w:r>
      <w:r>
        <w:rPr>
          <w:rStyle w:val="CharStyle17"/>
        </w:rPr>
        <w:t>к Извещению «Описание объекта закупки» Заказчик указывает список документов, подтверждающих квалификацию участника закупки, а именно: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00"/>
        <w:jc w:val="both"/>
      </w:pPr>
      <w:r>
        <w:rPr>
          <w:rStyle w:val="CharStyle17"/>
        </w:rPr>
        <w:t xml:space="preserve">В разделе «Наличие разрешительных документов» в п. </w:t>
      </w:r>
      <w:r>
        <w:rPr>
          <w:rStyle w:val="CharStyle17"/>
          <w:lang w:val="en-US" w:eastAsia="en-US"/>
        </w:rPr>
        <w:t xml:space="preserve">4: </w:t>
      </w:r>
      <w:r>
        <w:rPr>
          <w:rStyle w:val="CharStyle17"/>
          <w:i/>
          <w:iCs/>
        </w:rPr>
        <w:t>«Наличие у Исполнителя круглосуточной Диспетчерской службы».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00"/>
        <w:jc w:val="both"/>
      </w:pPr>
      <w:r>
        <w:rPr>
          <w:rStyle w:val="CharStyle17"/>
        </w:rPr>
        <w:t xml:space="preserve">В разделе «Квалификация персонала исполнителя» в п.3: </w:t>
      </w:r>
      <w:r>
        <w:rPr>
          <w:rStyle w:val="CharStyle17"/>
          <w:i/>
          <w:iCs/>
        </w:rPr>
        <w:t xml:space="preserve">«Действующие удостоверения о допуске к работе в электроустановках с напряжением до </w:t>
      </w:r>
      <w:r>
        <w:rPr>
          <w:rStyle w:val="CharStyle17"/>
          <w:i/>
          <w:iCs/>
          <w:lang w:val="en-US" w:eastAsia="en-US"/>
        </w:rPr>
        <w:t xml:space="preserve">1000 </w:t>
      </w:r>
      <w:r>
        <w:rPr>
          <w:rStyle w:val="CharStyle17"/>
          <w:i/>
          <w:iCs/>
        </w:rPr>
        <w:t xml:space="preserve">Вольт, не ниже </w:t>
      </w:r>
      <w:r>
        <w:rPr>
          <w:rStyle w:val="CharStyle17"/>
          <w:i/>
          <w:iCs/>
          <w:lang w:val="en-US" w:eastAsia="en-US"/>
        </w:rPr>
        <w:t xml:space="preserve">3 </w:t>
      </w:r>
      <w:r>
        <w:rPr>
          <w:rStyle w:val="CharStyle17"/>
          <w:i/>
          <w:iCs/>
        </w:rPr>
        <w:t>группы и Журнал учета проверки знаний норм и правил работы в электроустановках до 1000В (предоставляются Исполнителем при заключении контракта)».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00"/>
        <w:jc w:val="both"/>
      </w:pPr>
      <w:r>
        <w:rPr>
          <w:rStyle w:val="CharStyle17"/>
        </w:rPr>
        <w:t xml:space="preserve">В разделе «Квалификация персонала исполнителя» в п.4: </w:t>
      </w:r>
      <w:r>
        <w:rPr>
          <w:rStyle w:val="CharStyle17"/>
          <w:i/>
          <w:iCs/>
        </w:rPr>
        <w:t>«Исполнитель должен иметь штатных или внештатных специалистов по данным видам ОБОРУДОВАНИЯ. Что подтверждается наличием трудовых книг или гражданско- правовых договоров с соответствующими специалистами, копии которых предоставляются по требованию Заказчика. Срок действий договоров должен обеспечивать выполнение работ (предоставляются Исполнителем при заключении контракта)».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00"/>
        <w:jc w:val="both"/>
      </w:pPr>
      <w:r>
        <w:rPr>
          <w:rStyle w:val="CharStyle17"/>
        </w:rPr>
        <w:t xml:space="preserve">В соответствии с п.1 ч.1 ст. </w:t>
      </w:r>
      <w:r>
        <w:rPr>
          <w:rStyle w:val="CharStyle17"/>
          <w:lang w:val="en-US" w:eastAsia="en-US"/>
        </w:rPr>
        <w:t xml:space="preserve">33 </w:t>
      </w:r>
      <w:r>
        <w:rPr>
          <w:rStyle w:val="CharStyle17"/>
        </w:rPr>
        <w:t xml:space="preserve">Закона </w:t>
      </w:r>
      <w:r>
        <w:rPr>
          <w:rStyle w:val="CharStyle17"/>
          <w:lang w:val="en-US" w:eastAsia="en-US"/>
        </w:rPr>
        <w:t xml:space="preserve">№ </w:t>
      </w:r>
      <w:r>
        <w:rPr>
          <w:rStyle w:val="CharStyle17"/>
        </w:rPr>
        <w:t>44-ФЗ Заказчик в случаях предусмотренных настоящим Федеральным законом, при описании объекта закупки должен руководствоваться следующими правилами: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1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7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7"/>
        </w:rPr>
        <w:t>требования или указания в отношении товарных знаков, знаков обслуживания фирменных наименований, патентов, полезных моделей, промышленных образцов наименование страны происхождения товара, требования к товарам, информации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11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7"/>
        </w:rPr>
        <w:t>сопровождение такого указания словами "или эквивалент";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13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7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 используемыми заказчиком;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08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7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7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7"/>
        </w:rPr>
        <w:t xml:space="preserve">При этом, согласно ч. </w:t>
      </w:r>
      <w:r>
        <w:rPr>
          <w:rStyle w:val="CharStyle17"/>
          <w:lang w:val="en-US" w:eastAsia="en-US"/>
        </w:rPr>
        <w:t xml:space="preserve">3 </w:t>
      </w:r>
      <w:r>
        <w:rPr>
          <w:rStyle w:val="CharStyle17"/>
        </w:rPr>
        <w:t xml:space="preserve">ст. </w:t>
      </w:r>
      <w:r>
        <w:rPr>
          <w:rStyle w:val="CharStyle17"/>
          <w:lang w:val="en-US" w:eastAsia="en-US"/>
        </w:rPr>
        <w:t xml:space="preserve">33 </w:t>
      </w:r>
      <w:r>
        <w:rPr>
          <w:rStyle w:val="CharStyle17"/>
        </w:rPr>
        <w:t xml:space="preserve">Закона №44-ФЗ </w:t>
      </w:r>
      <w:r>
        <w:rPr>
          <w:rStyle w:val="CharStyle17"/>
          <w:b/>
          <w:bCs/>
        </w:rPr>
        <w:t xml:space="preserve">не допускается включение в описание объекта закупки </w:t>
      </w:r>
      <w:r>
        <w:rPr>
          <w:rStyle w:val="CharStyle17"/>
        </w:rPr>
        <w:t xml:space="preserve">(в том числе в форме требований к качеству техническим характеристикам товара, работы или услуги, требований к функциональным характеристикам (потребительским свойствам) товара) требований к производителю товара, к участнику закупки (в том числе </w:t>
      </w:r>
      <w:r>
        <w:rPr>
          <w:rStyle w:val="CharStyle17"/>
          <w:b/>
          <w:bCs/>
        </w:rPr>
        <w:t>требования к квалификации участника закупки, включая наличие опыта работы</w:t>
      </w:r>
      <w:r>
        <w:rPr>
          <w:rStyle w:val="CharStyle17"/>
        </w:rPr>
        <w:t>), а также требования к деловой репутации участника закупки, требования к наличию у него производственных мощностей, технологического оборудования, трудовых финансовых и других ресурсов, необходимых для производства товара, поставка которого является предметом контракта, для выполнения работы или оказания услуги, являющихся предметом контракта, за исключением случаев, если возможность установления таких требований к участнику закупки предусмотрена настоящим Федеральным законом.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7"/>
        </w:rPr>
        <w:t xml:space="preserve">Таким образом, Заказчик, в нарушение ч. </w:t>
      </w:r>
      <w:r>
        <w:rPr>
          <w:rStyle w:val="CharStyle17"/>
          <w:lang w:val="en-US" w:eastAsia="en-US"/>
        </w:rPr>
        <w:t xml:space="preserve">3 </w:t>
      </w:r>
      <w:r>
        <w:rPr>
          <w:rStyle w:val="CharStyle17"/>
        </w:rPr>
        <w:t xml:space="preserve">ст. </w:t>
      </w:r>
      <w:r>
        <w:rPr>
          <w:rStyle w:val="CharStyle17"/>
          <w:lang w:val="en-US" w:eastAsia="en-US"/>
        </w:rPr>
        <w:t xml:space="preserve">33 </w:t>
      </w:r>
      <w:r>
        <w:rPr>
          <w:rStyle w:val="CharStyle17"/>
        </w:rPr>
        <w:t>Закона №44-ФЗ неправомерно запрашивает перечень документов, подтверждающих квалификацию участника закупки и наличие у него производственных мощностей.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860"/>
        <w:jc w:val="both"/>
      </w:pPr>
      <w:r>
        <w:rPr>
          <w:rStyle w:val="CharStyle17"/>
        </w:rPr>
        <w:t xml:space="preserve">Комиссия, руководствуясь ст. </w:t>
      </w:r>
      <w:r>
        <w:rPr>
          <w:rStyle w:val="CharStyle17"/>
          <w:lang w:val="en-US" w:eastAsia="en-US"/>
        </w:rPr>
        <w:t xml:space="preserve">99, </w:t>
      </w:r>
      <w:r>
        <w:rPr>
          <w:rStyle w:val="CharStyle17"/>
        </w:rPr>
        <w:t xml:space="preserve">ст. </w:t>
      </w:r>
      <w:r>
        <w:rPr>
          <w:rStyle w:val="CharStyle17"/>
          <w:lang w:val="en-US" w:eastAsia="en-US"/>
        </w:rPr>
        <w:t xml:space="preserve">106 </w:t>
      </w:r>
      <w:r>
        <w:rPr>
          <w:rStyle w:val="CharStyle17"/>
        </w:rPr>
        <w:t xml:space="preserve">Закона </w:t>
      </w:r>
      <w:r>
        <w:rPr>
          <w:rStyle w:val="CharStyle17"/>
          <w:lang w:val="en-US" w:eastAsia="en-US"/>
        </w:rPr>
        <w:t xml:space="preserve">№ </w:t>
      </w:r>
      <w:r>
        <w:rPr>
          <w:rStyle w:val="CharStyle17"/>
        </w:rPr>
        <w:t>44-ФЗ,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7"/>
          <w:b/>
          <w:bCs/>
        </w:rPr>
        <w:t xml:space="preserve">Р Е Ш И Л А </w:t>
      </w:r>
      <w:r>
        <w:rPr>
          <w:rStyle w:val="CharStyle17"/>
          <w:b/>
          <w:bCs/>
          <w:lang w:val="en-US" w:eastAsia="en-US"/>
        </w:rPr>
        <w:t>:</w:t>
      </w:r>
    </w:p>
    <w:p>
      <w:pPr>
        <w:pStyle w:val="Style1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96" w:val="left"/>
        </w:tabs>
        <w:bidi w:val="0"/>
        <w:spacing w:before="0" w:after="280" w:line="240" w:lineRule="auto"/>
        <w:ind w:left="0" w:right="0" w:firstLine="860"/>
        <w:jc w:val="both"/>
      </w:pPr>
      <w:r>
        <w:rPr>
          <w:rStyle w:val="CharStyle17"/>
        </w:rPr>
        <w:t xml:space="preserve">Признать жалобу Заявителя ООО "Медпромгаз на действия Заказчика ГБУЗ СК «Кочубеевская районная больница» по факту осуществления закупки путем проведения аукциона в электронной форме </w:t>
      </w:r>
      <w:r>
        <w:rPr>
          <w:rStyle w:val="CharStyle17"/>
          <w:lang w:val="en-US" w:eastAsia="en-US"/>
        </w:rPr>
        <w:t xml:space="preserve">№ 0321300007525000124 </w:t>
      </w:r>
      <w:r>
        <w:rPr>
          <w:rStyle w:val="CharStyle17"/>
        </w:rPr>
        <w:t>«Оказание услуг по техническому обслуживанию сетей и источников медицинского</w:t>
      </w:r>
      <w:r>
        <w:br w:type="page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7"/>
        </w:rPr>
        <w:t xml:space="preserve">газоснабжения»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>обоснованной.</w:t>
      </w:r>
    </w:p>
    <w:p>
      <w:pPr>
        <w:pStyle w:val="Style1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266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17"/>
        </w:rPr>
        <w:t xml:space="preserve">По результатам проведения в порядке статьи </w:t>
      </w:r>
      <w:r>
        <w:rPr>
          <w:rStyle w:val="CharStyle17"/>
          <w:lang w:val="en-US" w:eastAsia="en-US"/>
        </w:rPr>
        <w:t xml:space="preserve">99 </w:t>
      </w:r>
      <w:r>
        <w:rPr>
          <w:rStyle w:val="CharStyle17"/>
        </w:rPr>
        <w:t xml:space="preserve">Закона </w:t>
      </w:r>
      <w:r>
        <w:rPr>
          <w:rStyle w:val="CharStyle17"/>
          <w:lang w:val="en-US" w:eastAsia="en-US"/>
        </w:rPr>
        <w:t xml:space="preserve">№ </w:t>
      </w:r>
      <w:r>
        <w:rPr>
          <w:rStyle w:val="CharStyle17"/>
        </w:rPr>
        <w:t xml:space="preserve">44-ФЗ внеплановой проверки признать действия Заказчика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 xml:space="preserve">ГБУЗ СК «Кочубеевская районная больница» нарушившими требования ч. </w:t>
      </w:r>
      <w:r>
        <w:rPr>
          <w:rStyle w:val="CharStyle17"/>
          <w:lang w:val="en-US" w:eastAsia="en-US"/>
        </w:rPr>
        <w:t xml:space="preserve">3 </w:t>
      </w:r>
      <w:r>
        <w:rPr>
          <w:rStyle w:val="CharStyle17"/>
        </w:rPr>
        <w:t xml:space="preserve">ст. </w:t>
      </w:r>
      <w:r>
        <w:rPr>
          <w:rStyle w:val="CharStyle17"/>
          <w:lang w:val="en-US" w:eastAsia="en-US"/>
        </w:rPr>
        <w:t xml:space="preserve">33 </w:t>
      </w:r>
      <w:r>
        <w:rPr>
          <w:rStyle w:val="CharStyle17"/>
        </w:rPr>
        <w:t>Закона №44-ФЗ, в связи с чем выдать обязательное для исполнения предписание.</w:t>
      </w:r>
    </w:p>
    <w:p>
      <w:pPr>
        <w:pStyle w:val="Style1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261" w:val="left"/>
        </w:tabs>
        <w:bidi w:val="0"/>
        <w:spacing w:before="0" w:after="280" w:line="240" w:lineRule="auto"/>
        <w:ind w:left="0" w:right="0" w:firstLine="860"/>
        <w:jc w:val="both"/>
      </w:pPr>
      <w:r>
        <w:rPr>
          <w:rStyle w:val="CharStyle17"/>
        </w:rPr>
        <w:t xml:space="preserve">Передать должностному лицу Ставропольского УФАС России материалы данного дела для решения вопроса о возбуждении дела об административном правонарушении по ч. </w:t>
      </w:r>
      <w:r>
        <w:rPr>
          <w:rStyle w:val="CharStyle17"/>
          <w:lang w:val="en-US" w:eastAsia="en-US"/>
        </w:rPr>
        <w:t xml:space="preserve">5 </w:t>
      </w:r>
      <w:r>
        <w:rPr>
          <w:rStyle w:val="CharStyle17"/>
        </w:rPr>
        <w:t xml:space="preserve">ст. </w:t>
      </w:r>
      <w:r>
        <w:rPr>
          <w:rStyle w:val="CharStyle17"/>
          <w:lang w:val="en-US" w:eastAsia="en-US"/>
        </w:rPr>
        <w:t xml:space="preserve">7.30.1 </w:t>
      </w:r>
      <w:r>
        <w:rPr>
          <w:rStyle w:val="CharStyle17"/>
        </w:rPr>
        <w:t xml:space="preserve">Кодекса Российской Федерации об административных правонарушениях от </w:t>
      </w:r>
      <w:r>
        <w:rPr>
          <w:rStyle w:val="CharStyle17"/>
          <w:lang w:val="en-US" w:eastAsia="en-US"/>
        </w:rPr>
        <w:t xml:space="preserve">30.12.2001 № </w:t>
      </w:r>
      <w:r>
        <w:rPr>
          <w:rStyle w:val="CharStyle17"/>
        </w:rPr>
        <w:t>195-ФЗ.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7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89" w:right="532" w:bottom="1303" w:left="1092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92100" distB="301625" distL="0" distR="0" simplePos="0" relativeHeight="125829379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292100</wp:posOffset>
                </wp:positionV>
                <wp:extent cx="1825625" cy="250190"/>
                <wp:wrapTopAndBottom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58.050000000000004pt;margin-top:23.pt;width:143.75pt;height:19.699999999999999pt;z-index:-125829374;mso-wrap-distance-left:0;mso-wrap-distance-top:23.pt;mso-wrap-distance-right:0;mso-wrap-distance-bottom:23.75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99110" distB="635" distL="0" distR="1816735" simplePos="0" relativeHeight="125829381" behindDoc="0" locked="0" layoutInCell="1" allowOverlap="1">
            <wp:simplePos x="0" y="0"/>
            <wp:positionH relativeFrom="page">
              <wp:posOffset>2681605</wp:posOffset>
            </wp:positionH>
            <wp:positionV relativeFrom="paragraph">
              <wp:posOffset>499110</wp:posOffset>
            </wp:positionV>
            <wp:extent cx="298450" cy="347345"/>
            <wp:wrapTopAndBottom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3071495</wp:posOffset>
                </wp:positionH>
                <wp:positionV relativeFrom="paragraph">
                  <wp:posOffset>560070</wp:posOffset>
                </wp:positionV>
                <wp:extent cx="1722120" cy="259080"/>
                <wp:wrapNone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241.84999999999999pt;margin-top:44.100000000000001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44830" distB="46355" distL="0" distR="0" simplePos="0" relativeHeight="125829382" behindDoc="0" locked="0" layoutInCell="1" allowOverlap="1">
                <wp:simplePos x="0" y="0"/>
                <wp:positionH relativeFrom="page">
                  <wp:posOffset>6287770</wp:posOffset>
                </wp:positionH>
                <wp:positionV relativeFrom="paragraph">
                  <wp:posOffset>544830</wp:posOffset>
                </wp:positionV>
                <wp:extent cx="899160" cy="252730"/>
                <wp:wrapTopAndBottom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916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Г.В. Золина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495.10000000000002pt;margin-top:42.899999999999999pt;width:70.799999999999997pt;height:19.900000000000002pt;z-index:-125829371;mso-wrap-distance-left:0;mso-wrap-distance-top:42.899999999999999pt;mso-wrap-distance-right:0;mso-wrap-distance-bottom:3.6499999999999999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Г.В. Золина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6"/>
          <w:color w:val="FFFFFF"/>
        </w:rPr>
        <w:t>СВЕДЕНИЯ О 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Кому </w:t>
      </w:r>
      <w:r>
        <w:rPr>
          <w:rStyle w:val="CharStyle28"/>
          <w:color w:val="555555"/>
        </w:rPr>
        <w:t xml:space="preserve">выдан: </w:t>
      </w:r>
      <w:r>
        <w:rPr>
          <w:rStyle w:val="CharStyle28"/>
          <w:color w:val="000000"/>
        </w:rPr>
        <w:t>Золина Галина Владимировна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Сертификат </w:t>
      </w:r>
      <w:r>
        <w:rPr>
          <w:rStyle w:val="CharStyle28"/>
          <w:color w:val="292929"/>
        </w:rPr>
        <w:t xml:space="preserve">№ </w:t>
      </w:r>
      <w:r>
        <w:rPr>
          <w:rStyle w:val="CharStyle28"/>
          <w:lang w:val="en-US" w:eastAsia="en-US"/>
        </w:rPr>
        <w:t>40C65A14DCE717516A6E9BB2F01DBCA4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right="0" w:firstLine="0"/>
        <w:jc w:val="left"/>
      </w:pPr>
      <w:r>
        <w:rPr>
          <w:rStyle w:val="CharStyle28"/>
        </w:rPr>
        <w:t xml:space="preserve">Действителен с 09.09.2024 </w:t>
      </w:r>
      <w:r>
        <w:rPr>
          <w:rStyle w:val="CharStyle28"/>
          <w:color w:val="555555"/>
        </w:rPr>
        <w:t>по 03.12.2025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7"/>
        </w:rPr>
        <w:t>Члены комиссии: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2651760</wp:posOffset>
            </wp:positionH>
            <wp:positionV relativeFrom="paragraph">
              <wp:posOffset>50800</wp:posOffset>
            </wp:positionV>
            <wp:extent cx="359410" cy="408305"/>
            <wp:wrapSquare wrapText="right"/>
            <wp:docPr id="16" name="Shap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box 17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4083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3072130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41.90000000000001pt;margin-top:11.70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7"/>
        </w:rPr>
        <w:t>А.И. Хатуева</w:t>
      </w:r>
    </w:p>
    <w:p>
      <w:pPr>
        <w:pStyle w:val="Style2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6"/>
          <w:color w:val="FFFFFF"/>
        </w:rPr>
        <w:t>СВЕДЕНИЯ О 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Кому выдан: </w:t>
      </w:r>
      <w:r>
        <w:rPr>
          <w:rStyle w:val="CharStyle28"/>
          <w:color w:val="000000"/>
        </w:rPr>
        <w:t>Хатуева Аиша Исламовна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Сертификат </w:t>
      </w:r>
      <w:r>
        <w:rPr>
          <w:rStyle w:val="CharStyle28"/>
          <w:color w:val="292929"/>
        </w:rPr>
        <w:t xml:space="preserve">№ </w:t>
      </w:r>
      <w:r>
        <w:rPr>
          <w:rStyle w:val="CharStyle28"/>
          <w:lang w:val="en-US" w:eastAsia="en-US"/>
        </w:rPr>
        <w:t>792D5429AEEC0D2E6773477884D929CA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right="0" w:firstLine="0"/>
        <w:jc w:val="left"/>
      </w:pPr>
      <w:r>
        <w:rPr>
          <w:rStyle w:val="CharStyle28"/>
        </w:rPr>
        <w:t xml:space="preserve">Действителен с 12.09.2025 </w:t>
      </w:r>
      <w:r>
        <w:rPr>
          <w:rStyle w:val="CharStyle28"/>
          <w:color w:val="555555"/>
        </w:rPr>
        <w:t xml:space="preserve">по </w:t>
      </w:r>
      <w:r>
        <w:rPr>
          <w:rStyle w:val="CharStyle28"/>
        </w:rPr>
        <w:t>06.12.2026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2651760</wp:posOffset>
            </wp:positionH>
            <wp:positionV relativeFrom="paragraph">
              <wp:posOffset>63500</wp:posOffset>
            </wp:positionV>
            <wp:extent cx="359410" cy="518160"/>
            <wp:wrapSquare wrapText="right"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3112135</wp:posOffset>
                </wp:positionH>
                <wp:positionV relativeFrom="paragraph">
                  <wp:posOffset>466090</wp:posOffset>
                </wp:positionV>
                <wp:extent cx="1283335" cy="100330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0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45.05000000000001pt;margin-top:36.700000000000003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0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3072130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41.90000000000001pt;margin-top:11.70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7"/>
        </w:rPr>
        <w:t>А.И. Ивакина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Кому выдан: </w:t>
      </w:r>
      <w:r>
        <w:rPr>
          <w:rStyle w:val="CharStyle28"/>
          <w:color w:val="000000"/>
        </w:rPr>
        <w:t>Ивакина Анастасия Игоревна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Сертификат </w:t>
      </w:r>
      <w:r>
        <w:rPr>
          <w:rStyle w:val="CharStyle28"/>
          <w:color w:val="292929"/>
        </w:rPr>
        <w:t xml:space="preserve">№ </w:t>
      </w:r>
      <w:r>
        <w:rPr>
          <w:rStyle w:val="CharStyle28"/>
          <w:lang w:val="en-US" w:eastAsia="en-US"/>
        </w:rPr>
        <w:t>00B9DE20200D4EC996D5FA477D8025F7E</w:t>
      </w:r>
      <w:r>
        <w:rPr>
          <w:rStyle w:val="CharStyle28"/>
          <w:lang w:val="en-US" w:eastAsia="en-US"/>
        </w:rPr>
        <w:t>B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1200" w:line="240" w:lineRule="auto"/>
        <w:ind w:right="0" w:firstLine="0"/>
        <w:jc w:val="left"/>
      </w:pPr>
      <w:r>
        <w:rPr>
          <w:rStyle w:val="CharStyle28"/>
        </w:rPr>
        <w:t xml:space="preserve">Действителен с 05.02.2025 </w:t>
      </w:r>
      <w:r>
        <w:rPr>
          <w:rStyle w:val="CharStyle28"/>
          <w:color w:val="555555"/>
        </w:rPr>
        <w:t xml:space="preserve">по </w:t>
      </w:r>
      <w:r>
        <w:rPr>
          <w:rStyle w:val="CharStyle28"/>
        </w:rPr>
        <w:t>01.05.2026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Исп.Никитина А.С.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тел.(8652) 25-74-05, вн.026-150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1" w:bottom="110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10004425</wp:posOffset>
              </wp:positionV>
              <wp:extent cx="734695" cy="10985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69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2025-14284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6.850000000000001pt;margin-top:787.75pt;width:57.850000000000001pt;height:8.6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2025-14284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9851390</wp:posOffset>
              </wp:positionV>
              <wp:extent cx="734695" cy="10985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69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2025-14284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pt;margin-top:775.70000000000005pt;width:57.850000000000001pt;height:8.6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2025-14284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character" w:customStyle="1" w:styleId="CharStyle9">
    <w:name w:val="Body text (5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character" w:customStyle="1" w:styleId="CharStyle11">
    <w:name w:val="Heading #1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4">
    <w:name w:val="Body text (4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7">
    <w:name w:val="Body text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0">
    <w:name w:val="Picture caption_"/>
    <w:basedOn w:val="DefaultParagraphFont"/>
    <w:link w:val="Style1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6">
    <w:name w:val="Body text (6)_"/>
    <w:basedOn w:val="DefaultParagraphFont"/>
    <w:link w:val="Style2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8">
    <w:name w:val="Body text (2)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color w:val="3F3F3F"/>
      <w:sz w:val="12"/>
      <w:szCs w:val="1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2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paragraph" w:customStyle="1" w:styleId="Style8">
    <w:name w:val="Body text (5)"/>
    <w:basedOn w:val="Normal"/>
    <w:link w:val="CharStyle9"/>
    <w:pPr>
      <w:widowControl w:val="0"/>
      <w:shd w:val="clear" w:color="auto" w:fill="auto"/>
      <w:spacing w:after="18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paragraph" w:customStyle="1" w:styleId="Style10">
    <w:name w:val="Heading #1"/>
    <w:basedOn w:val="Normal"/>
    <w:link w:val="CharStyle11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3">
    <w:name w:val="Body text (4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styleId="Style16">
    <w:name w:val="Body text"/>
    <w:basedOn w:val="Normal"/>
    <w:link w:val="CharStyle1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9">
    <w:name w:val="Picture caption"/>
    <w:basedOn w:val="Normal"/>
    <w:link w:val="CharStyle2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5">
    <w:name w:val="Body text (6)"/>
    <w:basedOn w:val="Normal"/>
    <w:link w:val="CharStyle26"/>
    <w:pPr>
      <w:widowControl w:val="0"/>
      <w:shd w:val="clear" w:color="auto" w:fill="auto"/>
      <w:spacing w:after="80"/>
      <w:ind w:left="380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7">
    <w:name w:val="Body text (2)"/>
    <w:basedOn w:val="Normal"/>
    <w:link w:val="CharStyle28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F3F3F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png"/><Relationship Id="rId10" Type="http://schemas.openxmlformats.org/officeDocument/2006/relationships/image" Target="media/image2.pn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Федеральный закон от 05.04.2013 N 44-ФЗ(ред. от 26.12.2024)"О контрактной системе в сфере закупок товаров, работ, услуг для обеспечения государственных и муниципальных нужд"(с изм. и доп., вступ. в силу с 01.07.2025)</dc:title>
  <dc:subject/>
  <dc:creator/>
  <cp:keywords/>
</cp:coreProperties>
</file>