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60650" distL="1172210" distR="1141730" simplePos="0" relativeHeight="125829378" behindDoc="0" locked="0" layoutInCell="1" allowOverlap="1">
            <wp:simplePos x="0" y="0"/>
            <wp:positionH relativeFrom="page">
              <wp:posOffset>1781175</wp:posOffset>
            </wp:positionH>
            <wp:positionV relativeFrom="paragraph">
              <wp:posOffset>12700</wp:posOffset>
            </wp:positionV>
            <wp:extent cx="511810" cy="597535"/>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97535"/>
                    </a:xfrm>
                    <a:prstGeom prst="rect"/>
                  </pic:spPr>
                </pic:pic>
              </a:graphicData>
            </a:graphic>
          </wp:anchor>
        </w:drawing>
      </w:r>
      <w:r>
        <mc:AlternateContent>
          <mc:Choice Requires="wps">
            <w:drawing>
              <wp:anchor distT="709930" distB="1722120" distL="309245" distR="264160" simplePos="0" relativeHeight="125829379" behindDoc="0" locked="0" layoutInCell="1" allowOverlap="1">
                <wp:simplePos x="0" y="0"/>
                <wp:positionH relativeFrom="page">
                  <wp:posOffset>918210</wp:posOffset>
                </wp:positionH>
                <wp:positionV relativeFrom="paragraph">
                  <wp:posOffset>722630</wp:posOffset>
                </wp:positionV>
                <wp:extent cx="2252345" cy="826135"/>
                <wp:wrapSquare wrapText="right"/>
                <wp:docPr id="3" name="Shape 3"/>
                <a:graphic xmlns:a="http://schemas.openxmlformats.org/drawingml/2006/main">
                  <a:graphicData uri="http://schemas.microsoft.com/office/word/2010/wordprocessingShape">
                    <wps:wsp>
                      <wps:cNvSpPr txBox="1"/>
                      <wps:spPr>
                        <a:xfrm>
                          <a:ext cx="2252345" cy="826135"/>
                        </a:xfrm>
                        <a:prstGeom prst="rect"/>
                        <a:noFill/>
                      </wps:spPr>
                      <wps:txbx>
                        <w:txbxContent>
                          <w:p>
                            <w:pPr>
                              <w:pStyle w:val="Style2"/>
                              <w:keepNext w:val="0"/>
                              <w:keepLines w:val="0"/>
                              <w:widowControl w:val="0"/>
                              <w:shd w:val="clear" w:color="auto" w:fill="auto"/>
                              <w:bidi w:val="0"/>
                              <w:spacing w:before="0"/>
                              <w:ind w:left="0" w:right="0" w:firstLine="0"/>
                              <w:jc w:val="center"/>
                            </w:pPr>
                            <w:r>
                              <w:rPr>
                                <w:rStyle w:val="CharStyle3"/>
                                <w:b/>
                                <w:bCs/>
                              </w:rPr>
                              <w:t>ФЕДЕРАЛЬНАЯ</w:t>
                              <w:br/>
                              <w:t>АНТИМОНОПОЛЬНАЯ СЛУЖБА</w:t>
                            </w:r>
                          </w:p>
                          <w:p>
                            <w:pPr>
                              <w:pStyle w:val="Style4"/>
                              <w:keepNext w:val="0"/>
                              <w:keepLines w:val="0"/>
                              <w:widowControl w:val="0"/>
                              <w:shd w:val="clear" w:color="auto" w:fill="auto"/>
                              <w:bidi w:val="0"/>
                              <w:spacing w:before="0" w:after="0" w:line="240" w:lineRule="auto"/>
                              <w:ind w:left="0" w:right="0" w:firstLine="0"/>
                              <w:jc w:val="center"/>
                            </w:pPr>
                            <w:r>
                              <w:rPr>
                                <w:rStyle w:val="CharStyle5"/>
                                <w:b/>
                                <w:bCs/>
                              </w:rPr>
                              <w:t>УПРАВЛЕНИЕ</w:t>
                              <w:br/>
                              <w:t>Федеральной антимонопольной службы</w:t>
                              <w:br/>
                              <w:t>по Ростовской области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299999999999997pt;margin-top:56.899999999999999pt;width:177.34999999999999pt;height:65.049999999999997pt;z-index:-125829374;mso-wrap-distance-left:24.350000000000001pt;mso-wrap-distance-top:55.899999999999999pt;mso-wrap-distance-right:20.800000000000001pt;mso-wrap-distance-bottom:135.59999999999999pt;mso-position-horizontal-relative:page" filled="f" stroked="f">
                <v:textbox inset="0,0,0,0">
                  <w:txbxContent>
                    <w:p>
                      <w:pPr>
                        <w:pStyle w:val="Style2"/>
                        <w:keepNext w:val="0"/>
                        <w:keepLines w:val="0"/>
                        <w:widowControl w:val="0"/>
                        <w:shd w:val="clear" w:color="auto" w:fill="auto"/>
                        <w:bidi w:val="0"/>
                        <w:spacing w:before="0"/>
                        <w:ind w:left="0" w:right="0" w:firstLine="0"/>
                        <w:jc w:val="center"/>
                      </w:pPr>
                      <w:r>
                        <w:rPr>
                          <w:rStyle w:val="CharStyle3"/>
                          <w:b/>
                          <w:bCs/>
                        </w:rPr>
                        <w:t>ФЕДЕРАЛЬНАЯ</w:t>
                        <w:br/>
                        <w:t>АНТИМОНОПОЛЬНАЯ СЛУЖБА</w:t>
                      </w:r>
                    </w:p>
                    <w:p>
                      <w:pPr>
                        <w:pStyle w:val="Style4"/>
                        <w:keepNext w:val="0"/>
                        <w:keepLines w:val="0"/>
                        <w:widowControl w:val="0"/>
                        <w:shd w:val="clear" w:color="auto" w:fill="auto"/>
                        <w:bidi w:val="0"/>
                        <w:spacing w:before="0" w:after="0" w:line="240" w:lineRule="auto"/>
                        <w:ind w:left="0" w:right="0" w:firstLine="0"/>
                        <w:jc w:val="center"/>
                      </w:pPr>
                      <w:r>
                        <w:rPr>
                          <w:rStyle w:val="CharStyle5"/>
                          <w:b/>
                          <w:bCs/>
                        </w:rPr>
                        <w:t>УПРАВЛЕНИЕ</w:t>
                        <w:br/>
                        <w:t>Федеральной антимонопольной службы</w:t>
                        <w:br/>
                        <w:t>по Ростовской области</w:t>
                      </w:r>
                    </w:p>
                  </w:txbxContent>
                </v:textbox>
                <w10:wrap type="square" side="right" anchorx="page"/>
              </v:shape>
            </w:pict>
          </mc:Fallback>
        </mc:AlternateContent>
      </w:r>
      <w:r>
        <w:drawing>
          <wp:anchor distT="2265045" distB="0" distL="114300" distR="114300" simplePos="0" relativeHeight="125829381" behindDoc="0" locked="0" layoutInCell="1" allowOverlap="1">
            <wp:simplePos x="0" y="0"/>
            <wp:positionH relativeFrom="page">
              <wp:posOffset>723265</wp:posOffset>
            </wp:positionH>
            <wp:positionV relativeFrom="paragraph">
              <wp:posOffset>2277745</wp:posOffset>
            </wp:positionV>
            <wp:extent cx="2597150" cy="993775"/>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9937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1085850</wp:posOffset>
                </wp:positionH>
                <wp:positionV relativeFrom="paragraph">
                  <wp:posOffset>1677035</wp:posOffset>
                </wp:positionV>
                <wp:extent cx="1898650" cy="548640"/>
                <wp:wrapNone/>
                <wp:docPr id="7" name="Shape 7"/>
                <a:graphic xmlns:a="http://schemas.openxmlformats.org/drawingml/2006/main">
                  <a:graphicData uri="http://schemas.microsoft.com/office/word/2010/wordprocessingShape">
                    <wps:wsp>
                      <wps:cNvSpPr txBox="1"/>
                      <wps:spPr>
                        <a:xfrm>
                          <a:ext cx="1898650" cy="548640"/>
                        </a:xfrm>
                        <a:prstGeom prst="rect"/>
                        <a:noFill/>
                      </wps:spPr>
                      <wps:txbx>
                        <w:txbxContent>
                          <w:p>
                            <w:pPr>
                              <w:pStyle w:val="Style6"/>
                              <w:keepNext w:val="0"/>
                              <w:keepLines w:val="0"/>
                              <w:widowControl w:val="0"/>
                              <w:shd w:val="clear" w:color="auto" w:fill="auto"/>
                              <w:bidi w:val="0"/>
                              <w:spacing w:before="0" w:after="0"/>
                              <w:ind w:left="0" w:right="0" w:firstLine="0"/>
                              <w:jc w:val="center"/>
                            </w:pPr>
                            <w:r>
                              <w:rPr>
                                <w:rStyle w:val="CharStyle7"/>
                              </w:rPr>
                              <w:t xml:space="preserve">пр. Ворошиловский, 2/2, офис 403 г. Ростов-на-Дону, 344006 тел. (863) 263-31-04, факс (863) 240-99-59 </w:t>
                            </w:r>
                            <w:r>
                              <w:rPr>
                                <w:rStyle w:val="CharStyle7"/>
                                <w:lang w:val="en-US" w:eastAsia="en-US"/>
                              </w:rPr>
                              <w:t xml:space="preserve">e-mail: </w:t>
                            </w:r>
                            <w:r>
                              <w:fldChar w:fldCharType="begin"/>
                            </w:r>
                            <w:r>
                              <w:rPr/>
                              <w:instrText> HYPERLINK "mailto:to61@fas.gov.ru" </w:instrText>
                            </w:r>
                            <w:r>
                              <w:fldChar w:fldCharType="separate"/>
                            </w:r>
                            <w:r>
                              <w:rPr>
                                <w:rStyle w:val="CharStyle7"/>
                                <w:lang w:val="en-US" w:eastAsia="en-US"/>
                              </w:rPr>
                              <w:t>to61@fas.gov.ru</w:t>
                            </w:r>
                            <w:r>
                              <w:fldChar w:fldCharType="end"/>
                            </w:r>
                          </w:p>
                        </w:txbxContent>
                      </wps:txbx>
                      <wps:bodyPr lIns="0" tIns="0" rIns="0" bIns="0">
                        <a:noAutoFit/>
                      </wps:bodyPr>
                    </wps:wsp>
                  </a:graphicData>
                </a:graphic>
              </wp:anchor>
            </w:drawing>
          </mc:Choice>
          <mc:Fallback>
            <w:pict>
              <v:shape id="_x0000_s1033" type="#_x0000_t202" style="position:absolute;margin-left:85.5pt;margin-top:132.05000000000001pt;width:149.5pt;height:43.200000000000003pt;z-index:251657729;mso-wrap-distance-left:0;mso-wrap-distance-right:0;mso-position-horizontal-relative:page" filled="f" stroked="f">
                <v:textbox inset="0,0,0,0">
                  <w:txbxContent>
                    <w:p>
                      <w:pPr>
                        <w:pStyle w:val="Style6"/>
                        <w:keepNext w:val="0"/>
                        <w:keepLines w:val="0"/>
                        <w:widowControl w:val="0"/>
                        <w:shd w:val="clear" w:color="auto" w:fill="auto"/>
                        <w:bidi w:val="0"/>
                        <w:spacing w:before="0" w:after="0"/>
                        <w:ind w:left="0" w:right="0" w:firstLine="0"/>
                        <w:jc w:val="center"/>
                      </w:pPr>
                      <w:r>
                        <w:rPr>
                          <w:rStyle w:val="CharStyle7"/>
                        </w:rPr>
                        <w:t xml:space="preserve">пр. Ворошиловский, 2/2, офис 403 г. Ростов-на-Дону, 344006 тел. (863) 263-31-04, факс (863) 240-99-59 </w:t>
                      </w:r>
                      <w:r>
                        <w:rPr>
                          <w:rStyle w:val="CharStyle7"/>
                          <w:lang w:val="en-US" w:eastAsia="en-US"/>
                        </w:rPr>
                        <w:t xml:space="preserve">e-mail: </w:t>
                      </w:r>
                      <w:r>
                        <w:fldChar w:fldCharType="begin"/>
                      </w:r>
                      <w:r>
                        <w:rPr/>
                        <w:instrText> HYPERLINK "mailto:to61@fas.gov.ru" </w:instrText>
                      </w:r>
                      <w:r>
                        <w:fldChar w:fldCharType="separate"/>
                      </w:r>
                      <w:r>
                        <w:rPr>
                          <w:rStyle w:val="CharStyle7"/>
                          <w:lang w:val="en-US" w:eastAsia="en-US"/>
                        </w:rPr>
                        <w:t>to61@fas.gov.ru</w:t>
                      </w:r>
                      <w:r>
                        <w:fldChar w:fldCharType="end"/>
                      </w:r>
                    </w:p>
                  </w:txbxContent>
                </v:textbox>
                <w10:wrap anchorx="page"/>
              </v:shape>
            </w:pict>
          </mc:Fallback>
        </mc:AlternateContent>
      </w:r>
    </w:p>
    <w:p>
      <w:pPr>
        <w:pStyle w:val="Style8"/>
        <w:keepNext w:val="0"/>
        <w:keepLines w:val="0"/>
        <w:widowControl w:val="0"/>
        <w:shd w:val="clear" w:color="auto" w:fill="auto"/>
        <w:bidi w:val="0"/>
        <w:spacing w:before="0" w:after="0" w:line="240" w:lineRule="auto"/>
        <w:ind w:left="1020" w:right="0" w:firstLine="0"/>
        <w:jc w:val="left"/>
      </w:pPr>
      <w:r>
        <w:rPr>
          <w:rStyle w:val="CharStyle9"/>
        </w:rPr>
        <w:t>МЕЛЬНИЧКИН ЕВГЕНИЙ</w:t>
      </w:r>
    </w:p>
    <w:p>
      <w:pPr>
        <w:pStyle w:val="Style8"/>
        <w:keepNext w:val="0"/>
        <w:keepLines w:val="0"/>
        <w:widowControl w:val="0"/>
        <w:shd w:val="clear" w:color="auto" w:fill="auto"/>
        <w:bidi w:val="0"/>
        <w:spacing w:before="0" w:after="0" w:line="240" w:lineRule="auto"/>
        <w:ind w:left="1020" w:right="0" w:firstLine="0"/>
        <w:jc w:val="left"/>
      </w:pPr>
      <w:r>
        <w:rPr>
          <w:rStyle w:val="CharStyle9"/>
        </w:rPr>
        <w:t>ВЛАДИМИРОВИЧ</w:t>
      </w:r>
    </w:p>
    <w:p>
      <w:pPr>
        <w:pStyle w:val="Style8"/>
        <w:keepNext w:val="0"/>
        <w:keepLines w:val="0"/>
        <w:widowControl w:val="0"/>
        <w:shd w:val="clear" w:color="auto" w:fill="auto"/>
        <w:bidi w:val="0"/>
        <w:spacing w:before="0" w:after="0" w:line="240" w:lineRule="auto"/>
        <w:ind w:left="1020" w:right="0" w:firstLine="0"/>
        <w:jc w:val="left"/>
      </w:pPr>
      <w:r>
        <w:rPr>
          <w:rStyle w:val="CharStyle9"/>
          <w:lang w:val="en-US" w:eastAsia="en-US"/>
        </w:rPr>
        <w:t xml:space="preserve">641641, </w:t>
      </w:r>
      <w:r>
        <w:rPr>
          <w:rStyle w:val="CharStyle9"/>
        </w:rPr>
        <w:t>КУРГАНСКАЯ ОБЛАСТЬ ПЕТУХОВСКИЙ, Г ПЕТУХОВО, УЛ</w:t>
      </w:r>
    </w:p>
    <w:p>
      <w:pPr>
        <w:pStyle w:val="Style8"/>
        <w:keepNext w:val="0"/>
        <w:keepLines w:val="0"/>
        <w:widowControl w:val="0"/>
        <w:shd w:val="clear" w:color="auto" w:fill="auto"/>
        <w:bidi w:val="0"/>
        <w:spacing w:before="0" w:after="240" w:line="240" w:lineRule="auto"/>
        <w:ind w:left="1020" w:right="0" w:firstLine="0"/>
        <w:jc w:val="left"/>
      </w:pPr>
      <w:r>
        <w:rPr>
          <w:rStyle w:val="CharStyle9"/>
        </w:rPr>
        <w:t xml:space="preserve">РАБОЧАЯ, Д. </w:t>
      </w:r>
      <w:r>
        <w:rPr>
          <w:rStyle w:val="CharStyle9"/>
          <w:lang w:val="en-US" w:eastAsia="en-US"/>
        </w:rPr>
        <w:t xml:space="preserve">59, </w:t>
      </w:r>
      <w:r>
        <w:rPr>
          <w:rStyle w:val="CharStyle9"/>
        </w:rPr>
        <w:t xml:space="preserve">КВ. </w:t>
      </w:r>
      <w:r>
        <w:rPr>
          <w:rStyle w:val="CharStyle9"/>
          <w:lang w:val="en-US" w:eastAsia="en-US"/>
        </w:rPr>
        <w:t>4</w:t>
      </w:r>
    </w:p>
    <w:p>
      <w:pPr>
        <w:pStyle w:val="Style8"/>
        <w:keepNext w:val="0"/>
        <w:keepLines w:val="0"/>
        <w:widowControl w:val="0"/>
        <w:shd w:val="clear" w:color="auto" w:fill="auto"/>
        <w:bidi w:val="0"/>
        <w:spacing w:before="0" w:after="0" w:line="240" w:lineRule="auto"/>
        <w:ind w:left="1020" w:right="0" w:firstLine="0"/>
        <w:jc w:val="left"/>
      </w:pPr>
      <w:r>
        <w:rPr>
          <w:rStyle w:val="CharStyle9"/>
        </w:rPr>
        <w:t>ЭТП Фабрикант</w:t>
      </w:r>
    </w:p>
    <w:p>
      <w:pPr>
        <w:pStyle w:val="Style8"/>
        <w:keepNext w:val="0"/>
        <w:keepLines w:val="0"/>
        <w:widowControl w:val="0"/>
        <w:shd w:val="clear" w:color="auto" w:fill="auto"/>
        <w:bidi w:val="0"/>
        <w:spacing w:before="0" w:after="0" w:line="240" w:lineRule="auto"/>
        <w:ind w:left="1020" w:right="0" w:firstLine="0"/>
        <w:jc w:val="left"/>
      </w:pPr>
      <w:r>
        <w:rPr>
          <w:rStyle w:val="CharStyle9"/>
          <w:lang w:val="en-US" w:eastAsia="en-US"/>
        </w:rPr>
        <w:t xml:space="preserve">123112, </w:t>
      </w:r>
      <w:r>
        <w:rPr>
          <w:rStyle w:val="CharStyle9"/>
        </w:rPr>
        <w:t>г. Москва,</w:t>
      </w:r>
    </w:p>
    <w:p>
      <w:pPr>
        <w:pStyle w:val="Style8"/>
        <w:keepNext w:val="0"/>
        <w:keepLines w:val="0"/>
        <w:widowControl w:val="0"/>
        <w:shd w:val="clear" w:color="auto" w:fill="auto"/>
        <w:bidi w:val="0"/>
        <w:spacing w:before="0" w:after="240" w:line="240" w:lineRule="auto"/>
        <w:ind w:left="1020" w:right="0" w:firstLine="0"/>
        <w:jc w:val="left"/>
      </w:pPr>
      <w:r>
        <w:rPr>
          <w:rStyle w:val="CharStyle9"/>
        </w:rPr>
        <w:t xml:space="preserve">ул. Тестовская, д. </w:t>
      </w:r>
      <w:r>
        <w:rPr>
          <w:rStyle w:val="CharStyle9"/>
          <w:lang w:val="en-US" w:eastAsia="en-US"/>
        </w:rPr>
        <w:t xml:space="preserve">10, </w:t>
      </w:r>
      <w:r>
        <w:rPr>
          <w:rStyle w:val="CharStyle9"/>
        </w:rPr>
        <w:t xml:space="preserve">помещение </w:t>
      </w:r>
      <w:r>
        <w:rPr>
          <w:rStyle w:val="CharStyle9"/>
          <w:lang w:val="en-US" w:eastAsia="en-US"/>
        </w:rPr>
        <w:t xml:space="preserve">2/6, </w:t>
      </w:r>
      <w:r>
        <w:rPr>
          <w:rStyle w:val="CharStyle9"/>
        </w:rPr>
        <w:t xml:space="preserve">этаж </w:t>
      </w:r>
      <w:r>
        <w:rPr>
          <w:rStyle w:val="CharStyle9"/>
          <w:lang w:val="en-US" w:eastAsia="en-US"/>
        </w:rPr>
        <w:t xml:space="preserve">18 </w:t>
      </w:r>
      <w:r>
        <w:fldChar w:fldCharType="begin"/>
      </w:r>
      <w:r>
        <w:rPr/>
        <w:instrText> HYPERLINK "mailto:info@fabrikant.ru" </w:instrText>
      </w:r>
      <w:r>
        <w:fldChar w:fldCharType="separate"/>
      </w:r>
      <w:r>
        <w:rPr>
          <w:rStyle w:val="CharStyle9"/>
          <w:lang w:val="en-US" w:eastAsia="en-US"/>
        </w:rPr>
        <w:t>info@fabrikant.ru</w:t>
      </w:r>
      <w:r>
        <w:fldChar w:fldCharType="end"/>
      </w:r>
    </w:p>
    <w:p>
      <w:pPr>
        <w:pStyle w:val="Style8"/>
        <w:keepNext w:val="0"/>
        <w:keepLines w:val="0"/>
        <w:widowControl w:val="0"/>
        <w:shd w:val="clear" w:color="auto" w:fill="auto"/>
        <w:bidi w:val="0"/>
        <w:spacing w:before="0" w:after="0" w:line="240" w:lineRule="auto"/>
        <w:ind w:left="1020" w:right="0" w:firstLine="0"/>
        <w:jc w:val="left"/>
      </w:pPr>
      <w:r>
        <w:rPr>
          <w:rStyle w:val="CharStyle9"/>
        </w:rPr>
        <w:t>АДМИНИСТРАЦИЯ НОВОБАТАЙСКОГО</w:t>
      </w:r>
    </w:p>
    <w:p>
      <w:pPr>
        <w:pStyle w:val="Style8"/>
        <w:keepNext w:val="0"/>
        <w:keepLines w:val="0"/>
        <w:widowControl w:val="0"/>
        <w:shd w:val="clear" w:color="auto" w:fill="auto"/>
        <w:bidi w:val="0"/>
        <w:spacing w:before="0" w:after="0" w:line="240" w:lineRule="auto"/>
        <w:ind w:left="1020" w:right="0" w:firstLine="0"/>
        <w:jc w:val="left"/>
      </w:pPr>
      <w:r>
        <w:rPr>
          <w:rStyle w:val="CharStyle9"/>
        </w:rPr>
        <w:t>СЕЛЬСКОГО ПОСЕЛЕНИЯ</w:t>
      </w:r>
    </w:p>
    <w:p>
      <w:pPr>
        <w:pStyle w:val="Style8"/>
        <w:keepNext w:val="0"/>
        <w:keepLines w:val="0"/>
        <w:widowControl w:val="0"/>
        <w:shd w:val="clear" w:color="auto" w:fill="auto"/>
        <w:bidi w:val="0"/>
        <w:spacing w:before="0" w:after="1120" w:line="240" w:lineRule="auto"/>
        <w:ind w:left="1020" w:right="0" w:firstLine="0"/>
        <w:jc w:val="left"/>
      </w:pPr>
      <w:r>
        <w:rPr>
          <w:rStyle w:val="CharStyle9"/>
        </w:rPr>
        <w:t xml:space="preserve">Российская Федерация, </w:t>
      </w:r>
      <w:r>
        <w:rPr>
          <w:rStyle w:val="CharStyle9"/>
          <w:lang w:val="en-US" w:eastAsia="en-US"/>
        </w:rPr>
        <w:t xml:space="preserve">347716, </w:t>
      </w:r>
      <w:r>
        <w:rPr>
          <w:rStyle w:val="CharStyle9"/>
        </w:rPr>
        <w:t>Ростовская обл, Кагальницкий р-н, Новобатайск с, Ленина, Д.68</w:t>
      </w:r>
    </w:p>
    <w:p>
      <w:pPr>
        <w:pStyle w:val="Style13"/>
        <w:keepNext/>
        <w:keepLines/>
        <w:widowControl w:val="0"/>
        <w:shd w:val="clear" w:color="auto" w:fill="auto"/>
        <w:bidi w:val="0"/>
        <w:spacing w:before="0" w:after="0" w:line="240" w:lineRule="auto"/>
        <w:ind w:left="0" w:right="0" w:firstLine="0"/>
        <w:jc w:val="center"/>
      </w:pPr>
      <w:bookmarkStart w:id="0" w:name="bookmark0"/>
      <w:r>
        <w:rPr>
          <w:rStyle w:val="CharStyle14"/>
          <w:b/>
          <w:bCs/>
        </w:rPr>
        <w:t>РЕШЕНИЕ</w:t>
      </w:r>
      <w:bookmarkEnd w:id="0"/>
    </w:p>
    <w:p>
      <w:pPr>
        <w:pStyle w:val="Style8"/>
        <w:keepNext w:val="0"/>
        <w:keepLines w:val="0"/>
        <w:widowControl w:val="0"/>
        <w:shd w:val="clear" w:color="auto" w:fill="auto"/>
        <w:bidi w:val="0"/>
        <w:spacing w:before="0" w:after="240" w:line="240" w:lineRule="auto"/>
        <w:ind w:left="0" w:right="0" w:firstLine="0"/>
        <w:jc w:val="center"/>
      </w:pPr>
      <w:r>
        <w:rPr>
          <w:rStyle w:val="CharStyle9"/>
          <w:b/>
          <w:bCs/>
        </w:rPr>
        <w:t>по результатам рассмотрения дела</w:t>
        <w:br/>
      </w:r>
      <w:r>
        <w:rPr>
          <w:rStyle w:val="CharStyle9"/>
          <w:b/>
          <w:bCs/>
          <w:lang w:val="en-US" w:eastAsia="en-US"/>
        </w:rPr>
        <w:t>№061/06/105-2612/2025</w:t>
      </w:r>
    </w:p>
    <w:p>
      <w:pPr>
        <w:pStyle w:val="Style13"/>
        <w:keepNext/>
        <w:keepLines/>
        <w:widowControl w:val="0"/>
        <w:shd w:val="clear" w:color="auto" w:fill="auto"/>
        <w:tabs>
          <w:tab w:pos="8333" w:val="left"/>
        </w:tabs>
        <w:bidi w:val="0"/>
        <w:spacing w:before="0" w:after="240" w:line="240" w:lineRule="auto"/>
        <w:ind w:left="0" w:right="0" w:firstLine="0"/>
        <w:jc w:val="both"/>
      </w:pPr>
      <w:bookmarkStart w:id="4" w:name="bookmark4"/>
      <w:r>
        <w:rPr>
          <w:rStyle w:val="CharStyle14"/>
          <w:lang w:val="en-US" w:eastAsia="en-US"/>
        </w:rPr>
        <w:t>28.08.2025</w:t>
        <w:tab/>
      </w:r>
      <w:r>
        <w:rPr>
          <w:rStyle w:val="CharStyle14"/>
        </w:rPr>
        <w:t>г. Ростов-на-Дону</w:t>
      </w:r>
      <w:bookmarkEnd w:id="4"/>
    </w:p>
    <w:p>
      <w:pPr>
        <w:pStyle w:val="Style8"/>
        <w:keepNext w:val="0"/>
        <w:keepLines w:val="0"/>
        <w:widowControl w:val="0"/>
        <w:shd w:val="clear" w:color="auto" w:fill="auto"/>
        <w:bidi w:val="0"/>
        <w:spacing w:before="0" w:after="0" w:line="240" w:lineRule="auto"/>
        <w:ind w:left="0" w:right="0" w:firstLine="760"/>
        <w:jc w:val="both"/>
      </w:pPr>
      <w:r>
        <w:rPr>
          <w:rStyle w:val="CharStyle9"/>
        </w:rPr>
        <w:t xml:space="preserve">Комиссия Управления Федеральной антимонопольной службы по Ростовской области (далее </w:t>
      </w:r>
      <w:r>
        <w:rPr>
          <w:rStyle w:val="CharStyle9"/>
          <w:lang w:val="en-US" w:eastAsia="en-US"/>
        </w:rPr>
        <w:t xml:space="preserve">– </w:t>
      </w:r>
      <w:r>
        <w:rPr>
          <w:rStyle w:val="CharStyle9"/>
        </w:rPr>
        <w:t>Ростовское УФАС России, Комиссия) по контролю соблюдения законодательства в сфере закупок в составе:</w:t>
      </w:r>
    </w:p>
    <w:p>
      <w:pPr>
        <w:pStyle w:val="Style8"/>
        <w:keepNext w:val="0"/>
        <w:keepLines w:val="0"/>
        <w:widowControl w:val="0"/>
        <w:shd w:val="clear" w:color="auto" w:fill="auto"/>
        <w:tabs>
          <w:tab w:pos="8875" w:val="left"/>
        </w:tabs>
        <w:bidi w:val="0"/>
        <w:spacing w:before="0" w:after="0" w:line="240" w:lineRule="auto"/>
        <w:ind w:left="0" w:right="0" w:firstLine="0"/>
        <w:jc w:val="both"/>
      </w:pPr>
      <w:r>
        <w:rPr>
          <w:rStyle w:val="CharStyle9"/>
        </w:rPr>
        <w:t>Председатель Комиссии:</w:t>
        <w:tab/>
        <w:t>С.В. Батурин,</w:t>
      </w:r>
    </w:p>
    <w:p>
      <w:pPr>
        <w:pStyle w:val="Style8"/>
        <w:keepNext w:val="0"/>
        <w:keepLines w:val="0"/>
        <w:widowControl w:val="0"/>
        <w:shd w:val="clear" w:color="auto" w:fill="auto"/>
        <w:tabs>
          <w:tab w:pos="8592" w:val="left"/>
        </w:tabs>
        <w:bidi w:val="0"/>
        <w:spacing w:before="0" w:after="0" w:line="240" w:lineRule="auto"/>
        <w:ind w:left="0" w:right="0" w:firstLine="0"/>
        <w:jc w:val="both"/>
      </w:pPr>
      <w:r>
        <w:rPr>
          <w:rStyle w:val="CharStyle9"/>
        </w:rPr>
        <w:t>Члены Комиссии:</w:t>
        <w:tab/>
        <w:t>В.Д. Кириленко,</w:t>
      </w:r>
    </w:p>
    <w:p>
      <w:pPr>
        <w:pStyle w:val="Style8"/>
        <w:keepNext w:val="0"/>
        <w:keepLines w:val="0"/>
        <w:widowControl w:val="0"/>
        <w:shd w:val="clear" w:color="auto" w:fill="auto"/>
        <w:bidi w:val="0"/>
        <w:spacing w:before="0" w:after="240" w:line="240" w:lineRule="auto"/>
        <w:ind w:left="0" w:right="0" w:firstLine="9060"/>
        <w:jc w:val="both"/>
      </w:pPr>
      <w:r>
        <w:rPr>
          <w:rStyle w:val="CharStyle9"/>
        </w:rPr>
        <w:t xml:space="preserve">К.Р. Ватоян, рассмотрев дело </w:t>
      </w:r>
      <w:r>
        <w:rPr>
          <w:rStyle w:val="CharStyle9"/>
          <w:lang w:val="en-US" w:eastAsia="en-US"/>
        </w:rPr>
        <w:t xml:space="preserve">№061/06/105-2612/2025 </w:t>
      </w:r>
      <w:r>
        <w:rPr>
          <w:rStyle w:val="CharStyle9"/>
        </w:rPr>
        <w:t xml:space="preserve">по жалобе ИП Мельничкин Е.В. о нарушении администрацией Новобатайского сельского поселения (далее </w:t>
      </w:r>
      <w:r>
        <w:rPr>
          <w:rStyle w:val="CharStyle9"/>
          <w:lang w:val="en-US" w:eastAsia="en-US"/>
        </w:rPr>
        <w:t xml:space="preserve">— </w:t>
      </w:r>
      <w:r>
        <w:rPr>
          <w:rStyle w:val="CharStyle9"/>
        </w:rPr>
        <w:t xml:space="preserve">Заказчик) при проведении открытого конкурса в электронной форме </w:t>
      </w:r>
      <w:r>
        <w:rPr>
          <w:rStyle w:val="CharStyle9"/>
          <w:lang w:val="en-US" w:eastAsia="en-US"/>
        </w:rPr>
        <w:t xml:space="preserve">№0158300031425000002 </w:t>
      </w:r>
      <w:r>
        <w:rPr>
          <w:rStyle w:val="CharStyle9"/>
        </w:rPr>
        <w:t xml:space="preserve">«выполнение работ по текущему ремонту (восстановлению) водогрейного трубчатого контура котла в котельной, расположенной по адресу: с. Новобатайск, ул. Школьная, д. 2а» (далее </w:t>
      </w:r>
      <w:r>
        <w:rPr>
          <w:rStyle w:val="CharStyle9"/>
          <w:lang w:val="en-US" w:eastAsia="en-US"/>
        </w:rPr>
        <w:t xml:space="preserve">— </w:t>
      </w:r>
      <w:r>
        <w:rPr>
          <w:rStyle w:val="CharStyle9"/>
        </w:rPr>
        <w:t xml:space="preserve">Конкурс, закупка) норм Федерального закона от </w:t>
      </w:r>
      <w:r>
        <w:rPr>
          <w:rStyle w:val="CharStyle9"/>
          <w:lang w:val="en-US" w:eastAsia="en-US"/>
        </w:rPr>
        <w:t xml:space="preserve">05.04.2013 </w:t>
      </w:r>
      <w:r>
        <w:rPr>
          <w:rStyle w:val="CharStyle9"/>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9"/>
          <w:lang w:val="en-US" w:eastAsia="en-US"/>
        </w:rPr>
        <w:t xml:space="preserve">– </w:t>
      </w:r>
      <w:r>
        <w:rPr>
          <w:rStyle w:val="CharStyle9"/>
        </w:rPr>
        <w:t xml:space="preserve">Закон), путем использования системы видеоконференц-связи (ВКС) в присутствии представителя Заказчика </w:t>
      </w:r>
      <w:r>
        <w:rPr>
          <w:rStyle w:val="CharStyle9"/>
          <w:lang w:val="en-US" w:eastAsia="en-US"/>
        </w:rPr>
        <w:t xml:space="preserve">— </w:t>
      </w:r>
      <w:r>
        <w:rPr>
          <w:rStyle w:val="CharStyle9"/>
        </w:rPr>
        <w:t xml:space="preserve">Стародубцевой Е.В. (доверенность от </w:t>
      </w:r>
      <w:r>
        <w:rPr>
          <w:rStyle w:val="CharStyle9"/>
          <w:lang w:val="en-US" w:eastAsia="en-US"/>
        </w:rPr>
        <w:t xml:space="preserve">22.08.2025), </w:t>
      </w:r>
      <w:r>
        <w:rPr>
          <w:rStyle w:val="CharStyle9"/>
        </w:rPr>
        <w:t>в отсутствие представителя Заявителя, уведомленного надлежащим образом,</w:t>
      </w:r>
    </w:p>
    <w:p>
      <w:pPr>
        <w:pStyle w:val="Style8"/>
        <w:keepNext w:val="0"/>
        <w:keepLines w:val="0"/>
        <w:widowControl w:val="0"/>
        <w:shd w:val="clear" w:color="auto" w:fill="auto"/>
        <w:bidi w:val="0"/>
        <w:spacing w:before="0" w:after="240" w:line="240" w:lineRule="auto"/>
        <w:ind w:left="0" w:right="0" w:firstLine="0"/>
        <w:jc w:val="center"/>
      </w:pPr>
      <w:r>
        <w:rPr>
          <w:rStyle w:val="CharStyle9"/>
          <w:b/>
          <w:bCs/>
        </w:rPr>
        <w:t>УСТАНОВИЛА:</w:t>
      </w:r>
    </w:p>
    <w:p>
      <w:pPr>
        <w:pStyle w:val="Style8"/>
        <w:keepNext w:val="0"/>
        <w:keepLines w:val="0"/>
        <w:widowControl w:val="0"/>
        <w:shd w:val="clear" w:color="auto" w:fill="auto"/>
        <w:bidi w:val="0"/>
        <w:spacing w:before="0" w:after="0" w:line="240" w:lineRule="auto"/>
        <w:ind w:left="0" w:right="0" w:firstLine="760"/>
        <w:jc w:val="both"/>
      </w:pPr>
      <w:r>
        <w:rPr>
          <w:rStyle w:val="CharStyle9"/>
        </w:rPr>
        <w:t>В Ростовское УФАС России поступила жалоба Заявителя на действия администрации Коммунарского сельского поселения. Заказчик в возражениях на жалобу:</w:t>
      </w:r>
    </w:p>
    <w:p>
      <w:pPr>
        <w:pStyle w:val="Style8"/>
        <w:keepNext w:val="0"/>
        <w:keepLines w:val="0"/>
        <w:widowControl w:val="0"/>
        <w:numPr>
          <w:ilvl w:val="0"/>
          <w:numId w:val="1"/>
        </w:numPr>
        <w:shd w:val="clear" w:color="auto" w:fill="auto"/>
        <w:tabs>
          <w:tab w:pos="1042" w:val="left"/>
        </w:tabs>
        <w:bidi w:val="0"/>
        <w:spacing w:before="0" w:after="360" w:line="240" w:lineRule="auto"/>
        <w:ind w:left="0" w:right="0" w:firstLine="760"/>
        <w:jc w:val="both"/>
      </w:pPr>
      <w:r>
        <w:rPr>
          <w:rStyle w:val="CharStyle9"/>
        </w:rPr>
        <w:t>отрицал нарушение Закона;</w:t>
      </w:r>
    </w:p>
    <w:p>
      <w:pPr>
        <w:pStyle w:val="Style17"/>
        <w:keepNext w:val="0"/>
        <w:keepLines w:val="0"/>
        <w:widowControl w:val="0"/>
        <w:shd w:val="clear" w:color="auto" w:fill="auto"/>
        <w:bidi w:val="0"/>
        <w:spacing w:before="0" w:line="240" w:lineRule="auto"/>
        <w:ind w:left="0" w:right="0" w:firstLine="0"/>
        <w:jc w:val="left"/>
      </w:pPr>
      <w:r>
        <w:rPr>
          <w:rStyle w:val="CharStyle18"/>
        </w:rPr>
        <w:t>IIIIIIIIIIIIIIIIIIIIIIII</w:t>
      </w:r>
    </w:p>
    <w:p>
      <w:pPr>
        <w:pStyle w:val="Style8"/>
        <w:keepNext w:val="0"/>
        <w:keepLines w:val="0"/>
        <w:widowControl w:val="0"/>
        <w:shd w:val="clear" w:color="auto" w:fill="auto"/>
        <w:bidi w:val="0"/>
        <w:spacing w:before="0" w:after="240" w:line="240" w:lineRule="auto"/>
        <w:ind w:left="0" w:right="0" w:firstLine="720"/>
        <w:jc w:val="both"/>
      </w:pPr>
      <w:r>
        <w:rPr>
          <w:rStyle w:val="CharStyle9"/>
          <w:lang w:val="en-US" w:eastAsia="en-US"/>
        </w:rPr>
        <w:t xml:space="preserve">- </w:t>
      </w:r>
      <w:r>
        <w:rPr>
          <w:rStyle w:val="CharStyle9"/>
        </w:rPr>
        <w:t>представил пояснения по доводам жалобы.</w:t>
      </w:r>
    </w:p>
    <w:p>
      <w:pPr>
        <w:pStyle w:val="Style8"/>
        <w:keepNext w:val="0"/>
        <w:keepLines w:val="0"/>
        <w:widowControl w:val="0"/>
        <w:shd w:val="clear" w:color="auto" w:fill="auto"/>
        <w:bidi w:val="0"/>
        <w:spacing w:before="0" w:after="0" w:line="240" w:lineRule="auto"/>
        <w:ind w:left="0" w:right="0" w:firstLine="720"/>
        <w:jc w:val="both"/>
      </w:pPr>
      <w:r>
        <w:rPr>
          <w:rStyle w:val="CharStyle9"/>
        </w:rPr>
        <w:t>В соответствии с ч.ч.1,3 ст.99 Закона в ходе рассмотрения дела установлено следующее.</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Заказчиком в Единой информационной системе (ЕИС) на официальном сайте </w:t>
      </w:r>
      <w:r>
        <w:fldChar w:fldCharType="begin"/>
      </w:r>
      <w:r>
        <w:rPr/>
        <w:instrText> HYPERLINK "http://www.zakupki.gov.ru" </w:instrText>
      </w:r>
      <w:r>
        <w:fldChar w:fldCharType="separate"/>
      </w:r>
      <w:r>
        <w:rPr>
          <w:rStyle w:val="CharStyle9"/>
          <w:u w:val="single"/>
          <w:lang w:val="en-US" w:eastAsia="en-US"/>
        </w:rPr>
        <w:t>www.zakupki.gov.ru</w:t>
      </w:r>
      <w:r>
        <w:fldChar w:fldCharType="end"/>
      </w:r>
      <w:r>
        <w:rPr>
          <w:rStyle w:val="CharStyle9"/>
          <w:lang w:val="en-US" w:eastAsia="en-US"/>
        </w:rPr>
        <w:t xml:space="preserve"> 06.08.2025 </w:t>
      </w:r>
      <w:r>
        <w:rPr>
          <w:rStyle w:val="CharStyle9"/>
        </w:rPr>
        <w:t xml:space="preserve">размещено извещение о проведении закупки </w:t>
      </w:r>
      <w:r>
        <w:rPr>
          <w:rStyle w:val="CharStyle9"/>
          <w:lang w:val="en-US" w:eastAsia="en-US"/>
        </w:rPr>
        <w:t xml:space="preserve">№0158300031425000002 </w:t>
      </w:r>
      <w:r>
        <w:rPr>
          <w:rStyle w:val="CharStyle9"/>
        </w:rPr>
        <w:t xml:space="preserve">(далее </w:t>
      </w:r>
      <w:r>
        <w:rPr>
          <w:rStyle w:val="CharStyle9"/>
          <w:lang w:val="en-US" w:eastAsia="en-US"/>
        </w:rPr>
        <w:t xml:space="preserve">– </w:t>
      </w:r>
      <w:r>
        <w:rPr>
          <w:rStyle w:val="CharStyle9"/>
        </w:rPr>
        <w:t>Извещение), согласно которому:</w:t>
      </w:r>
    </w:p>
    <w:p>
      <w:pPr>
        <w:pStyle w:val="Style8"/>
        <w:keepNext w:val="0"/>
        <w:keepLines w:val="0"/>
        <w:widowControl w:val="0"/>
        <w:numPr>
          <w:ilvl w:val="0"/>
          <w:numId w:val="1"/>
        </w:numPr>
        <w:shd w:val="clear" w:color="auto" w:fill="auto"/>
        <w:tabs>
          <w:tab w:pos="971" w:val="left"/>
        </w:tabs>
        <w:bidi w:val="0"/>
        <w:spacing w:before="0" w:after="0" w:line="240" w:lineRule="auto"/>
        <w:ind w:left="0" w:right="0" w:firstLine="720"/>
        <w:jc w:val="both"/>
      </w:pPr>
      <w:r>
        <w:rPr>
          <w:rStyle w:val="CharStyle9"/>
        </w:rPr>
        <w:t xml:space="preserve">установлены дата и время окончания подачи заявок </w:t>
      </w:r>
      <w:r>
        <w:rPr>
          <w:rStyle w:val="CharStyle9"/>
          <w:lang w:val="en-US" w:eastAsia="en-US"/>
        </w:rPr>
        <w:t xml:space="preserve">– 22.08.2025 01:00 </w:t>
      </w:r>
      <w:r>
        <w:rPr>
          <w:rStyle w:val="CharStyle9"/>
        </w:rPr>
        <w:t>(МСК);</w:t>
      </w:r>
    </w:p>
    <w:p>
      <w:pPr>
        <w:pStyle w:val="Style8"/>
        <w:keepNext w:val="0"/>
        <w:keepLines w:val="0"/>
        <w:widowControl w:val="0"/>
        <w:numPr>
          <w:ilvl w:val="0"/>
          <w:numId w:val="1"/>
        </w:numPr>
        <w:shd w:val="clear" w:color="auto" w:fill="auto"/>
        <w:tabs>
          <w:tab w:pos="971" w:val="left"/>
        </w:tabs>
        <w:bidi w:val="0"/>
        <w:spacing w:before="0" w:after="240" w:line="240" w:lineRule="auto"/>
        <w:ind w:left="0" w:right="0" w:firstLine="720"/>
        <w:jc w:val="both"/>
      </w:pPr>
      <w:r>
        <w:rPr>
          <w:rStyle w:val="CharStyle9"/>
        </w:rPr>
        <w:t xml:space="preserve">начальная (максимальная) цена контракта (НМЦК) составила </w:t>
      </w:r>
      <w:r>
        <w:rPr>
          <w:rStyle w:val="CharStyle9"/>
          <w:lang w:val="en-US" w:eastAsia="en-US"/>
        </w:rPr>
        <w:t xml:space="preserve">1 768 291,40 </w:t>
      </w:r>
      <w:r>
        <w:rPr>
          <w:rStyle w:val="CharStyle9"/>
        </w:rPr>
        <w:t>рублей.</w:t>
      </w:r>
    </w:p>
    <w:p>
      <w:pPr>
        <w:pStyle w:val="Style8"/>
        <w:keepNext w:val="0"/>
        <w:keepLines w:val="0"/>
        <w:widowControl w:val="0"/>
        <w:numPr>
          <w:ilvl w:val="0"/>
          <w:numId w:val="3"/>
        </w:numPr>
        <w:shd w:val="clear" w:color="auto" w:fill="auto"/>
        <w:tabs>
          <w:tab w:pos="1058" w:val="left"/>
        </w:tabs>
        <w:bidi w:val="0"/>
        <w:spacing w:before="0" w:after="0" w:line="240" w:lineRule="auto"/>
        <w:ind w:left="0" w:right="0" w:firstLine="720"/>
        <w:jc w:val="both"/>
      </w:pPr>
      <w:r>
        <w:rPr>
          <w:rStyle w:val="CharStyle9"/>
        </w:rPr>
        <w:t>Согласно доводу жалобы, Заказчиком установлен неправомерный порядок рассмотрения и оценки заявок на участие в конкурсе, а именно оспаривает детализирующий показатель оценки.</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Частью </w:t>
      </w:r>
      <w:r>
        <w:rPr>
          <w:rStyle w:val="CharStyle9"/>
          <w:lang w:val="en-US" w:eastAsia="en-US"/>
        </w:rPr>
        <w:t xml:space="preserve">1 </w:t>
      </w:r>
      <w:r>
        <w:rPr>
          <w:rStyle w:val="CharStyle9"/>
        </w:rPr>
        <w:t>ст.32 Закона установлено, что для оценки заявок участников закупки заказчик использует следующие критерии:</w:t>
      </w:r>
    </w:p>
    <w:p>
      <w:pPr>
        <w:pStyle w:val="Style8"/>
        <w:keepNext w:val="0"/>
        <w:keepLines w:val="0"/>
        <w:widowControl w:val="0"/>
        <w:numPr>
          <w:ilvl w:val="0"/>
          <w:numId w:val="5"/>
        </w:numPr>
        <w:shd w:val="clear" w:color="auto" w:fill="auto"/>
        <w:tabs>
          <w:tab w:pos="1096" w:val="left"/>
        </w:tabs>
        <w:bidi w:val="0"/>
        <w:spacing w:before="0" w:after="0" w:line="240" w:lineRule="auto"/>
        <w:ind w:left="0" w:right="0" w:firstLine="720"/>
        <w:jc w:val="both"/>
      </w:pPr>
      <w:r>
        <w:rPr>
          <w:rStyle w:val="CharStyle9"/>
        </w:rPr>
        <w:t>цена контракта, сумма цен единиц товара, работы, услуги;</w:t>
      </w:r>
    </w:p>
    <w:p>
      <w:pPr>
        <w:pStyle w:val="Style8"/>
        <w:keepNext w:val="0"/>
        <w:keepLines w:val="0"/>
        <w:widowControl w:val="0"/>
        <w:numPr>
          <w:ilvl w:val="0"/>
          <w:numId w:val="5"/>
        </w:numPr>
        <w:shd w:val="clear" w:color="auto" w:fill="auto"/>
        <w:tabs>
          <w:tab w:pos="1091" w:val="left"/>
        </w:tabs>
        <w:bidi w:val="0"/>
        <w:spacing w:before="0" w:after="0" w:line="240" w:lineRule="auto"/>
        <w:ind w:left="0" w:right="0" w:firstLine="720"/>
        <w:jc w:val="both"/>
      </w:pPr>
      <w:r>
        <w:rPr>
          <w:rStyle w:val="CharStyle9"/>
        </w:rPr>
        <w:t>расходы на эксплуатацию и ремонт товаров, использование результатов работ;</w:t>
      </w:r>
    </w:p>
    <w:p>
      <w:pPr>
        <w:pStyle w:val="Style8"/>
        <w:keepNext w:val="0"/>
        <w:keepLines w:val="0"/>
        <w:widowControl w:val="0"/>
        <w:numPr>
          <w:ilvl w:val="0"/>
          <w:numId w:val="5"/>
        </w:numPr>
        <w:shd w:val="clear" w:color="auto" w:fill="auto"/>
        <w:tabs>
          <w:tab w:pos="1087" w:val="left"/>
        </w:tabs>
        <w:bidi w:val="0"/>
        <w:spacing w:before="0" w:after="0" w:line="240" w:lineRule="auto"/>
        <w:ind w:left="0" w:right="0" w:firstLine="720"/>
        <w:jc w:val="both"/>
      </w:pPr>
      <w:r>
        <w:rPr>
          <w:rStyle w:val="CharStyle9"/>
        </w:rPr>
        <w:t>качественные, функциональные и экологические характеристики объекта закупки;</w:t>
      </w:r>
    </w:p>
    <w:p>
      <w:pPr>
        <w:pStyle w:val="Style8"/>
        <w:keepNext w:val="0"/>
        <w:keepLines w:val="0"/>
        <w:widowControl w:val="0"/>
        <w:numPr>
          <w:ilvl w:val="0"/>
          <w:numId w:val="5"/>
        </w:numPr>
        <w:shd w:val="clear" w:color="auto" w:fill="auto"/>
        <w:tabs>
          <w:tab w:pos="1087" w:val="left"/>
        </w:tabs>
        <w:bidi w:val="0"/>
        <w:spacing w:before="0" w:after="0" w:line="240" w:lineRule="auto"/>
        <w:ind w:left="0" w:right="0" w:firstLine="720"/>
        <w:jc w:val="both"/>
      </w:pPr>
      <w:r>
        <w:rPr>
          <w:rStyle w:val="CharStyle9"/>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8"/>
        <w:keepNext w:val="0"/>
        <w:keepLines w:val="0"/>
        <w:widowControl w:val="0"/>
        <w:shd w:val="clear" w:color="auto" w:fill="auto"/>
        <w:bidi w:val="0"/>
        <w:spacing w:before="0" w:after="0" w:line="240" w:lineRule="auto"/>
        <w:ind w:left="0" w:right="0" w:firstLine="720"/>
        <w:jc w:val="both"/>
      </w:pPr>
      <w:r>
        <w:rPr>
          <w:rStyle w:val="CharStyle9"/>
        </w:rPr>
        <w:t>В силу ч.4 ст.32 Закона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В соответствии с ч.8 ст.32 Закона,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w:t>
      </w:r>
      <w:r>
        <w:rPr>
          <w:rStyle w:val="CharStyle9"/>
          <w:lang w:val="en-US" w:eastAsia="en-US"/>
        </w:rPr>
        <w:t xml:space="preserve">1 </w:t>
      </w:r>
      <w:r>
        <w:rPr>
          <w:rStyle w:val="CharStyle9"/>
        </w:rPr>
        <w:t xml:space="preserve">и </w:t>
      </w:r>
      <w:r>
        <w:rPr>
          <w:rStyle w:val="CharStyle9"/>
          <w:lang w:val="en-US" w:eastAsia="en-US"/>
        </w:rPr>
        <w:t xml:space="preserve">2 </w:t>
      </w:r>
      <w:r>
        <w:rPr>
          <w:rStyle w:val="CharStyle9"/>
        </w:rPr>
        <w:t xml:space="preserve">части </w:t>
      </w:r>
      <w:r>
        <w:rPr>
          <w:rStyle w:val="CharStyle9"/>
          <w:lang w:val="en-US" w:eastAsia="en-US"/>
        </w:rPr>
        <w:t xml:space="preserve">1 </w:t>
      </w:r>
      <w:r>
        <w:rPr>
          <w:rStyle w:val="CharStyle9"/>
        </w:rPr>
        <w:t>настоящей статьи.</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Пунктом </w:t>
      </w:r>
      <w:r>
        <w:rPr>
          <w:rStyle w:val="CharStyle9"/>
          <w:lang w:val="en-US" w:eastAsia="en-US"/>
        </w:rPr>
        <w:t xml:space="preserve">11 </w:t>
      </w:r>
      <w:r>
        <w:rPr>
          <w:rStyle w:val="CharStyle9"/>
        </w:rPr>
        <w:t>ч.1 ст.42 Закона определено,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pPr>
        <w:pStyle w:val="Style8"/>
        <w:keepNext w:val="0"/>
        <w:keepLines w:val="0"/>
        <w:widowControl w:val="0"/>
        <w:shd w:val="clear" w:color="auto" w:fill="auto"/>
        <w:bidi w:val="0"/>
        <w:spacing w:before="0" w:after="0" w:line="240" w:lineRule="auto"/>
        <w:ind w:left="0" w:right="0" w:firstLine="720"/>
        <w:jc w:val="both"/>
      </w:pPr>
      <w:r>
        <w:rPr>
          <w:rStyle w:val="CharStyle9"/>
        </w:rPr>
        <w:t>Согласно п.п.3,4 ч.2 ст.42 Закона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требования к содержанию, составу заявки на участие в закупке в соответствии с настоящим Федеральным законом и инструкция по ее заполнению.</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Постановлением Правительства РФ от </w:t>
      </w:r>
      <w:r>
        <w:rPr>
          <w:rStyle w:val="CharStyle9"/>
          <w:lang w:val="en-US" w:eastAsia="en-US"/>
        </w:rPr>
        <w:t xml:space="preserve">31.12.2021 №2604 </w:t>
      </w:r>
      <w:r>
        <w:rPr>
          <w:rStyle w:val="CharStyle9"/>
        </w:rPr>
        <w:t xml:space="preserve">утверждено положение об оценке заявок на участие в закупке товаров, работ, услуг для государственных и муниципальных нужд (далее </w:t>
      </w:r>
      <w:r>
        <w:rPr>
          <w:rStyle w:val="CharStyle9"/>
          <w:lang w:val="en-US" w:eastAsia="en-US"/>
        </w:rPr>
        <w:t xml:space="preserve">– </w:t>
      </w:r>
      <w:r>
        <w:rPr>
          <w:rStyle w:val="CharStyle9"/>
        </w:rPr>
        <w:t>Положение).</w:t>
      </w:r>
    </w:p>
    <w:p>
      <w:pPr>
        <w:pStyle w:val="Style8"/>
        <w:keepNext w:val="0"/>
        <w:keepLines w:val="0"/>
        <w:widowControl w:val="0"/>
        <w:shd w:val="clear" w:color="auto" w:fill="auto"/>
        <w:bidi w:val="0"/>
        <w:spacing w:before="0" w:after="240" w:line="240" w:lineRule="auto"/>
        <w:ind w:left="0" w:right="0" w:firstLine="720"/>
        <w:jc w:val="both"/>
      </w:pPr>
      <w:r>
        <w:rPr>
          <w:rStyle w:val="CharStyle9"/>
        </w:rPr>
        <w:t xml:space="preserve">В силу п.2 Положения «оценка заявок» </w:t>
      </w:r>
      <w:r>
        <w:rPr>
          <w:rStyle w:val="CharStyle9"/>
          <w:lang w:val="en-US" w:eastAsia="en-US"/>
        </w:rPr>
        <w:t xml:space="preserve">- </w:t>
      </w:r>
      <w:r>
        <w:rPr>
          <w:rStyle w:val="CharStyle9"/>
        </w:rPr>
        <w:t>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w:t>
      </w:r>
    </w:p>
    <w:p>
      <w:pPr>
        <w:pStyle w:val="Style8"/>
        <w:keepNext w:val="0"/>
        <w:keepLines w:val="0"/>
        <w:widowControl w:val="0"/>
        <w:shd w:val="clear" w:color="auto" w:fill="auto"/>
        <w:bidi w:val="0"/>
        <w:spacing w:before="0" w:after="0" w:line="240" w:lineRule="auto"/>
        <w:ind w:left="0" w:right="0" w:firstLine="0"/>
        <w:jc w:val="both"/>
      </w:pPr>
      <w:r>
        <w:rPr>
          <w:rStyle w:val="CharStyle9"/>
        </w:rPr>
        <w:t>участников закупок.</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Как установлено пунктом </w:t>
      </w:r>
      <w:r>
        <w:rPr>
          <w:rStyle w:val="CharStyle9"/>
          <w:lang w:val="en-US" w:eastAsia="en-US"/>
        </w:rPr>
        <w:t xml:space="preserve">3 </w:t>
      </w:r>
      <w:r>
        <w:rPr>
          <w:rStyle w:val="CharStyle9"/>
        </w:rPr>
        <w:t>Положения, для оценки заявок в соответствии с настоящим Положением применяются следующие критерии оценки:</w:t>
      </w:r>
    </w:p>
    <w:p>
      <w:pPr>
        <w:pStyle w:val="Style8"/>
        <w:keepNext w:val="0"/>
        <w:keepLines w:val="0"/>
        <w:widowControl w:val="0"/>
        <w:numPr>
          <w:ilvl w:val="0"/>
          <w:numId w:val="7"/>
        </w:numPr>
        <w:shd w:val="clear" w:color="auto" w:fill="auto"/>
        <w:tabs>
          <w:tab w:pos="1102" w:val="left"/>
        </w:tabs>
        <w:bidi w:val="0"/>
        <w:spacing w:before="0" w:after="0" w:line="240" w:lineRule="auto"/>
        <w:ind w:left="0" w:right="0" w:firstLine="720"/>
        <w:jc w:val="both"/>
      </w:pPr>
      <w:r>
        <w:rPr>
          <w:rStyle w:val="CharStyle9"/>
        </w:rPr>
        <w:t>цена контракта, сумма цен единиц товара, работы, услуги;</w:t>
      </w:r>
    </w:p>
    <w:p>
      <w:pPr>
        <w:pStyle w:val="Style8"/>
        <w:keepNext w:val="0"/>
        <w:keepLines w:val="0"/>
        <w:widowControl w:val="0"/>
        <w:numPr>
          <w:ilvl w:val="0"/>
          <w:numId w:val="7"/>
        </w:numPr>
        <w:shd w:val="clear" w:color="auto" w:fill="auto"/>
        <w:tabs>
          <w:tab w:pos="1117" w:val="left"/>
        </w:tabs>
        <w:bidi w:val="0"/>
        <w:spacing w:before="0" w:after="0" w:line="240" w:lineRule="auto"/>
        <w:ind w:left="0" w:right="0" w:firstLine="720"/>
        <w:jc w:val="both"/>
      </w:pPr>
      <w:r>
        <w:rPr>
          <w:rStyle w:val="CharStyle9"/>
        </w:rPr>
        <w:t>расходы;</w:t>
      </w:r>
    </w:p>
    <w:p>
      <w:pPr>
        <w:pStyle w:val="Style8"/>
        <w:keepNext w:val="0"/>
        <w:keepLines w:val="0"/>
        <w:widowControl w:val="0"/>
        <w:numPr>
          <w:ilvl w:val="0"/>
          <w:numId w:val="7"/>
        </w:numPr>
        <w:shd w:val="clear" w:color="auto" w:fill="auto"/>
        <w:tabs>
          <w:tab w:pos="1112" w:val="left"/>
        </w:tabs>
        <w:bidi w:val="0"/>
        <w:spacing w:before="0" w:after="0" w:line="240" w:lineRule="auto"/>
        <w:ind w:left="0" w:right="0" w:firstLine="720"/>
        <w:jc w:val="both"/>
      </w:pPr>
      <w:r>
        <w:rPr>
          <w:rStyle w:val="CharStyle9"/>
        </w:rPr>
        <w:t>характеристики объекта закупки;</w:t>
      </w:r>
    </w:p>
    <w:p>
      <w:pPr>
        <w:pStyle w:val="Style8"/>
        <w:keepNext w:val="0"/>
        <w:keepLines w:val="0"/>
        <w:widowControl w:val="0"/>
        <w:numPr>
          <w:ilvl w:val="0"/>
          <w:numId w:val="7"/>
        </w:numPr>
        <w:shd w:val="clear" w:color="auto" w:fill="auto"/>
        <w:tabs>
          <w:tab w:pos="1102" w:val="left"/>
        </w:tabs>
        <w:bidi w:val="0"/>
        <w:spacing w:before="0" w:after="0" w:line="240" w:lineRule="auto"/>
        <w:ind w:left="0" w:right="0" w:firstLine="720"/>
        <w:jc w:val="both"/>
      </w:pPr>
      <w:r>
        <w:rPr>
          <w:rStyle w:val="CharStyle9"/>
        </w:rPr>
        <w:t>квалификация участников закупки.</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В силу п.8 Положения в случае применения показателей оценки по критериям оценки, предусмотренным подпунктами "в" и "г" пункта </w:t>
      </w:r>
      <w:r>
        <w:rPr>
          <w:rStyle w:val="CharStyle9"/>
          <w:lang w:val="en-US" w:eastAsia="en-US"/>
        </w:rPr>
        <w:t xml:space="preserve">3 </w:t>
      </w:r>
      <w:r>
        <w:rPr>
          <w:rStyle w:val="CharStyle9"/>
        </w:rPr>
        <w:t>настоящего Положения:</w:t>
      </w:r>
    </w:p>
    <w:p>
      <w:pPr>
        <w:pStyle w:val="Style8"/>
        <w:keepNext w:val="0"/>
        <w:keepLines w:val="0"/>
        <w:widowControl w:val="0"/>
        <w:numPr>
          <w:ilvl w:val="0"/>
          <w:numId w:val="9"/>
        </w:numPr>
        <w:shd w:val="clear" w:color="auto" w:fill="auto"/>
        <w:tabs>
          <w:tab w:pos="1102" w:val="left"/>
        </w:tabs>
        <w:bidi w:val="0"/>
        <w:spacing w:before="0" w:after="0" w:line="240" w:lineRule="auto"/>
        <w:ind w:left="0" w:right="0" w:firstLine="720"/>
        <w:jc w:val="both"/>
      </w:pPr>
      <w:r>
        <w:rPr>
          <w:rStyle w:val="CharStyle9"/>
        </w:rPr>
        <w:t>применяются детализирующие показатели;</w:t>
      </w:r>
    </w:p>
    <w:p>
      <w:pPr>
        <w:pStyle w:val="Style8"/>
        <w:keepNext w:val="0"/>
        <w:keepLines w:val="0"/>
        <w:widowControl w:val="0"/>
        <w:numPr>
          <w:ilvl w:val="0"/>
          <w:numId w:val="9"/>
        </w:numPr>
        <w:shd w:val="clear" w:color="auto" w:fill="auto"/>
        <w:tabs>
          <w:tab w:pos="1112" w:val="left"/>
        </w:tabs>
        <w:bidi w:val="0"/>
        <w:spacing w:before="0" w:after="0" w:line="240" w:lineRule="auto"/>
        <w:ind w:left="0" w:right="0" w:firstLine="720"/>
        <w:jc w:val="both"/>
      </w:pPr>
      <w:r>
        <w:rPr>
          <w:rStyle w:val="CharStyle9"/>
        </w:rPr>
        <w:t xml:space="preserve">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w:t>
      </w:r>
      <w:r>
        <w:rPr>
          <w:rStyle w:val="CharStyle9"/>
          <w:lang w:val="en-US" w:eastAsia="en-US"/>
        </w:rPr>
        <w:t xml:space="preserve">100 </w:t>
      </w:r>
      <w:r>
        <w:rPr>
          <w:rStyle w:val="CharStyle9"/>
        </w:rPr>
        <w:t>процентов;</w:t>
      </w:r>
    </w:p>
    <w:p>
      <w:pPr>
        <w:pStyle w:val="Style8"/>
        <w:keepNext w:val="0"/>
        <w:keepLines w:val="0"/>
        <w:widowControl w:val="0"/>
        <w:numPr>
          <w:ilvl w:val="0"/>
          <w:numId w:val="9"/>
        </w:numPr>
        <w:shd w:val="clear" w:color="auto" w:fill="auto"/>
        <w:tabs>
          <w:tab w:pos="1107" w:val="left"/>
        </w:tabs>
        <w:bidi w:val="0"/>
        <w:spacing w:before="0" w:after="0" w:line="240" w:lineRule="auto"/>
        <w:ind w:left="0" w:right="0" w:firstLine="720"/>
        <w:jc w:val="both"/>
      </w:pPr>
      <w:r>
        <w:rPr>
          <w:rStyle w:val="CharStyle9"/>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pPr>
        <w:pStyle w:val="Style8"/>
        <w:keepNext w:val="0"/>
        <w:keepLines w:val="0"/>
        <w:widowControl w:val="0"/>
        <w:shd w:val="clear" w:color="auto" w:fill="auto"/>
        <w:bidi w:val="0"/>
        <w:spacing w:before="0" w:after="0" w:line="240" w:lineRule="auto"/>
        <w:ind w:left="0" w:right="0" w:firstLine="720"/>
        <w:jc w:val="both"/>
      </w:pPr>
      <w:r>
        <w:rPr>
          <w:rStyle w:val="CharStyle9"/>
        </w:rPr>
        <w:t>Согласно п.24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8"/>
        <w:keepNext w:val="0"/>
        <w:keepLines w:val="0"/>
        <w:widowControl w:val="0"/>
        <w:numPr>
          <w:ilvl w:val="0"/>
          <w:numId w:val="11"/>
        </w:numPr>
        <w:shd w:val="clear" w:color="auto" w:fill="auto"/>
        <w:tabs>
          <w:tab w:pos="1102" w:val="left"/>
        </w:tabs>
        <w:bidi w:val="0"/>
        <w:spacing w:before="0" w:after="0" w:line="240" w:lineRule="auto"/>
        <w:ind w:left="0" w:right="0" w:firstLine="720"/>
        <w:jc w:val="both"/>
      </w:pPr>
      <w:r>
        <w:rPr>
          <w:rStyle w:val="CharStyle9"/>
        </w:rPr>
        <w:t>наличие у участников закупки финансовых ресурсов;</w:t>
      </w:r>
    </w:p>
    <w:p>
      <w:pPr>
        <w:pStyle w:val="Style8"/>
        <w:keepNext w:val="0"/>
        <w:keepLines w:val="0"/>
        <w:widowControl w:val="0"/>
        <w:numPr>
          <w:ilvl w:val="0"/>
          <w:numId w:val="11"/>
        </w:numPr>
        <w:shd w:val="clear" w:color="auto" w:fill="auto"/>
        <w:tabs>
          <w:tab w:pos="1107" w:val="left"/>
        </w:tabs>
        <w:bidi w:val="0"/>
        <w:spacing w:before="0" w:after="0" w:line="240" w:lineRule="auto"/>
        <w:ind w:left="0" w:right="0" w:firstLine="720"/>
        <w:jc w:val="both"/>
      </w:pPr>
      <w:r>
        <w:rPr>
          <w:rStyle w:val="CharStyle9"/>
        </w:rPr>
        <w:t>наличие у участников закупки на праве собственности или ином законном основании оборудования и других материальных ресурсов;</w:t>
      </w:r>
    </w:p>
    <w:p>
      <w:pPr>
        <w:pStyle w:val="Style8"/>
        <w:keepNext w:val="0"/>
        <w:keepLines w:val="0"/>
        <w:widowControl w:val="0"/>
        <w:numPr>
          <w:ilvl w:val="0"/>
          <w:numId w:val="11"/>
        </w:numPr>
        <w:shd w:val="clear" w:color="auto" w:fill="auto"/>
        <w:tabs>
          <w:tab w:pos="1107" w:val="left"/>
        </w:tabs>
        <w:bidi w:val="0"/>
        <w:spacing w:before="0" w:after="0" w:line="240" w:lineRule="auto"/>
        <w:ind w:left="0" w:right="0" w:firstLine="720"/>
        <w:jc w:val="both"/>
      </w:pPr>
      <w:r>
        <w:rPr>
          <w:rStyle w:val="CharStyle9"/>
        </w:rPr>
        <w:t>наличие у участников закупки опыта поставки товара, выполнения работы, оказания услуги, связанного с предметом контракта;</w:t>
      </w:r>
    </w:p>
    <w:p>
      <w:pPr>
        <w:pStyle w:val="Style8"/>
        <w:keepNext w:val="0"/>
        <w:keepLines w:val="0"/>
        <w:widowControl w:val="0"/>
        <w:numPr>
          <w:ilvl w:val="0"/>
          <w:numId w:val="11"/>
        </w:numPr>
        <w:shd w:val="clear" w:color="auto" w:fill="auto"/>
        <w:tabs>
          <w:tab w:pos="1102" w:val="left"/>
        </w:tabs>
        <w:bidi w:val="0"/>
        <w:spacing w:before="0" w:after="0" w:line="240" w:lineRule="auto"/>
        <w:ind w:left="0" w:right="0" w:firstLine="720"/>
        <w:jc w:val="both"/>
      </w:pPr>
      <w:r>
        <w:rPr>
          <w:rStyle w:val="CharStyle9"/>
        </w:rPr>
        <w:t>наличие у участников закупки деловой репутации;</w:t>
      </w:r>
    </w:p>
    <w:p>
      <w:pPr>
        <w:pStyle w:val="Style8"/>
        <w:keepNext w:val="0"/>
        <w:keepLines w:val="0"/>
        <w:widowControl w:val="0"/>
        <w:numPr>
          <w:ilvl w:val="0"/>
          <w:numId w:val="11"/>
        </w:numPr>
        <w:shd w:val="clear" w:color="auto" w:fill="auto"/>
        <w:tabs>
          <w:tab w:pos="1107" w:val="left"/>
        </w:tabs>
        <w:bidi w:val="0"/>
        <w:spacing w:before="0" w:after="0" w:line="240" w:lineRule="auto"/>
        <w:ind w:left="0" w:right="0" w:firstLine="720"/>
        <w:jc w:val="both"/>
      </w:pPr>
      <w:r>
        <w:rPr>
          <w:rStyle w:val="CharStyle9"/>
        </w:rPr>
        <w:t>наличие у участников закупки специалистов и иных работников определенного уровня квалификации.</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Как определено п.25 Положения, для оценки заявок по показателям оценки, предусмотренным пунктом </w:t>
      </w:r>
      <w:r>
        <w:rPr>
          <w:rStyle w:val="CharStyle9"/>
          <w:lang w:val="en-US" w:eastAsia="en-US"/>
        </w:rPr>
        <w:t xml:space="preserve">24 </w:t>
      </w:r>
      <w:r>
        <w:rPr>
          <w:rStyle w:val="CharStyle9"/>
        </w:rPr>
        <w:t>настоящего Положения, применяются детализирующие показатели.</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В соответствии с п.28 Положения, в случае применения показателя оценки, предусмотренного подпунктом "в" пункта </w:t>
      </w:r>
      <w:r>
        <w:rPr>
          <w:rStyle w:val="CharStyle9"/>
          <w:lang w:val="en-US" w:eastAsia="en-US"/>
        </w:rPr>
        <w:t xml:space="preserve">24 </w:t>
      </w:r>
      <w:r>
        <w:rPr>
          <w:rStyle w:val="CharStyle9"/>
        </w:rPr>
        <w:t>настоящего Положения:</w:t>
      </w:r>
    </w:p>
    <w:p>
      <w:pPr>
        <w:pStyle w:val="Style8"/>
        <w:keepNext w:val="0"/>
        <w:keepLines w:val="0"/>
        <w:widowControl w:val="0"/>
        <w:numPr>
          <w:ilvl w:val="0"/>
          <w:numId w:val="13"/>
        </w:numPr>
        <w:shd w:val="clear" w:color="auto" w:fill="auto"/>
        <w:tabs>
          <w:tab w:pos="1102" w:val="left"/>
        </w:tabs>
        <w:bidi w:val="0"/>
        <w:spacing w:before="0" w:after="0" w:line="240" w:lineRule="auto"/>
        <w:ind w:left="0" w:right="0" w:firstLine="720"/>
        <w:jc w:val="both"/>
      </w:pPr>
      <w:r>
        <w:rPr>
          <w:rStyle w:val="CharStyle9"/>
        </w:rPr>
        <w:t>применяются один или несколько из следующих детализирующих показателей оценки:</w:t>
      </w:r>
    </w:p>
    <w:p>
      <w:pPr>
        <w:pStyle w:val="Style8"/>
        <w:keepNext w:val="0"/>
        <w:keepLines w:val="0"/>
        <w:widowControl w:val="0"/>
        <w:shd w:val="clear" w:color="auto" w:fill="auto"/>
        <w:bidi w:val="0"/>
        <w:spacing w:before="0" w:after="0" w:line="240" w:lineRule="auto"/>
        <w:ind w:left="0" w:right="0" w:firstLine="720"/>
        <w:jc w:val="both"/>
      </w:pPr>
      <w:r>
        <w:rPr>
          <w:rStyle w:val="CharStyle9"/>
        </w:rPr>
        <w:t>общая цена исполненных участником закупки договоров;</w:t>
      </w:r>
    </w:p>
    <w:p>
      <w:pPr>
        <w:pStyle w:val="Style8"/>
        <w:keepNext w:val="0"/>
        <w:keepLines w:val="0"/>
        <w:widowControl w:val="0"/>
        <w:shd w:val="clear" w:color="auto" w:fill="auto"/>
        <w:bidi w:val="0"/>
        <w:spacing w:before="0" w:after="0" w:line="240" w:lineRule="auto"/>
        <w:ind w:left="0" w:right="0" w:firstLine="720"/>
        <w:jc w:val="both"/>
      </w:pPr>
      <w:r>
        <w:rPr>
          <w:rStyle w:val="CharStyle9"/>
        </w:rPr>
        <w:t>общее количество исполненных участником закупки договоров;</w:t>
      </w:r>
    </w:p>
    <w:p>
      <w:pPr>
        <w:pStyle w:val="Style8"/>
        <w:keepNext w:val="0"/>
        <w:keepLines w:val="0"/>
        <w:widowControl w:val="0"/>
        <w:shd w:val="clear" w:color="auto" w:fill="auto"/>
        <w:bidi w:val="0"/>
        <w:spacing w:before="0" w:after="0" w:line="240" w:lineRule="auto"/>
        <w:ind w:left="0" w:right="0" w:firstLine="720"/>
        <w:jc w:val="both"/>
      </w:pPr>
      <w:r>
        <w:rPr>
          <w:rStyle w:val="CharStyle9"/>
        </w:rPr>
        <w:t>наибольшая цена одного из исполненных участником закупки договоров;</w:t>
      </w:r>
    </w:p>
    <w:p>
      <w:pPr>
        <w:pStyle w:val="Style8"/>
        <w:keepNext w:val="0"/>
        <w:keepLines w:val="0"/>
        <w:widowControl w:val="0"/>
        <w:numPr>
          <w:ilvl w:val="0"/>
          <w:numId w:val="13"/>
        </w:numPr>
        <w:shd w:val="clear" w:color="auto" w:fill="auto"/>
        <w:tabs>
          <w:tab w:pos="1107" w:val="left"/>
        </w:tabs>
        <w:bidi w:val="0"/>
        <w:spacing w:before="0" w:after="0" w:line="240" w:lineRule="auto"/>
        <w:ind w:left="0" w:right="0" w:firstLine="720"/>
        <w:jc w:val="both"/>
      </w:pPr>
      <w:r>
        <w:rPr>
          <w:rStyle w:val="CharStyle9"/>
        </w:rPr>
        <w:t xml:space="preserve">оценка заявок по детализирующим показателям, предусмотренным подпунктом "а" настоящего пункта, осуществляется в порядке, установленном пунктом </w:t>
      </w:r>
      <w:r>
        <w:rPr>
          <w:rStyle w:val="CharStyle9"/>
          <w:lang w:val="en-US" w:eastAsia="en-US"/>
        </w:rPr>
        <w:t xml:space="preserve">20 </w:t>
      </w:r>
      <w:r>
        <w:rPr>
          <w:rStyle w:val="CharStyle9"/>
        </w:rPr>
        <w:t>настоящего Положения;</w:t>
      </w:r>
    </w:p>
    <w:p>
      <w:pPr>
        <w:pStyle w:val="Style8"/>
        <w:keepNext w:val="0"/>
        <w:keepLines w:val="0"/>
        <w:widowControl w:val="0"/>
        <w:numPr>
          <w:ilvl w:val="0"/>
          <w:numId w:val="13"/>
        </w:numPr>
        <w:shd w:val="clear" w:color="auto" w:fill="auto"/>
        <w:tabs>
          <w:tab w:pos="1112" w:val="left"/>
        </w:tabs>
        <w:bidi w:val="0"/>
        <w:spacing w:before="0" w:after="0" w:line="240" w:lineRule="auto"/>
        <w:ind w:left="0" w:right="0" w:firstLine="720"/>
        <w:jc w:val="both"/>
      </w:pPr>
      <w:r>
        <w:rPr>
          <w:rStyle w:val="CharStyle9"/>
        </w:rPr>
        <w:t xml:space="preserve">документом, предусмотренным приложением </w:t>
      </w:r>
      <w:r>
        <w:rPr>
          <w:rStyle w:val="CharStyle9"/>
          <w:lang w:val="en-US" w:eastAsia="en-US"/>
        </w:rPr>
        <w:t xml:space="preserve">N 1 </w:t>
      </w:r>
      <w:r>
        <w:rPr>
          <w:rStyle w:val="CharStyle9"/>
        </w:rPr>
        <w:t>к настоящему Положению:</w:t>
      </w:r>
    </w:p>
    <w:p>
      <w:pPr>
        <w:pStyle w:val="Style8"/>
        <w:keepNext w:val="0"/>
        <w:keepLines w:val="0"/>
        <w:widowControl w:val="0"/>
        <w:shd w:val="clear" w:color="auto" w:fill="auto"/>
        <w:bidi w:val="0"/>
        <w:spacing w:before="0" w:after="0" w:line="240" w:lineRule="auto"/>
        <w:ind w:left="0" w:right="0" w:firstLine="720"/>
        <w:jc w:val="both"/>
      </w:pPr>
      <w:r>
        <w:rPr>
          <w:rStyle w:val="CharStyle9"/>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pPr>
        <w:pStyle w:val="Style8"/>
        <w:keepNext w:val="0"/>
        <w:keepLines w:val="0"/>
        <w:widowControl w:val="0"/>
        <w:shd w:val="clear" w:color="auto" w:fill="auto"/>
        <w:bidi w:val="0"/>
        <w:spacing w:before="0" w:after="0" w:line="240" w:lineRule="auto"/>
        <w:ind w:left="0" w:right="0" w:firstLine="720"/>
        <w:jc w:val="both"/>
      </w:pPr>
      <w:r>
        <w:rPr>
          <w:rStyle w:val="CharStyle9"/>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pPr>
        <w:pStyle w:val="Style8"/>
        <w:keepNext w:val="0"/>
        <w:keepLines w:val="0"/>
        <w:widowControl w:val="0"/>
        <w:shd w:val="clear" w:color="auto" w:fill="auto"/>
        <w:bidi w:val="0"/>
        <w:spacing w:before="0" w:after="0" w:line="240" w:lineRule="auto"/>
        <w:ind w:left="0" w:right="0" w:firstLine="720"/>
        <w:jc w:val="both"/>
      </w:pPr>
      <w:r>
        <w:rPr>
          <w:rStyle w:val="CharStyle9"/>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pPr>
        <w:pStyle w:val="Style8"/>
        <w:keepNext w:val="0"/>
        <w:keepLines w:val="0"/>
        <w:widowControl w:val="0"/>
        <w:shd w:val="clear" w:color="auto" w:fill="auto"/>
        <w:bidi w:val="0"/>
        <w:spacing w:before="0" w:after="0" w:line="240" w:lineRule="auto"/>
        <w:ind w:left="0" w:right="0" w:firstLine="740"/>
        <w:jc w:val="both"/>
      </w:pPr>
      <w:r>
        <w:rPr>
          <w:rStyle w:val="CharStyle9"/>
        </w:rPr>
        <w:t>может быть установлено положение о принятии к оценке исключительно контракта, заключенного и исполненного в соответствии с Федеральным законом, и договора, заключенного и исполненного в соответствии с Федеральным законом "О закупках товаров, работ, услуг отдельными видами юридических лиц";</w:t>
      </w:r>
    </w:p>
    <w:p>
      <w:pPr>
        <w:pStyle w:val="Style8"/>
        <w:keepNext w:val="0"/>
        <w:keepLines w:val="0"/>
        <w:widowControl w:val="0"/>
        <w:numPr>
          <w:ilvl w:val="0"/>
          <w:numId w:val="13"/>
        </w:numPr>
        <w:shd w:val="clear" w:color="auto" w:fill="auto"/>
        <w:tabs>
          <w:tab w:pos="1093" w:val="left"/>
        </w:tabs>
        <w:bidi w:val="0"/>
        <w:spacing w:before="0" w:after="0" w:line="240" w:lineRule="auto"/>
        <w:ind w:left="0" w:right="0" w:firstLine="740"/>
        <w:jc w:val="both"/>
      </w:pPr>
      <w:r>
        <w:rPr>
          <w:rStyle w:val="CharStyle9"/>
        </w:rPr>
        <w:t xml:space="preserve">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w:t>
      </w:r>
      <w:r>
        <w:rPr>
          <w:rStyle w:val="CharStyle9"/>
          <w:lang w:val="en-US" w:eastAsia="en-US"/>
        </w:rPr>
        <w:t xml:space="preserve">5 </w:t>
      </w:r>
      <w:r>
        <w:rPr>
          <w:rStyle w:val="CharStyle9"/>
        </w:rPr>
        <w:t>лет до даты окончания срока подачи заявок;</w:t>
      </w:r>
    </w:p>
    <w:p>
      <w:pPr>
        <w:pStyle w:val="Style8"/>
        <w:keepNext w:val="0"/>
        <w:keepLines w:val="0"/>
        <w:widowControl w:val="0"/>
        <w:numPr>
          <w:ilvl w:val="0"/>
          <w:numId w:val="13"/>
        </w:numPr>
        <w:shd w:val="clear" w:color="auto" w:fill="auto"/>
        <w:tabs>
          <w:tab w:pos="1107" w:val="left"/>
        </w:tabs>
        <w:bidi w:val="0"/>
        <w:spacing w:before="0" w:after="0" w:line="240" w:lineRule="auto"/>
        <w:ind w:left="0" w:right="0" w:firstLine="740"/>
        <w:jc w:val="both"/>
      </w:pPr>
      <w:r>
        <w:rPr>
          <w:rStyle w:val="CharStyle9"/>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pPr>
        <w:pStyle w:val="Style8"/>
        <w:keepNext w:val="0"/>
        <w:keepLines w:val="0"/>
        <w:widowControl w:val="0"/>
        <w:numPr>
          <w:ilvl w:val="0"/>
          <w:numId w:val="13"/>
        </w:numPr>
        <w:shd w:val="clear" w:color="auto" w:fill="auto"/>
        <w:tabs>
          <w:tab w:pos="1098" w:val="left"/>
        </w:tabs>
        <w:bidi w:val="0"/>
        <w:spacing w:before="0" w:after="0" w:line="240" w:lineRule="auto"/>
        <w:ind w:left="0" w:right="0" w:firstLine="740"/>
        <w:jc w:val="both"/>
      </w:pPr>
      <w:r>
        <w:rPr>
          <w:rStyle w:val="CharStyle9"/>
        </w:rPr>
        <w:t xml:space="preserve">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w:t>
      </w:r>
      <w:r>
        <w:rPr>
          <w:rStyle w:val="CharStyle9"/>
          <w:lang w:val="en-US" w:eastAsia="en-US"/>
        </w:rPr>
        <w:t xml:space="preserve">31, </w:t>
      </w:r>
      <w:r>
        <w:rPr>
          <w:rStyle w:val="CharStyle9"/>
        </w:rPr>
        <w:t xml:space="preserve">подпунктом "г" пункта </w:t>
      </w:r>
      <w:r>
        <w:rPr>
          <w:rStyle w:val="CharStyle9"/>
          <w:lang w:val="en-US" w:eastAsia="en-US"/>
        </w:rPr>
        <w:t xml:space="preserve">32 </w:t>
      </w:r>
      <w:r>
        <w:rPr>
          <w:rStyle w:val="CharStyle9"/>
        </w:rPr>
        <w:t xml:space="preserve">и подпунктом "г" пункта </w:t>
      </w:r>
      <w:r>
        <w:rPr>
          <w:rStyle w:val="CharStyle9"/>
          <w:lang w:val="en-US" w:eastAsia="en-US"/>
        </w:rPr>
        <w:t xml:space="preserve">33 </w:t>
      </w:r>
      <w:r>
        <w:rPr>
          <w:rStyle w:val="CharStyle9"/>
        </w:rPr>
        <w:t>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pPr>
        <w:pStyle w:val="Style8"/>
        <w:keepNext w:val="0"/>
        <w:keepLines w:val="0"/>
        <w:widowControl w:val="0"/>
        <w:shd w:val="clear" w:color="auto" w:fill="auto"/>
        <w:bidi w:val="0"/>
        <w:spacing w:before="0" w:after="240" w:line="240" w:lineRule="auto"/>
        <w:ind w:left="0" w:right="0" w:firstLine="740"/>
        <w:jc w:val="both"/>
      </w:pPr>
      <w:r>
        <w:rPr>
          <w:rStyle w:val="CharStyle9"/>
        </w:rPr>
        <w:t>Заказчиком в извещении и в порядке рассмотрения и оценки заявок на участи в электронном конкурсе установлены следующие критерии:</w:t>
      </w:r>
    </w:p>
    <w:p>
      <w:pPr>
        <w:pStyle w:val="Style8"/>
        <w:keepNext w:val="0"/>
        <w:keepLines w:val="0"/>
        <w:widowControl w:val="0"/>
        <w:shd w:val="clear" w:color="auto" w:fill="auto"/>
        <w:bidi w:val="0"/>
        <w:spacing w:before="0" w:after="240" w:line="240" w:lineRule="auto"/>
        <w:ind w:left="0" w:right="0" w:firstLine="0"/>
        <w:jc w:val="left"/>
      </w:pPr>
      <w:r>
        <w:rPr>
          <w:rStyle w:val="CharStyle9"/>
          <w:b/>
          <w:bCs/>
          <w:i/>
          <w:iCs/>
        </w:rPr>
        <w:t>Критерии оценки заявок</w:t>
      </w:r>
    </w:p>
    <w:p>
      <w:pPr>
        <w:pStyle w:val="Style8"/>
        <w:keepNext w:val="0"/>
        <w:keepLines w:val="0"/>
        <w:widowControl w:val="0"/>
        <w:shd w:val="clear" w:color="auto" w:fill="auto"/>
        <w:bidi w:val="0"/>
        <w:spacing w:before="0" w:after="240" w:line="240" w:lineRule="auto"/>
        <w:ind w:left="0" w:right="0" w:firstLine="0"/>
        <w:jc w:val="left"/>
      </w:pPr>
      <w:r>
        <w:rPr>
          <w:rStyle w:val="CharStyle9"/>
          <w:b/>
          <w:bCs/>
          <w:i/>
          <w:iCs/>
        </w:rPr>
        <w:t>Цена контракта</w:t>
      </w:r>
    </w:p>
    <w:p>
      <w:pPr>
        <w:pStyle w:val="Style8"/>
        <w:keepNext w:val="0"/>
        <w:keepLines w:val="0"/>
        <w:widowControl w:val="0"/>
        <w:shd w:val="clear" w:color="auto" w:fill="auto"/>
        <w:bidi w:val="0"/>
        <w:spacing w:before="0" w:after="240" w:line="240" w:lineRule="auto"/>
        <w:ind w:left="0" w:right="0" w:firstLine="0"/>
        <w:jc w:val="left"/>
      </w:pPr>
      <w:r>
        <w:rPr>
          <w:rStyle w:val="CharStyle9"/>
          <w:i/>
          <w:iCs/>
        </w:rPr>
        <w:t xml:space="preserve">Значимость критерия оценки: </w:t>
      </w:r>
      <w:r>
        <w:rPr>
          <w:rStyle w:val="CharStyle9"/>
          <w:i/>
          <w:iCs/>
          <w:lang w:val="en-US" w:eastAsia="en-US"/>
        </w:rPr>
        <w:t>60.00%</w:t>
      </w:r>
    </w:p>
    <w:p>
      <w:pPr>
        <w:pStyle w:val="Style8"/>
        <w:keepNext w:val="0"/>
        <w:keepLines w:val="0"/>
        <w:widowControl w:val="0"/>
        <w:shd w:val="clear" w:color="auto" w:fill="auto"/>
        <w:bidi w:val="0"/>
        <w:spacing w:before="0" w:after="240" w:line="240" w:lineRule="auto"/>
        <w:ind w:left="0" w:right="0" w:firstLine="0"/>
        <w:jc w:val="left"/>
      </w:pPr>
      <w:r>
        <w:rPr>
          <w:rStyle w:val="CharStyle9"/>
          <w:b/>
          <w:bCs/>
          <w:i/>
          <w:iCs/>
        </w:rPr>
        <w:t>Качественные, функциональные и экологические характеристики объекта закупки</w:t>
      </w:r>
    </w:p>
    <w:p>
      <w:pPr>
        <w:pStyle w:val="Style8"/>
        <w:keepNext w:val="0"/>
        <w:keepLines w:val="0"/>
        <w:widowControl w:val="0"/>
        <w:shd w:val="clear" w:color="auto" w:fill="auto"/>
        <w:bidi w:val="0"/>
        <w:spacing w:before="0" w:after="240" w:line="240" w:lineRule="auto"/>
        <w:ind w:left="0" w:right="0" w:firstLine="0"/>
        <w:jc w:val="left"/>
      </w:pPr>
      <w:r>
        <w:rPr>
          <w:rStyle w:val="CharStyle9"/>
          <w:i/>
          <w:iCs/>
        </w:rPr>
        <w:t xml:space="preserve">Значимость критерия оценки: </w:t>
      </w:r>
      <w:r>
        <w:rPr>
          <w:rStyle w:val="CharStyle9"/>
          <w:i/>
          <w:iCs/>
          <w:lang w:val="en-US" w:eastAsia="en-US"/>
        </w:rPr>
        <w:t>30.00%</w:t>
      </w:r>
    </w:p>
    <w:p>
      <w:pPr>
        <w:pStyle w:val="Style8"/>
        <w:keepNext w:val="0"/>
        <w:keepLines w:val="0"/>
        <w:widowControl w:val="0"/>
        <w:shd w:val="clear" w:color="auto" w:fill="auto"/>
        <w:bidi w:val="0"/>
        <w:spacing w:before="0" w:after="240" w:line="240" w:lineRule="auto"/>
        <w:ind w:left="0" w:right="0" w:firstLine="0"/>
        <w:jc w:val="left"/>
      </w:pPr>
      <w:r>
        <w:rPr>
          <w:rStyle w:val="CharStyle9"/>
          <w:b/>
          <w:bCs/>
          <w:i/>
          <w:iCs/>
        </w:rPr>
        <w:t>Показатели критерия оценки:</w:t>
      </w:r>
    </w:p>
    <w:p>
      <w:pPr>
        <w:pStyle w:val="Style8"/>
        <w:keepNext w:val="0"/>
        <w:keepLines w:val="0"/>
        <w:widowControl w:val="0"/>
        <w:numPr>
          <w:ilvl w:val="0"/>
          <w:numId w:val="15"/>
        </w:numPr>
        <w:shd w:val="clear" w:color="auto" w:fill="auto"/>
        <w:tabs>
          <w:tab w:pos="301" w:val="left"/>
        </w:tabs>
        <w:bidi w:val="0"/>
        <w:spacing w:before="0" w:after="240" w:line="240" w:lineRule="auto"/>
        <w:ind w:left="0" w:right="0" w:firstLine="0"/>
        <w:jc w:val="left"/>
      </w:pPr>
      <w:r>
        <w:rPr>
          <w:rStyle w:val="CharStyle9"/>
          <w:b/>
          <w:bCs/>
          <w:i/>
          <w:iCs/>
        </w:rPr>
        <w:t>Качественные характеристики объекта закупки</w:t>
      </w:r>
    </w:p>
    <w:p>
      <w:pPr>
        <w:pStyle w:val="Style8"/>
        <w:keepNext w:val="0"/>
        <w:keepLines w:val="0"/>
        <w:widowControl w:val="0"/>
        <w:shd w:val="clear" w:color="auto" w:fill="auto"/>
        <w:bidi w:val="0"/>
        <w:spacing w:before="0" w:after="240" w:line="240" w:lineRule="auto"/>
        <w:ind w:left="0" w:right="0" w:firstLine="0"/>
        <w:jc w:val="left"/>
      </w:pPr>
      <w:r>
        <w:rPr>
          <w:rStyle w:val="CharStyle9"/>
          <w:i/>
          <w:iCs/>
        </w:rPr>
        <w:t xml:space="preserve">Значимость показателя: </w:t>
      </w:r>
      <w:r>
        <w:rPr>
          <w:rStyle w:val="CharStyle9"/>
          <w:i/>
          <w:iCs/>
          <w:lang w:val="en-US" w:eastAsia="en-US"/>
        </w:rPr>
        <w:t>100.00%</w:t>
      </w:r>
    </w:p>
    <w:p>
      <w:pPr>
        <w:pStyle w:val="Style8"/>
        <w:keepNext w:val="0"/>
        <w:keepLines w:val="0"/>
        <w:widowControl w:val="0"/>
        <w:shd w:val="clear" w:color="auto" w:fill="auto"/>
        <w:bidi w:val="0"/>
        <w:spacing w:before="0" w:after="240" w:line="240" w:lineRule="auto"/>
        <w:ind w:left="0" w:right="0" w:firstLine="0"/>
        <w:jc w:val="left"/>
      </w:pPr>
      <w:r>
        <w:rPr>
          <w:rStyle w:val="CharStyle9"/>
          <w:i/>
          <w:iCs/>
        </w:rPr>
        <w:t xml:space="preserve">Порядок оценки по показателю </w:t>
      </w:r>
      <w:r>
        <w:rPr>
          <w:rStyle w:val="CharStyle9"/>
          <w:i/>
          <w:iCs/>
          <w:lang w:val="en-US" w:eastAsia="en-US"/>
        </w:rPr>
        <w:t>:</w:t>
      </w:r>
    </w:p>
    <w:p>
      <w:pPr>
        <w:pStyle w:val="Style8"/>
        <w:keepNext w:val="0"/>
        <w:keepLines w:val="0"/>
        <w:widowControl w:val="0"/>
        <w:numPr>
          <w:ilvl w:val="0"/>
          <w:numId w:val="17"/>
        </w:numPr>
        <w:shd w:val="clear" w:color="auto" w:fill="auto"/>
        <w:tabs>
          <w:tab w:pos="301" w:val="left"/>
        </w:tabs>
        <w:bidi w:val="0"/>
        <w:spacing w:before="0" w:after="240" w:line="240" w:lineRule="auto"/>
        <w:ind w:left="0" w:right="0" w:firstLine="0"/>
        <w:jc w:val="left"/>
      </w:pPr>
      <w:r>
        <w:rPr>
          <w:rStyle w:val="CharStyle9"/>
          <w:b/>
          <w:bCs/>
          <w:i/>
          <w:iCs/>
        </w:rPr>
        <w:t>Детализирующий показатель: Качество товаров (работ, услуг)</w:t>
      </w:r>
    </w:p>
    <w:p>
      <w:pPr>
        <w:pStyle w:val="Style8"/>
        <w:keepNext w:val="0"/>
        <w:keepLines w:val="0"/>
        <w:widowControl w:val="0"/>
        <w:shd w:val="clear" w:color="auto" w:fill="auto"/>
        <w:bidi w:val="0"/>
        <w:spacing w:before="0" w:after="240" w:line="240" w:lineRule="auto"/>
        <w:ind w:left="0" w:right="0" w:firstLine="0"/>
        <w:jc w:val="left"/>
      </w:pPr>
      <w:r>
        <w:rPr>
          <w:rStyle w:val="CharStyle9"/>
          <w:i/>
          <w:iCs/>
        </w:rPr>
        <w:t xml:space="preserve">Значимость детализирующего показателя: </w:t>
      </w:r>
      <w:r>
        <w:rPr>
          <w:rStyle w:val="CharStyle9"/>
          <w:i/>
          <w:iCs/>
          <w:lang w:val="en-US" w:eastAsia="en-US"/>
        </w:rPr>
        <w:t>100.00%</w:t>
      </w:r>
    </w:p>
    <w:p>
      <w:pPr>
        <w:pStyle w:val="Style8"/>
        <w:keepNext w:val="0"/>
        <w:keepLines w:val="0"/>
        <w:widowControl w:val="0"/>
        <w:shd w:val="clear" w:color="auto" w:fill="auto"/>
        <w:bidi w:val="0"/>
        <w:spacing w:before="0" w:after="240" w:line="240" w:lineRule="auto"/>
        <w:ind w:left="0" w:right="0" w:firstLine="0"/>
        <w:jc w:val="left"/>
      </w:pPr>
      <w:r>
        <w:rPr>
          <w:rStyle w:val="CharStyle9"/>
          <w:i/>
          <w:iCs/>
        </w:rPr>
        <w:t>Порядок оценки по детализирующему показателю: Оценка производится по шкале оценки</w:t>
      </w:r>
    </w:p>
    <w:p>
      <w:pPr>
        <w:pStyle w:val="Style8"/>
        <w:keepNext w:val="0"/>
        <w:keepLines w:val="0"/>
        <w:widowControl w:val="0"/>
        <w:shd w:val="clear" w:color="auto" w:fill="auto"/>
        <w:bidi w:val="0"/>
        <w:spacing w:before="0" w:after="0" w:line="240" w:lineRule="auto"/>
        <w:ind w:left="0" w:right="0" w:firstLine="0"/>
        <w:jc w:val="left"/>
      </w:pPr>
      <w:r>
        <w:rPr>
          <w:rStyle w:val="CharStyle9"/>
          <w:i/>
          <w:iCs/>
        </w:rPr>
        <w:t>Предусматривается оценка наличия или отсутствия характеристики объекта закупки:</w:t>
      </w:r>
    </w:p>
    <w:p>
      <w:pPr>
        <w:pStyle w:val="Style8"/>
        <w:keepNext w:val="0"/>
        <w:keepLines w:val="0"/>
        <w:widowControl w:val="0"/>
        <w:shd w:val="clear" w:color="auto" w:fill="auto"/>
        <w:bidi w:val="0"/>
        <w:spacing w:before="0" w:after="240" w:line="240" w:lineRule="auto"/>
        <w:ind w:left="0" w:right="0" w:firstLine="0"/>
        <w:jc w:val="left"/>
      </w:pPr>
      <w:r>
        <w:rPr>
          <w:rStyle w:val="CharStyle9"/>
          <w:i/>
          <w:iCs/>
        </w:rPr>
        <w:t>Предусмотрено наличие характеристики</w:t>
      </w:r>
    </w:p>
    <w:p>
      <w:pPr>
        <w:pStyle w:val="Style8"/>
        <w:keepNext w:val="0"/>
        <w:keepLines w:val="0"/>
        <w:widowControl w:val="0"/>
        <w:shd w:val="clear" w:color="auto" w:fill="auto"/>
        <w:bidi w:val="0"/>
        <w:spacing w:before="0" w:after="240" w:line="240" w:lineRule="auto"/>
        <w:ind w:left="0" w:right="0" w:firstLine="0"/>
        <w:jc w:val="left"/>
      </w:pPr>
      <w:r>
        <w:rPr>
          <w:rStyle w:val="CharStyle9"/>
          <w:b/>
          <w:bCs/>
          <w:i/>
          <w:iCs/>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8"/>
        <w:keepNext w:val="0"/>
        <w:keepLines w:val="0"/>
        <w:widowControl w:val="0"/>
        <w:shd w:val="clear" w:color="auto" w:fill="auto"/>
        <w:bidi w:val="0"/>
        <w:spacing w:before="0" w:after="260" w:line="240" w:lineRule="auto"/>
        <w:ind w:left="0" w:right="0" w:firstLine="0"/>
        <w:jc w:val="left"/>
      </w:pPr>
      <w:r>
        <w:rPr>
          <w:rStyle w:val="CharStyle9"/>
          <w:i/>
          <w:iCs/>
        </w:rPr>
        <w:t xml:space="preserve">Значимость критерия оценки: </w:t>
      </w:r>
      <w:r>
        <w:rPr>
          <w:rStyle w:val="CharStyle9"/>
          <w:i/>
          <w:iCs/>
          <w:lang w:val="en-US" w:eastAsia="en-US"/>
        </w:rPr>
        <w:t>10.00%</w:t>
      </w:r>
    </w:p>
    <w:p>
      <w:pPr>
        <w:pStyle w:val="Style8"/>
        <w:keepNext w:val="0"/>
        <w:keepLines w:val="0"/>
        <w:widowControl w:val="0"/>
        <w:shd w:val="clear" w:color="auto" w:fill="auto"/>
        <w:bidi w:val="0"/>
        <w:spacing w:before="0" w:after="260" w:line="240" w:lineRule="auto"/>
        <w:ind w:left="0" w:right="0" w:firstLine="0"/>
        <w:jc w:val="left"/>
      </w:pPr>
      <w:r>
        <w:rPr>
          <w:rStyle w:val="CharStyle9"/>
          <w:b/>
          <w:bCs/>
          <w:i/>
          <w:iCs/>
        </w:rPr>
        <w:t>Показатели критерия оценки:</w:t>
      </w:r>
    </w:p>
    <w:p>
      <w:pPr>
        <w:pStyle w:val="Style8"/>
        <w:keepNext w:val="0"/>
        <w:keepLines w:val="0"/>
        <w:widowControl w:val="0"/>
        <w:numPr>
          <w:ilvl w:val="0"/>
          <w:numId w:val="19"/>
        </w:numPr>
        <w:shd w:val="clear" w:color="auto" w:fill="auto"/>
        <w:tabs>
          <w:tab w:pos="301" w:val="left"/>
        </w:tabs>
        <w:bidi w:val="0"/>
        <w:spacing w:before="0" w:after="260" w:line="240" w:lineRule="auto"/>
        <w:ind w:left="0" w:right="0" w:firstLine="0"/>
        <w:jc w:val="left"/>
      </w:pPr>
      <w:r>
        <w:rPr>
          <w:rStyle w:val="CharStyle9"/>
          <w:b/>
          <w:bCs/>
          <w:i/>
          <w:iCs/>
        </w:rPr>
        <w:t>Наличие у участников закупки на праве собственности или ином законном основании оборудования и других материальных ресурсов</w:t>
      </w:r>
    </w:p>
    <w:p>
      <w:pPr>
        <w:pStyle w:val="Style8"/>
        <w:keepNext w:val="0"/>
        <w:keepLines w:val="0"/>
        <w:widowControl w:val="0"/>
        <w:shd w:val="clear" w:color="auto" w:fill="auto"/>
        <w:bidi w:val="0"/>
        <w:spacing w:before="0" w:after="260" w:line="240" w:lineRule="auto"/>
        <w:ind w:left="0" w:right="0" w:firstLine="0"/>
        <w:jc w:val="left"/>
      </w:pPr>
      <w:r>
        <w:rPr>
          <w:rStyle w:val="CharStyle9"/>
          <w:i/>
          <w:iCs/>
        </w:rPr>
        <w:t xml:space="preserve">Значимость показателя: </w:t>
      </w:r>
      <w:r>
        <w:rPr>
          <w:rStyle w:val="CharStyle9"/>
          <w:i/>
          <w:iCs/>
          <w:lang w:val="en-US" w:eastAsia="en-US"/>
        </w:rPr>
        <w:t>50.00%</w:t>
      </w:r>
    </w:p>
    <w:p>
      <w:pPr>
        <w:pStyle w:val="Style8"/>
        <w:keepNext w:val="0"/>
        <w:keepLines w:val="0"/>
        <w:widowControl w:val="0"/>
        <w:shd w:val="clear" w:color="auto" w:fill="auto"/>
        <w:bidi w:val="0"/>
        <w:spacing w:before="0" w:after="260" w:line="240" w:lineRule="auto"/>
        <w:ind w:left="0" w:right="0" w:firstLine="0"/>
        <w:jc w:val="left"/>
      </w:pPr>
      <w:r>
        <w:rPr>
          <w:rStyle w:val="CharStyle9"/>
          <w:i/>
          <w:iCs/>
        </w:rPr>
        <w:t xml:space="preserve">Порядок оценки по показателю </w:t>
      </w:r>
      <w:r>
        <w:rPr>
          <w:rStyle w:val="CharStyle9"/>
          <w:i/>
          <w:iCs/>
          <w:lang w:val="en-US" w:eastAsia="en-US"/>
        </w:rPr>
        <w:t>:</w:t>
      </w:r>
    </w:p>
    <w:p>
      <w:pPr>
        <w:pStyle w:val="Style8"/>
        <w:keepNext w:val="0"/>
        <w:keepLines w:val="0"/>
        <w:widowControl w:val="0"/>
        <w:numPr>
          <w:ilvl w:val="0"/>
          <w:numId w:val="19"/>
        </w:numPr>
        <w:shd w:val="clear" w:color="auto" w:fill="auto"/>
        <w:tabs>
          <w:tab w:pos="306" w:val="left"/>
        </w:tabs>
        <w:bidi w:val="0"/>
        <w:spacing w:before="0" w:after="260" w:line="240" w:lineRule="auto"/>
        <w:ind w:left="0" w:right="0" w:firstLine="0"/>
        <w:jc w:val="left"/>
      </w:pPr>
      <w:r>
        <w:rPr>
          <w:rStyle w:val="CharStyle9"/>
          <w:b/>
          <w:bCs/>
          <w:i/>
          <w:iCs/>
        </w:rPr>
        <w:t>Детализирующий показатель: наличие у участника электронного конкурса оборудования, необходимого для выполнения работ</w:t>
      </w:r>
    </w:p>
    <w:p>
      <w:pPr>
        <w:pStyle w:val="Style8"/>
        <w:keepNext w:val="0"/>
        <w:keepLines w:val="0"/>
        <w:widowControl w:val="0"/>
        <w:shd w:val="clear" w:color="auto" w:fill="auto"/>
        <w:bidi w:val="0"/>
        <w:spacing w:before="0" w:after="260" w:line="240" w:lineRule="auto"/>
        <w:ind w:left="0" w:right="0" w:firstLine="0"/>
        <w:jc w:val="left"/>
      </w:pPr>
      <w:r>
        <w:rPr>
          <w:rStyle w:val="CharStyle9"/>
          <w:i/>
          <w:iCs/>
        </w:rPr>
        <w:t xml:space="preserve">Значимость детализирующего показателя: </w:t>
      </w:r>
      <w:r>
        <w:rPr>
          <w:rStyle w:val="CharStyle9"/>
          <w:i/>
          <w:iCs/>
          <w:lang w:val="en-US" w:eastAsia="en-US"/>
        </w:rPr>
        <w:t>100.00%</w:t>
      </w:r>
    </w:p>
    <w:p>
      <w:pPr>
        <w:pStyle w:val="Style8"/>
        <w:keepNext w:val="0"/>
        <w:keepLines w:val="0"/>
        <w:widowControl w:val="0"/>
        <w:shd w:val="clear" w:color="auto" w:fill="auto"/>
        <w:bidi w:val="0"/>
        <w:spacing w:before="0" w:after="260" w:line="240" w:lineRule="auto"/>
        <w:ind w:left="0" w:right="0" w:firstLine="0"/>
        <w:jc w:val="left"/>
      </w:pPr>
      <w:r>
        <w:rPr>
          <w:rStyle w:val="CharStyle9"/>
          <w:i/>
          <w:iCs/>
        </w:rPr>
        <w:t>Порядок оценки по детализирующему показателю: Оценка производится по шкале оценки</w:t>
      </w:r>
    </w:p>
    <w:p>
      <w:pPr>
        <w:pStyle w:val="Style8"/>
        <w:keepNext w:val="0"/>
        <w:keepLines w:val="0"/>
        <w:widowControl w:val="0"/>
        <w:shd w:val="clear" w:color="auto" w:fill="auto"/>
        <w:bidi w:val="0"/>
        <w:spacing w:before="0" w:after="260" w:line="240" w:lineRule="auto"/>
        <w:ind w:left="0" w:right="0" w:firstLine="0"/>
        <w:jc w:val="left"/>
      </w:pPr>
      <w:r>
        <w:rPr>
          <w:rStyle w:val="CharStyle9"/>
          <w:i/>
          <w:iCs/>
        </w:rPr>
        <w:t>Предусматривается оценка наличия или отсутствия характеристики объекта закупки:</w:t>
      </w:r>
    </w:p>
    <w:p>
      <w:pPr>
        <w:pStyle w:val="Style8"/>
        <w:keepNext w:val="0"/>
        <w:keepLines w:val="0"/>
        <w:widowControl w:val="0"/>
        <w:shd w:val="clear" w:color="auto" w:fill="auto"/>
        <w:bidi w:val="0"/>
        <w:spacing w:before="0" w:after="260" w:line="240" w:lineRule="auto"/>
        <w:ind w:left="0" w:right="0" w:firstLine="0"/>
        <w:jc w:val="left"/>
      </w:pPr>
      <w:r>
        <w:rPr>
          <w:rStyle w:val="CharStyle9"/>
          <w:i/>
          <w:iCs/>
        </w:rPr>
        <w:t>Предусмотрено наличие характеристики</w:t>
      </w:r>
    </w:p>
    <w:p>
      <w:pPr>
        <w:pStyle w:val="Style8"/>
        <w:keepNext w:val="0"/>
        <w:keepLines w:val="0"/>
        <w:widowControl w:val="0"/>
        <w:numPr>
          <w:ilvl w:val="0"/>
          <w:numId w:val="19"/>
        </w:numPr>
        <w:shd w:val="clear" w:color="auto" w:fill="auto"/>
        <w:tabs>
          <w:tab w:pos="320" w:val="left"/>
        </w:tabs>
        <w:bidi w:val="0"/>
        <w:spacing w:before="0" w:after="260" w:line="240" w:lineRule="auto"/>
        <w:ind w:left="0" w:right="0" w:firstLine="0"/>
        <w:jc w:val="left"/>
      </w:pPr>
      <w:r>
        <w:rPr>
          <w:rStyle w:val="CharStyle9"/>
          <w:b/>
          <w:bCs/>
          <w:i/>
          <w:iCs/>
        </w:rPr>
        <w:t>Наличие у участников закупки опыта поставки товара, выполнения работы, оказания услуги, связанного с предметом контракта</w:t>
      </w:r>
    </w:p>
    <w:p>
      <w:pPr>
        <w:pStyle w:val="Style8"/>
        <w:keepNext w:val="0"/>
        <w:keepLines w:val="0"/>
        <w:widowControl w:val="0"/>
        <w:shd w:val="clear" w:color="auto" w:fill="auto"/>
        <w:bidi w:val="0"/>
        <w:spacing w:before="0" w:after="260" w:line="240" w:lineRule="auto"/>
        <w:ind w:left="0" w:right="0" w:firstLine="0"/>
        <w:jc w:val="left"/>
      </w:pPr>
      <w:r>
        <w:rPr>
          <w:rStyle w:val="CharStyle9"/>
          <w:i/>
          <w:iCs/>
        </w:rPr>
        <w:t xml:space="preserve">Значимость показателя: </w:t>
      </w:r>
      <w:r>
        <w:rPr>
          <w:rStyle w:val="CharStyle9"/>
          <w:i/>
          <w:iCs/>
          <w:lang w:val="en-US" w:eastAsia="en-US"/>
        </w:rPr>
        <w:t>50.00%</w:t>
      </w:r>
    </w:p>
    <w:p>
      <w:pPr>
        <w:pStyle w:val="Style8"/>
        <w:keepNext w:val="0"/>
        <w:keepLines w:val="0"/>
        <w:widowControl w:val="0"/>
        <w:shd w:val="clear" w:color="auto" w:fill="auto"/>
        <w:bidi w:val="0"/>
        <w:spacing w:before="0" w:after="260" w:line="240" w:lineRule="auto"/>
        <w:ind w:left="0" w:right="0" w:firstLine="0"/>
        <w:jc w:val="left"/>
      </w:pPr>
      <w:r>
        <w:rPr>
          <w:rStyle w:val="CharStyle9"/>
          <w:i/>
          <w:iCs/>
        </w:rPr>
        <w:t xml:space="preserve">Порядок оценки по показателю </w:t>
      </w:r>
      <w:r>
        <w:rPr>
          <w:rStyle w:val="CharStyle9"/>
          <w:i/>
          <w:iCs/>
          <w:lang w:val="en-US" w:eastAsia="en-US"/>
        </w:rPr>
        <w:t>:</w:t>
      </w:r>
    </w:p>
    <w:p>
      <w:pPr>
        <w:pStyle w:val="Style8"/>
        <w:keepNext w:val="0"/>
        <w:keepLines w:val="0"/>
        <w:widowControl w:val="0"/>
        <w:numPr>
          <w:ilvl w:val="0"/>
          <w:numId w:val="21"/>
        </w:numPr>
        <w:shd w:val="clear" w:color="auto" w:fill="auto"/>
        <w:tabs>
          <w:tab w:pos="301" w:val="left"/>
        </w:tabs>
        <w:bidi w:val="0"/>
        <w:spacing w:before="0" w:after="260" w:line="240" w:lineRule="auto"/>
        <w:ind w:left="0" w:right="0" w:firstLine="0"/>
        <w:jc w:val="left"/>
      </w:pPr>
      <w:r>
        <w:rPr>
          <w:rStyle w:val="CharStyle9"/>
          <w:b/>
          <w:bCs/>
          <w:i/>
          <w:iCs/>
        </w:rPr>
        <w:t>Детализирующий показатель: Общая цена исполненных участником закупки договоров</w:t>
      </w:r>
    </w:p>
    <w:p>
      <w:pPr>
        <w:pStyle w:val="Style8"/>
        <w:keepNext w:val="0"/>
        <w:keepLines w:val="0"/>
        <w:widowControl w:val="0"/>
        <w:shd w:val="clear" w:color="auto" w:fill="auto"/>
        <w:bidi w:val="0"/>
        <w:spacing w:before="0" w:after="260" w:line="240" w:lineRule="auto"/>
        <w:ind w:left="0" w:right="0" w:firstLine="0"/>
        <w:jc w:val="left"/>
      </w:pPr>
      <w:r>
        <w:rPr>
          <w:rStyle w:val="CharStyle9"/>
          <w:i/>
          <w:iCs/>
        </w:rPr>
        <w:t xml:space="preserve">Значимость детализирующего показателя: </w:t>
      </w:r>
      <w:r>
        <w:rPr>
          <w:rStyle w:val="CharStyle9"/>
          <w:i/>
          <w:iCs/>
          <w:lang w:val="en-US" w:eastAsia="en-US"/>
        </w:rPr>
        <w:t>50.00%</w:t>
      </w:r>
    </w:p>
    <w:p>
      <w:pPr>
        <w:pStyle w:val="Style8"/>
        <w:keepNext w:val="0"/>
        <w:keepLines w:val="0"/>
        <w:widowControl w:val="0"/>
        <w:shd w:val="clear" w:color="auto" w:fill="auto"/>
        <w:bidi w:val="0"/>
        <w:spacing w:before="0" w:after="260" w:line="240" w:lineRule="auto"/>
        <w:ind w:left="0" w:right="0" w:firstLine="0"/>
        <w:jc w:val="left"/>
      </w:pPr>
      <w:r>
        <w:rPr>
          <w:rStyle w:val="CharStyle9"/>
          <w:i/>
          <w:iCs/>
        </w:rPr>
        <w:t>Порядок оценки по детализирующему показателю: Лучшим является наибольшее значение характеристики объекта закупки и установлено предельное максимальное значение характеристики объекта закупки</w:t>
      </w:r>
    </w:p>
    <w:p>
      <w:pPr>
        <w:pStyle w:val="Style8"/>
        <w:keepNext w:val="0"/>
        <w:keepLines w:val="0"/>
        <w:widowControl w:val="0"/>
        <w:shd w:val="clear" w:color="auto" w:fill="auto"/>
        <w:bidi w:val="0"/>
        <w:spacing w:before="0" w:after="260" w:line="240" w:lineRule="auto"/>
        <w:ind w:left="0" w:right="0" w:firstLine="0"/>
        <w:jc w:val="left"/>
      </w:pPr>
      <w:r>
        <w:rPr>
          <w:rStyle w:val="CharStyle9"/>
          <w:i/>
          <w:iCs/>
        </w:rPr>
        <w:t xml:space="preserve">Предельное максимальное значение: </w:t>
      </w:r>
      <w:r>
        <w:rPr>
          <w:rStyle w:val="CharStyle9"/>
          <w:i/>
          <w:iCs/>
          <w:lang w:val="en-US" w:eastAsia="en-US"/>
        </w:rPr>
        <w:t>2000000.00</w:t>
      </w:r>
    </w:p>
    <w:p>
      <w:pPr>
        <w:pStyle w:val="Style8"/>
        <w:keepNext w:val="0"/>
        <w:keepLines w:val="0"/>
        <w:widowControl w:val="0"/>
        <w:numPr>
          <w:ilvl w:val="0"/>
          <w:numId w:val="21"/>
        </w:numPr>
        <w:shd w:val="clear" w:color="auto" w:fill="auto"/>
        <w:tabs>
          <w:tab w:pos="315" w:val="left"/>
        </w:tabs>
        <w:bidi w:val="0"/>
        <w:spacing w:before="0" w:after="260" w:line="240" w:lineRule="auto"/>
        <w:ind w:left="0" w:right="0" w:firstLine="0"/>
        <w:jc w:val="left"/>
      </w:pPr>
      <w:r>
        <w:rPr>
          <w:rStyle w:val="CharStyle9"/>
          <w:b/>
          <w:bCs/>
          <w:i/>
          <w:iCs/>
        </w:rPr>
        <w:t>Детализирующий показатель: Общее количество исполненных участником закупки договоров</w:t>
      </w:r>
    </w:p>
    <w:p>
      <w:pPr>
        <w:pStyle w:val="Style8"/>
        <w:keepNext w:val="0"/>
        <w:keepLines w:val="0"/>
        <w:widowControl w:val="0"/>
        <w:shd w:val="clear" w:color="auto" w:fill="auto"/>
        <w:bidi w:val="0"/>
        <w:spacing w:before="0" w:after="260" w:line="240" w:lineRule="auto"/>
        <w:ind w:left="0" w:right="0" w:firstLine="0"/>
        <w:jc w:val="left"/>
      </w:pPr>
      <w:r>
        <w:rPr>
          <w:rStyle w:val="CharStyle9"/>
          <w:i/>
          <w:iCs/>
        </w:rPr>
        <w:t xml:space="preserve">Значимость детализирующего показателя: </w:t>
      </w:r>
      <w:r>
        <w:rPr>
          <w:rStyle w:val="CharStyle9"/>
          <w:i/>
          <w:iCs/>
          <w:lang w:val="en-US" w:eastAsia="en-US"/>
        </w:rPr>
        <w:t>50.00%</w:t>
      </w:r>
    </w:p>
    <w:p>
      <w:pPr>
        <w:pStyle w:val="Style8"/>
        <w:keepNext w:val="0"/>
        <w:keepLines w:val="0"/>
        <w:widowControl w:val="0"/>
        <w:shd w:val="clear" w:color="auto" w:fill="auto"/>
        <w:bidi w:val="0"/>
        <w:spacing w:before="0" w:after="260" w:line="240" w:lineRule="auto"/>
        <w:ind w:left="0" w:right="0" w:firstLine="0"/>
        <w:jc w:val="left"/>
      </w:pPr>
      <w:r>
        <w:rPr>
          <w:rStyle w:val="CharStyle9"/>
          <w:i/>
          <w:iCs/>
        </w:rPr>
        <w:t>Порядок оценки по детализирующему показателю: Лучшим является наибольшее значение характеристики объекта закупки и установлено предельное максимальное значение характеристики объекта закупки</w:t>
      </w:r>
    </w:p>
    <w:p>
      <w:pPr>
        <w:pStyle w:val="Style8"/>
        <w:keepNext w:val="0"/>
        <w:keepLines w:val="0"/>
        <w:widowControl w:val="0"/>
        <w:shd w:val="clear" w:color="auto" w:fill="auto"/>
        <w:bidi w:val="0"/>
        <w:spacing w:before="0" w:after="260" w:line="240" w:lineRule="auto"/>
        <w:ind w:left="0" w:right="0" w:firstLine="0"/>
        <w:jc w:val="left"/>
      </w:pPr>
      <w:r>
        <w:rPr>
          <w:rStyle w:val="CharStyle9"/>
          <w:i/>
          <w:iCs/>
        </w:rPr>
        <w:t xml:space="preserve">Предельное максимальное значение: </w:t>
      </w:r>
      <w:r>
        <w:rPr>
          <w:rStyle w:val="CharStyle9"/>
          <w:i/>
          <w:iCs/>
          <w:lang w:val="en-US" w:eastAsia="en-US"/>
        </w:rPr>
        <w:t>10.00.</w:t>
      </w:r>
      <w:r>
        <w:br w:type="page"/>
      </w:r>
    </w:p>
    <w:p>
      <w:pPr>
        <w:pStyle w:val="Style8"/>
        <w:keepNext w:val="0"/>
        <w:keepLines w:val="0"/>
        <w:widowControl w:val="0"/>
        <w:shd w:val="clear" w:color="auto" w:fill="auto"/>
        <w:bidi w:val="0"/>
        <w:spacing w:before="0" w:after="0" w:line="240" w:lineRule="auto"/>
        <w:ind w:left="0" w:right="0" w:firstLine="560"/>
        <w:jc w:val="both"/>
      </w:pPr>
      <w:r>
        <w:rPr>
          <w:rStyle w:val="CharStyle9"/>
        </w:rPr>
        <w:t xml:space="preserve">Согласно письму Минфина России от </w:t>
      </w:r>
      <w:r>
        <w:rPr>
          <w:rStyle w:val="CharStyle9"/>
          <w:lang w:val="en-US" w:eastAsia="en-US"/>
        </w:rPr>
        <w:t xml:space="preserve">13.08.2020 N 24-02-08/70973 </w:t>
      </w:r>
      <w:r>
        <w:rPr>
          <w:rStyle w:val="CharStyle9"/>
        </w:rPr>
        <w:t>заказчик самостоятельно устанавливает в документации о закупке критерии оценки заявок на участие в открытом конкурсе, величины значимости этих критериев, порядок рассмотрения и оценки заявок на участие в открытом конкурсе в соответствии с Законом и Правилами.</w:t>
      </w:r>
    </w:p>
    <w:p>
      <w:pPr>
        <w:pStyle w:val="Style8"/>
        <w:keepNext w:val="0"/>
        <w:keepLines w:val="0"/>
        <w:widowControl w:val="0"/>
        <w:shd w:val="clear" w:color="auto" w:fill="auto"/>
        <w:bidi w:val="0"/>
        <w:spacing w:before="0" w:after="0" w:line="240" w:lineRule="auto"/>
        <w:ind w:left="0" w:right="0" w:firstLine="560"/>
        <w:jc w:val="both"/>
      </w:pPr>
      <w:r>
        <w:rPr>
          <w:rStyle w:val="CharStyle9"/>
        </w:rPr>
        <w:t>Следовательно, в Порядке рассмотрения и оценки заявок на участие в конкурсе Заказчиком указана конкретная информация, которую необходимо представить участнику закупки в своей заявке.</w:t>
      </w:r>
    </w:p>
    <w:p>
      <w:pPr>
        <w:pStyle w:val="Style8"/>
        <w:keepNext w:val="0"/>
        <w:keepLines w:val="0"/>
        <w:widowControl w:val="0"/>
        <w:shd w:val="clear" w:color="auto" w:fill="auto"/>
        <w:bidi w:val="0"/>
        <w:spacing w:before="0" w:after="0" w:line="240" w:lineRule="auto"/>
        <w:ind w:left="0" w:right="0" w:firstLine="560"/>
        <w:jc w:val="both"/>
      </w:pPr>
      <w:r>
        <w:rPr>
          <w:rStyle w:val="CharStyle9"/>
        </w:rPr>
        <w:t xml:space="preserve">Установленные Заказчиком критерии оценки не противоречат положениям Закона и Положению </w:t>
      </w:r>
      <w:r>
        <w:rPr>
          <w:rStyle w:val="CharStyle9"/>
          <w:lang w:val="en-US" w:eastAsia="en-US"/>
        </w:rPr>
        <w:t>N 2604.</w:t>
      </w:r>
    </w:p>
    <w:p>
      <w:pPr>
        <w:pStyle w:val="Style8"/>
        <w:keepNext w:val="0"/>
        <w:keepLines w:val="0"/>
        <w:widowControl w:val="0"/>
        <w:shd w:val="clear" w:color="auto" w:fill="auto"/>
        <w:bidi w:val="0"/>
        <w:spacing w:before="0" w:after="240" w:line="240" w:lineRule="auto"/>
        <w:ind w:left="0" w:right="0" w:firstLine="560"/>
        <w:jc w:val="both"/>
      </w:pPr>
      <w:r>
        <w:rPr>
          <w:rStyle w:val="CharStyle9"/>
        </w:rPr>
        <w:t xml:space="preserve">На основании Постановления Правительства РФ от 26.08.2013г. </w:t>
      </w:r>
      <w:r>
        <w:rPr>
          <w:rStyle w:val="CharStyle9"/>
          <w:lang w:val="en-US" w:eastAsia="en-US"/>
        </w:rPr>
        <w:t xml:space="preserve">№728, </w:t>
      </w:r>
      <w:r>
        <w:rPr>
          <w:rStyle w:val="CharStyle9"/>
        </w:rPr>
        <w:t>в соответствии с ч.15 ст.99, ч.8 ст.106 Закона,</w:t>
      </w:r>
    </w:p>
    <w:p>
      <w:pPr>
        <w:pStyle w:val="Style8"/>
        <w:keepNext w:val="0"/>
        <w:keepLines w:val="0"/>
        <w:widowControl w:val="0"/>
        <w:shd w:val="clear" w:color="auto" w:fill="auto"/>
        <w:bidi w:val="0"/>
        <w:spacing w:before="0" w:after="240" w:line="240" w:lineRule="auto"/>
        <w:ind w:left="0" w:right="0" w:firstLine="0"/>
        <w:jc w:val="center"/>
      </w:pPr>
      <w:r>
        <w:rPr>
          <w:rStyle w:val="CharStyle9"/>
          <w:b/>
          <w:bCs/>
        </w:rPr>
        <w:t>РЕШИЛА:</w:t>
      </w:r>
    </w:p>
    <w:p>
      <w:pPr>
        <w:pStyle w:val="Style8"/>
        <w:keepNext w:val="0"/>
        <w:keepLines w:val="0"/>
        <w:widowControl w:val="0"/>
        <w:shd w:val="clear" w:color="auto" w:fill="auto"/>
        <w:bidi w:val="0"/>
        <w:spacing w:before="0" w:after="240" w:line="240" w:lineRule="auto"/>
        <w:ind w:left="0" w:right="0" w:firstLine="420"/>
        <w:jc w:val="both"/>
      </w:pPr>
      <w:r>
        <w:rPr>
          <w:rStyle w:val="CharStyle9"/>
          <w:lang w:val="en-US" w:eastAsia="en-US"/>
        </w:rPr>
        <w:t xml:space="preserve">1. </w:t>
      </w:r>
      <w:r>
        <w:rPr>
          <w:rStyle w:val="CharStyle9"/>
        </w:rPr>
        <w:t>Признать жалобу Заявителя необоснованной.</w:t>
      </w:r>
    </w:p>
    <w:p>
      <w:pPr>
        <w:pStyle w:val="Style8"/>
        <w:keepNext w:val="0"/>
        <w:keepLines w:val="0"/>
        <w:widowControl w:val="0"/>
        <w:shd w:val="clear" w:color="auto" w:fill="auto"/>
        <w:bidi w:val="0"/>
        <w:spacing w:before="0" w:after="580" w:line="240" w:lineRule="auto"/>
        <w:ind w:left="0" w:right="0" w:firstLine="0"/>
        <w:jc w:val="both"/>
      </w:pPr>
      <w:r>
        <w:rPr>
          <w:rStyle w:val="CharStyle9"/>
        </w:rPr>
        <w:t>Решение может быть обжаловано в судебном порядке в течение трех месяцев со дня его принятия.</w:t>
      </w:r>
    </w:p>
    <w:p>
      <w:pPr>
        <w:pStyle w:val="Style8"/>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82" behindDoc="0" locked="0" layoutInCell="1" allowOverlap="1">
                <wp:simplePos x="0" y="0"/>
                <wp:positionH relativeFrom="page">
                  <wp:posOffset>6307455</wp:posOffset>
                </wp:positionH>
                <wp:positionV relativeFrom="paragraph">
                  <wp:posOffset>165100</wp:posOffset>
                </wp:positionV>
                <wp:extent cx="877570" cy="219710"/>
                <wp:wrapSquare wrapText="left"/>
                <wp:docPr id="9" name="Shape 9"/>
                <a:graphic xmlns:a="http://schemas.openxmlformats.org/drawingml/2006/main">
                  <a:graphicData uri="http://schemas.microsoft.com/office/word/2010/wordprocessingShape">
                    <wps:wsp>
                      <wps:cNvSpPr txBox="1"/>
                      <wps:spPr>
                        <a:xfrm>
                          <a:ext cx="877570" cy="21971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С.В. Батурин</w:t>
                            </w:r>
                          </w:p>
                        </w:txbxContent>
                      </wps:txbx>
                      <wps:bodyPr wrap="none" lIns="0" tIns="0" rIns="0" bIns="0">
                        <a:noAutoFit/>
                      </wps:bodyPr>
                    </wps:wsp>
                  </a:graphicData>
                </a:graphic>
              </wp:anchor>
            </w:drawing>
          </mc:Choice>
          <mc:Fallback>
            <w:pict>
              <v:shape id="_x0000_s1035" type="#_x0000_t202" style="position:absolute;margin-left:496.65000000000003pt;margin-top:13.pt;width:69.100000000000009pt;height:17.300000000000001pt;z-index:-125829371;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С.В. Батурин</w:t>
                      </w:r>
                    </w:p>
                  </w:txbxContent>
                </v:textbox>
                <w10:wrap type="square" side="left" anchorx="page"/>
              </v:shape>
            </w:pict>
          </mc:Fallback>
        </mc:AlternateContent>
      </w:r>
      <w:r>
        <w:rPr>
          <w:rStyle w:val="CharStyle9"/>
        </w:rPr>
        <w:t>Председатель комиссии</w:t>
      </w:r>
    </w:p>
    <w:p>
      <w:pPr>
        <w:pStyle w:val="Style22"/>
        <w:keepNext w:val="0"/>
        <w:keepLines w:val="0"/>
        <w:widowControl w:val="0"/>
        <w:shd w:val="clear" w:color="auto" w:fill="auto"/>
        <w:bidi w:val="0"/>
        <w:spacing w:before="0" w:after="140" w:line="240" w:lineRule="auto"/>
        <w:ind w:right="0" w:firstLine="0"/>
        <w:jc w:val="left"/>
      </w:pPr>
      <w:r>
        <w:rPr>
          <w:rStyle w:val="CharStyle23"/>
          <w:b/>
          <w:bCs/>
        </w:rPr>
        <w:t>Моего для подписи</w:t>
      </w:r>
    </w:p>
    <w:p>
      <w:pPr>
        <w:pStyle w:val="Style22"/>
        <w:keepNext w:val="0"/>
        <w:keepLines w:val="0"/>
        <w:widowControl w:val="0"/>
        <w:shd w:val="clear" w:color="auto" w:fill="auto"/>
        <w:bidi w:val="0"/>
        <w:spacing w:before="0" w:after="240" w:line="240" w:lineRule="auto"/>
        <w:ind w:right="0" w:firstLine="0"/>
        <w:jc w:val="left"/>
      </w:pPr>
      <w:r>
        <w:rPr>
          <w:rStyle w:val="CharStyle23"/>
          <w:b/>
          <w:bCs/>
        </w:rPr>
        <w:t>Батурин С. В.</w:t>
      </w:r>
    </w:p>
    <w:p>
      <w:pPr>
        <w:pStyle w:val="Style8"/>
        <w:keepNext w:val="0"/>
        <w:keepLines w:val="0"/>
        <w:widowControl w:val="0"/>
        <w:shd w:val="clear" w:color="auto" w:fill="auto"/>
        <w:bidi w:val="0"/>
        <w:spacing w:before="0" w:after="80" w:line="240" w:lineRule="auto"/>
        <w:ind w:left="0" w:right="0" w:firstLine="0"/>
        <w:jc w:val="left"/>
      </w:pPr>
      <w:r>
        <w:rPr>
          <w:rStyle w:val="CharStyle9"/>
        </w:rPr>
        <w:t>Члены комиссии:</w:t>
      </w:r>
    </w:p>
    <w:p>
      <w:pPr>
        <w:pStyle w:val="Style8"/>
        <w:keepNext w:val="0"/>
        <w:keepLines w:val="0"/>
        <w:widowControl w:val="0"/>
        <w:shd w:val="clear" w:color="auto" w:fill="auto"/>
        <w:bidi w:val="0"/>
        <w:spacing w:before="0" w:after="140" w:line="240" w:lineRule="auto"/>
        <w:ind w:left="0" w:right="0" w:firstLine="0"/>
        <w:jc w:val="right"/>
      </w:pPr>
      <w:r>
        <w:rPr>
          <w:rStyle w:val="CharStyle9"/>
        </w:rPr>
        <w:t>В.Д. Кириленко</w:t>
      </w:r>
    </w:p>
    <w:p>
      <w:pPr>
        <w:pStyle w:val="Style22"/>
        <w:keepNext w:val="0"/>
        <w:keepLines w:val="0"/>
        <w:widowControl w:val="0"/>
        <w:shd w:val="clear" w:color="auto" w:fill="auto"/>
        <w:bidi w:val="0"/>
        <w:spacing w:before="0" w:after="0" w:line="396" w:lineRule="auto"/>
        <w:ind w:right="0"/>
        <w:jc w:val="left"/>
      </w:pPr>
      <w:r>
        <mc:AlternateContent>
          <mc:Choice Requires="wps">
            <w:drawing>
              <wp:anchor distT="0" distB="0" distL="114300" distR="114300" simplePos="0" relativeHeight="125829384" behindDoc="0" locked="0" layoutInCell="1" allowOverlap="1">
                <wp:simplePos x="0" y="0"/>
                <wp:positionH relativeFrom="page">
                  <wp:posOffset>6416675</wp:posOffset>
                </wp:positionH>
                <wp:positionV relativeFrom="paragraph">
                  <wp:posOffset>495300</wp:posOffset>
                </wp:positionV>
                <wp:extent cx="768350" cy="216535"/>
                <wp:wrapTopAndBottom/>
                <wp:docPr id="11" name="Shape 11"/>
                <a:graphic xmlns:a="http://schemas.openxmlformats.org/drawingml/2006/main">
                  <a:graphicData uri="http://schemas.microsoft.com/office/word/2010/wordprocessingShape">
                    <wps:wsp>
                      <wps:cNvSpPr txBox="1"/>
                      <wps:spPr>
                        <a:xfrm>
                          <a:ext cx="768350" cy="21653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К.Р. Ватоян</w:t>
                            </w:r>
                          </w:p>
                        </w:txbxContent>
                      </wps:txbx>
                      <wps:bodyPr wrap="none" lIns="0" tIns="0" rIns="0" bIns="0">
                        <a:noAutoFit/>
                      </wps:bodyPr>
                    </wps:wsp>
                  </a:graphicData>
                </a:graphic>
              </wp:anchor>
            </w:drawing>
          </mc:Choice>
          <mc:Fallback>
            <w:pict>
              <v:shape id="_x0000_s1037" type="#_x0000_t202" style="position:absolute;margin-left:505.25pt;margin-top:39.pt;width:60.5pt;height:17.050000000000001pt;z-index:-125829369;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К.Р. Ватоян</w:t>
                      </w:r>
                    </w:p>
                  </w:txbxContent>
                </v:textbox>
                <w10:wrap type="topAndBottom" anchorx="page"/>
              </v:shape>
            </w:pict>
          </mc:Fallback>
        </mc:AlternateContent>
      </w:r>
      <w:r>
        <w:rPr>
          <w:rStyle w:val="CharStyle23"/>
          <w:b/>
          <w:bCs/>
        </w:rPr>
        <w:t xml:space="preserve">Место для подписи </w:t>
      </w:r>
      <w:r>
        <w:rPr>
          <w:rStyle w:val="CharStyle23"/>
          <w:b/>
          <w:bCs/>
        </w:rPr>
        <w:t>Кириленко В. Д.</w:t>
      </w:r>
    </w:p>
    <w:p>
      <w:pPr>
        <w:pStyle w:val="Style22"/>
        <w:keepNext w:val="0"/>
        <w:keepLines w:val="0"/>
        <w:widowControl w:val="0"/>
        <w:shd w:val="clear" w:color="auto" w:fill="auto"/>
        <w:bidi w:val="0"/>
        <w:spacing w:before="180" w:after="2920"/>
        <w:ind w:right="0"/>
        <w:jc w:val="left"/>
      </w:pPr>
      <w:r>
        <w:rPr>
          <w:rStyle w:val="CharStyle23"/>
          <w:b/>
          <w:bCs/>
        </w:rPr>
        <w:t>Место дня подписи:</w:t>
      </w:r>
      <w:r>
        <w:rPr>
          <w:rStyle w:val="CharStyle23"/>
          <w:b/>
          <w:bCs/>
        </w:rPr>
        <w:t xml:space="preserve"> Ват Они К. Р.</w:t>
      </w:r>
    </w:p>
    <w:p>
      <w:pPr>
        <w:pStyle w:val="Style8"/>
        <w:keepNext w:val="0"/>
        <w:keepLines w:val="0"/>
        <w:widowControl w:val="0"/>
        <w:shd w:val="clear" w:color="auto" w:fill="auto"/>
        <w:bidi w:val="0"/>
        <w:spacing w:before="0" w:after="200" w:line="240" w:lineRule="auto"/>
        <w:ind w:left="0" w:right="0" w:firstLine="0"/>
        <w:jc w:val="both"/>
        <w:rPr>
          <w:sz w:val="22"/>
          <w:szCs w:val="22"/>
        </w:rPr>
      </w:pPr>
      <w:r>
        <w:rPr>
          <w:rStyle w:val="CharStyle9"/>
          <w:sz w:val="22"/>
          <w:szCs w:val="22"/>
        </w:rPr>
        <w:t>Исп.Ватоян К.Р. тел.240-86-88</w:t>
      </w:r>
    </w:p>
    <w:sectPr>
      <w:footerReference w:type="default" r:id="rId9"/>
      <w:footerReference w:type="first" r:id="rId10"/>
      <w:footnotePr>
        <w:pos w:val="pageBottom"/>
        <w:numFmt w:val="decimal"/>
        <w:numRestart w:val="continuous"/>
      </w:footnotePr>
      <w:pgSz w:w="11900" w:h="16840"/>
      <w:pgMar w:top="1062" w:right="513" w:bottom="1159" w:left="1067"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718820</wp:posOffset>
              </wp:positionH>
              <wp:positionV relativeFrom="page">
                <wp:posOffset>10020935</wp:posOffset>
              </wp:positionV>
              <wp:extent cx="737870" cy="88265"/>
              <wp:wrapNone/>
              <wp:docPr id="13" name="Shape 13"/>
              <a:graphic xmlns:a="http://schemas.openxmlformats.org/drawingml/2006/main">
                <a:graphicData uri="http://schemas.microsoft.com/office/word/2010/wordprocessingShape">
                  <wps:wsp>
                    <wps:cNvSpPr txBox="1"/>
                    <wps:spPr>
                      <a:xfrm>
                        <a:ext cx="737870" cy="8826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2025-14426</w:t>
                          </w:r>
                        </w:p>
                      </w:txbxContent>
                    </wps:txbx>
                    <wps:bodyPr wrap="none" lIns="0" tIns="0" rIns="0" bIns="0">
                      <a:spAutoFit/>
                    </wps:bodyPr>
                  </wps:wsp>
                </a:graphicData>
              </a:graphic>
            </wp:anchor>
          </w:drawing>
        </mc:Choice>
        <mc:Fallback>
          <w:pict>
            <v:shape id="_x0000_s1039" type="#_x0000_t202" style="position:absolute;margin-left:56.600000000000001pt;margin-top:789.05000000000007pt;width:58.100000000000001pt;height:6.9500000000000002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2025-14426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716915</wp:posOffset>
              </wp:positionH>
              <wp:positionV relativeFrom="page">
                <wp:posOffset>10020935</wp:posOffset>
              </wp:positionV>
              <wp:extent cx="737870" cy="88265"/>
              <wp:wrapNone/>
              <wp:docPr id="15" name="Shape 15"/>
              <a:graphic xmlns:a="http://schemas.openxmlformats.org/drawingml/2006/main">
                <a:graphicData uri="http://schemas.microsoft.com/office/word/2010/wordprocessingShape">
                  <wps:wsp>
                    <wps:cNvSpPr txBox="1"/>
                    <wps:spPr>
                      <a:xfrm>
                        <a:ext cx="737870" cy="8826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2025-14426</w:t>
                          </w:r>
                        </w:p>
                      </w:txbxContent>
                    </wps:txbx>
                    <wps:bodyPr wrap="none" lIns="0" tIns="0" rIns="0" bIns="0">
                      <a:spAutoFit/>
                    </wps:bodyPr>
                  </wps:wsp>
                </a:graphicData>
              </a:graphic>
            </wp:anchor>
          </w:drawing>
        </mc:Choice>
        <mc:Fallback>
          <w:pict>
            <v:shape id="_x0000_s1041" type="#_x0000_t202" style="position:absolute;margin-left:56.450000000000003pt;margin-top:789.05000000000007pt;width:58.100000000000001pt;height:6.9500000000000002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2025-14426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4">
    <w:multiLevelType w:val="multilevel"/>
    <w:lvl w:ilvl="0">
      <w:start w:val="1"/>
      <w:numFmt w:val="decimal"/>
      <w:lvlText w:val="%1"/>
      <w:rPr>
        <w:rFonts w:ascii="Times New Roman" w:eastAsia="Times New Roman" w:hAnsi="Times New Roman" w:cs="Times New Roman"/>
        <w:b/>
        <w:bCs/>
        <w:i/>
        <w:iCs/>
        <w:smallCaps w:val="0"/>
        <w:strike w:val="0"/>
        <w:color w:val="000000"/>
        <w:spacing w:val="0"/>
        <w:w w:val="100"/>
        <w:position w:val="0"/>
        <w:sz w:val="24"/>
        <w:szCs w:val="24"/>
        <w:u w:val="none"/>
        <w:shd w:val="clear" w:color="auto" w:fill="auto"/>
        <w:lang w:val="en-US" w:eastAsia="en-US"/>
      </w:rPr>
    </w:lvl>
  </w:abstractNum>
  <w:abstractNum w:abstractNumId="16">
    <w:multiLevelType w:val="multilevel"/>
    <w:lvl w:ilvl="0">
      <w:start w:val="1"/>
      <w:numFmt w:val="decimal"/>
      <w:lvlText w:val="%1"/>
      <w:rPr>
        <w:rFonts w:ascii="Times New Roman" w:eastAsia="Times New Roman" w:hAnsi="Times New Roman" w:cs="Times New Roman"/>
        <w:b/>
        <w:bCs/>
        <w:i/>
        <w:iCs/>
        <w:smallCaps w:val="0"/>
        <w:strike w:val="0"/>
        <w:color w:val="000000"/>
        <w:spacing w:val="0"/>
        <w:w w:val="100"/>
        <w:position w:val="0"/>
        <w:sz w:val="24"/>
        <w:szCs w:val="24"/>
        <w:u w:val="none"/>
        <w:shd w:val="clear" w:color="auto" w:fill="auto"/>
        <w:lang w:val="en-US" w:eastAsia="en-US"/>
      </w:rPr>
    </w:lvl>
  </w:abstractNum>
  <w:abstractNum w:abstractNumId="18">
    <w:multiLevelType w:val="multilevel"/>
    <w:lvl w:ilvl="0">
      <w:start w:val="1"/>
      <w:numFmt w:val="decimal"/>
      <w:lvlText w:val="%1"/>
      <w:rPr>
        <w:rFonts w:ascii="Times New Roman" w:eastAsia="Times New Roman" w:hAnsi="Times New Roman" w:cs="Times New Roman"/>
        <w:b/>
        <w:bCs/>
        <w:i/>
        <w:iCs/>
        <w:smallCaps w:val="0"/>
        <w:strike w:val="0"/>
        <w:color w:val="000000"/>
        <w:spacing w:val="0"/>
        <w:w w:val="100"/>
        <w:position w:val="0"/>
        <w:sz w:val="24"/>
        <w:szCs w:val="24"/>
        <w:u w:val="none"/>
        <w:shd w:val="clear" w:color="auto" w:fill="auto"/>
        <w:lang w:val="en-US" w:eastAsia="en-US"/>
      </w:rPr>
    </w:lvl>
  </w:abstractNum>
  <w:abstractNum w:abstractNumId="20">
    <w:multiLevelType w:val="multilevel"/>
    <w:lvl w:ilvl="0">
      <w:start w:val="1"/>
      <w:numFmt w:val="decimal"/>
      <w:lvlText w:val="%1"/>
      <w:rPr>
        <w:rFonts w:ascii="Times New Roman" w:eastAsia="Times New Roman" w:hAnsi="Times New Roman" w:cs="Times New Roman"/>
        <w:b/>
        <w:bCs/>
        <w:i/>
        <w:iCs/>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4)_"/>
    <w:basedOn w:val="DefaultParagraphFont"/>
    <w:link w:val="Style2"/>
    <w:rPr>
      <w:rFonts w:ascii="Times New Roman" w:eastAsia="Times New Roman" w:hAnsi="Times New Roman" w:cs="Times New Roman"/>
      <w:b/>
      <w:bCs/>
      <w:i w:val="0"/>
      <w:iCs w:val="0"/>
      <w:smallCaps w:val="0"/>
      <w:strike w:val="0"/>
      <w:color w:val="4460A1"/>
      <w:sz w:val="17"/>
      <w:szCs w:val="17"/>
      <w:u w:val="none"/>
    </w:rPr>
  </w:style>
  <w:style w:type="character" w:customStyle="1" w:styleId="CharStyle5">
    <w:name w:val="Body text (3)_"/>
    <w:basedOn w:val="DefaultParagraphFont"/>
    <w:link w:val="Style4"/>
    <w:rPr>
      <w:rFonts w:ascii="Times New Roman" w:eastAsia="Times New Roman" w:hAnsi="Times New Roman" w:cs="Times New Roman"/>
      <w:b/>
      <w:bCs/>
      <w:i w:val="0"/>
      <w:iCs w:val="0"/>
      <w:smallCaps w:val="0"/>
      <w:strike w:val="0"/>
      <w:color w:val="4460A1"/>
      <w:sz w:val="19"/>
      <w:szCs w:val="19"/>
      <w:u w:val="none"/>
    </w:rPr>
  </w:style>
  <w:style w:type="character" w:customStyle="1" w:styleId="CharStyle7">
    <w:name w:val="Picture caption_"/>
    <w:basedOn w:val="DefaultParagraphFont"/>
    <w:link w:val="Style6"/>
    <w:rPr>
      <w:rFonts w:ascii="Times New Roman" w:eastAsia="Times New Roman" w:hAnsi="Times New Roman" w:cs="Times New Roman"/>
      <w:b w:val="0"/>
      <w:bCs w:val="0"/>
      <w:i w:val="0"/>
      <w:iCs w:val="0"/>
      <w:smallCaps w:val="0"/>
      <w:strike w:val="0"/>
      <w:color w:val="4460A1"/>
      <w:sz w:val="16"/>
      <w:szCs w:val="16"/>
      <w:u w:val="none"/>
    </w:rPr>
  </w:style>
  <w:style w:type="character" w:customStyle="1" w:styleId="CharStyle9">
    <w:name w:val="Body text_"/>
    <w:basedOn w:val="DefaultParagraphFont"/>
    <w:link w:val="Style8"/>
    <w:rPr>
      <w:rFonts w:ascii="Times New Roman" w:eastAsia="Times New Roman" w:hAnsi="Times New Roman" w:cs="Times New Roman"/>
      <w:b w:val="0"/>
      <w:bCs w:val="0"/>
      <w:i w:val="0"/>
      <w:iCs w:val="0"/>
      <w:smallCaps w:val="0"/>
      <w:strike w:val="0"/>
      <w:u w:val="none"/>
    </w:rPr>
  </w:style>
  <w:style w:type="character" w:customStyle="1" w:styleId="CharStyle11">
    <w:name w:val="Header or footer (2)_"/>
    <w:basedOn w:val="DefaultParagraphFont"/>
    <w:link w:val="Style10"/>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4">
    <w:name w:val="Heading #1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8">
    <w:name w:val="Body text (5)_"/>
    <w:basedOn w:val="DefaultParagraphFont"/>
    <w:link w:val="Style17"/>
    <w:rPr>
      <w:rFonts w:ascii="Arial" w:eastAsia="Arial" w:hAnsi="Arial" w:cs="Arial"/>
      <w:b w:val="0"/>
      <w:bCs w:val="0"/>
      <w:i w:val="0"/>
      <w:iCs w:val="0"/>
      <w:smallCaps w:val="0"/>
      <w:strike w:val="0"/>
      <w:sz w:val="50"/>
      <w:szCs w:val="50"/>
      <w:u w:val="none"/>
      <w:lang w:val="en-US" w:eastAsia="en-US"/>
    </w:rPr>
  </w:style>
  <w:style w:type="character" w:customStyle="1" w:styleId="CharStyle23">
    <w:name w:val="Body text (2)_"/>
    <w:basedOn w:val="DefaultParagraphFont"/>
    <w:link w:val="Style22"/>
    <w:rPr>
      <w:rFonts w:ascii="Arial" w:eastAsia="Arial" w:hAnsi="Arial" w:cs="Arial"/>
      <w:b/>
      <w:bCs/>
      <w:i w:val="0"/>
      <w:iCs w:val="0"/>
      <w:smallCaps w:val="0"/>
      <w:strike w:val="0"/>
      <w:color w:val="878687"/>
      <w:sz w:val="20"/>
      <w:szCs w:val="20"/>
      <w:u w:val="none"/>
    </w:rPr>
  </w:style>
  <w:style w:type="paragraph" w:customStyle="1" w:styleId="Style2">
    <w:name w:val="Body text (4)"/>
    <w:basedOn w:val="Normal"/>
    <w:link w:val="CharStyle3"/>
    <w:pPr>
      <w:widowControl w:val="0"/>
      <w:shd w:val="clear" w:color="auto" w:fill="auto"/>
      <w:spacing w:after="120" w:line="288" w:lineRule="auto"/>
      <w:jc w:val="center"/>
    </w:pPr>
    <w:rPr>
      <w:rFonts w:ascii="Times New Roman" w:eastAsia="Times New Roman" w:hAnsi="Times New Roman" w:cs="Times New Roman"/>
      <w:b/>
      <w:bCs/>
      <w:i w:val="0"/>
      <w:iCs w:val="0"/>
      <w:smallCaps w:val="0"/>
      <w:strike w:val="0"/>
      <w:color w:val="4460A1"/>
      <w:sz w:val="17"/>
      <w:szCs w:val="17"/>
      <w:u w:val="none"/>
    </w:rPr>
  </w:style>
  <w:style w:type="paragraph" w:customStyle="1" w:styleId="Style4">
    <w:name w:val="Body text (3)"/>
    <w:basedOn w:val="Normal"/>
    <w:link w:val="CharStyle5"/>
    <w:pPr>
      <w:widowControl w:val="0"/>
      <w:shd w:val="clear" w:color="auto" w:fill="auto"/>
      <w:jc w:val="center"/>
    </w:pPr>
    <w:rPr>
      <w:rFonts w:ascii="Times New Roman" w:eastAsia="Times New Roman" w:hAnsi="Times New Roman" w:cs="Times New Roman"/>
      <w:b/>
      <w:bCs/>
      <w:i w:val="0"/>
      <w:iCs w:val="0"/>
      <w:smallCaps w:val="0"/>
      <w:strike w:val="0"/>
      <w:color w:val="4460A1"/>
      <w:sz w:val="19"/>
      <w:szCs w:val="19"/>
      <w:u w:val="none"/>
    </w:rPr>
  </w:style>
  <w:style w:type="paragraph" w:customStyle="1" w:styleId="Style6">
    <w:name w:val="Picture caption"/>
    <w:basedOn w:val="Normal"/>
    <w:link w:val="CharStyle7"/>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460A1"/>
      <w:sz w:val="16"/>
      <w:szCs w:val="16"/>
      <w:u w:val="none"/>
    </w:rPr>
  </w:style>
  <w:style w:type="paragraph" w:styleId="Style8">
    <w:name w:val="Body text"/>
    <w:basedOn w:val="Normal"/>
    <w:link w:val="CharStyle9"/>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0">
    <w:name w:val="Header or footer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3">
    <w:name w:val="Heading #1"/>
    <w:basedOn w:val="Normal"/>
    <w:link w:val="CharStyle14"/>
    <w:pPr>
      <w:widowControl w:val="0"/>
      <w:shd w:val="clear" w:color="auto" w:fill="auto"/>
      <w:spacing w:after="120"/>
      <w:outlineLvl w:val="0"/>
    </w:pPr>
    <w:rPr>
      <w:rFonts w:ascii="Times New Roman" w:eastAsia="Times New Roman" w:hAnsi="Times New Roman" w:cs="Times New Roman"/>
      <w:b w:val="0"/>
      <w:bCs w:val="0"/>
      <w:i w:val="0"/>
      <w:iCs w:val="0"/>
      <w:smallCaps w:val="0"/>
      <w:strike w:val="0"/>
      <w:u w:val="none"/>
    </w:rPr>
  </w:style>
  <w:style w:type="paragraph" w:customStyle="1" w:styleId="Style17">
    <w:name w:val="Body text (5)"/>
    <w:basedOn w:val="Normal"/>
    <w:link w:val="CharStyle18"/>
    <w:pPr>
      <w:widowControl w:val="0"/>
      <w:shd w:val="clear" w:color="auto" w:fill="auto"/>
      <w:spacing w:after="240"/>
    </w:pPr>
    <w:rPr>
      <w:rFonts w:ascii="Arial" w:eastAsia="Arial" w:hAnsi="Arial" w:cs="Arial"/>
      <w:b w:val="0"/>
      <w:bCs w:val="0"/>
      <w:i w:val="0"/>
      <w:iCs w:val="0"/>
      <w:smallCaps w:val="0"/>
      <w:strike w:val="0"/>
      <w:sz w:val="50"/>
      <w:szCs w:val="50"/>
      <w:u w:val="none"/>
      <w:lang w:val="en-US" w:eastAsia="en-US"/>
    </w:rPr>
  </w:style>
  <w:style w:type="paragraph" w:customStyle="1" w:styleId="Style22">
    <w:name w:val="Body text (2)"/>
    <w:basedOn w:val="Normal"/>
    <w:link w:val="CharStyle23"/>
    <w:pPr>
      <w:widowControl w:val="0"/>
      <w:shd w:val="clear" w:color="auto" w:fill="auto"/>
      <w:spacing w:after="190" w:line="391" w:lineRule="auto"/>
      <w:ind w:left="3480" w:firstLine="20"/>
    </w:pPr>
    <w:rPr>
      <w:rFonts w:ascii="Arial" w:eastAsia="Arial" w:hAnsi="Arial" w:cs="Arial"/>
      <w:b/>
      <w:bCs/>
      <w:i w:val="0"/>
      <w:iCs w:val="0"/>
      <w:smallCaps w:val="0"/>
      <w:strike w:val="0"/>
      <w:color w:val="878687"/>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

<file path=docProps/core.xml><?xml version="1.0" encoding="utf-8"?>
<cp:coreProperties xmlns:cp="http://schemas.openxmlformats.org/package/2006/metadata/core-properties" xmlns:dc="http://purl.org/dc/elements/1.1/">
  <dc:title>Решение Орловского УФАС России от 29.08.2024 N 057/06/42-467/2024Обстоятельства: Поступила жалоба Заявителя, согласно которой Заказчиком не установлен конкретный перечень информации, которая должна содержаться в предложении участника по каждому из свойств для признания комиссией Заказчика данного предложения, соответствующего требованиям документации.Решение: Признать жалобу необоснованной.</dc:title>
  <dc:subject/>
  <dc:creator/>
  <cp:keywords/>
</cp:coreProperties>
</file>