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02.09.2025</w:t>
        <w:tab/>
      </w:r>
      <w:r>
        <w:fldChar w:fldCharType="end"/>
      </w:r>
      <w:r>
        <w:rPr>
          <w:rStyle w:val="CharStyle10"/>
        </w:rPr>
        <w:t>№ 35194/25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 xml:space="preserve">ФГБУ «РНЦРР» Минздрава России </w:t>
      </w:r>
      <w:r>
        <w:fldChar w:fldCharType="begin"/>
      </w:r>
      <w:r>
        <w:rPr/>
        <w:instrText> HYPERLINK "mailto:torgirncrr@gmail.com" </w:instrText>
      </w:r>
      <w:r>
        <w:fldChar w:fldCharType="separate"/>
      </w:r>
      <w:r>
        <w:rPr>
          <w:rStyle w:val="CharStyle12"/>
          <w:lang w:val="en-US" w:eastAsia="en-US"/>
        </w:rPr>
        <w:t>torgirncrr@gmail.com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2"/>
        </w:rPr>
        <w:t>ООО «ПИЛОТ ГРУПП»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fldChar w:fldCharType="begin"/>
      </w:r>
      <w:r>
        <w:rPr/>
        <w:instrText> HYPERLINK "mailto:info@pgmed.ru" </w:instrText>
      </w:r>
      <w:r>
        <w:fldChar w:fldCharType="separate"/>
      </w:r>
      <w:r>
        <w:rPr>
          <w:rStyle w:val="CharStyle12"/>
          <w:lang w:val="en-US" w:eastAsia="en-US"/>
        </w:rPr>
        <w:t>info@pgmed.ru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89" w:bottom="708" w:left="1265" w:header="0" w:footer="3" w:gutter="0"/>
          <w:pgNumType w:start="1"/>
          <w:cols w:num="2" w:space="720" w:equalWidth="0">
            <w:col w:w="3835" w:space="1306"/>
            <w:col w:w="4306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0" w:bottom="10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077/06/106-10660/2025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29.08.2025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решения Комиссии 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077/06/106-10660/2025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ООО «ПИЛОТ ГРУПП»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«РНЦРР» Минздрава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(Закупка </w:t>
      </w:r>
      <w:r>
        <w:rPr>
          <w:rStyle w:val="CharStyle12"/>
          <w:lang w:val="en-US" w:eastAsia="en-US"/>
        </w:rPr>
        <w:t xml:space="preserve">№ 0373100032625000294)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электронный аукцион, аукцион)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after="223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1130300</wp:posOffset>
            </wp:positionV>
            <wp:extent cx="1511935" cy="292735"/>
            <wp:wrapNone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отменить Протокол подведения итогов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рабочих дней со дня отмены Протокола.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позднее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рабочего дня со дня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077/06/106-10660/2025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077/06/106-10660/2025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Заказчику, комиссии в срок до </w:t>
      </w:r>
      <w:r>
        <w:rPr>
          <w:rStyle w:val="CharStyle12"/>
          <w:b/>
          <w:bCs/>
          <w:lang w:val="en-US" w:eastAsia="en-US"/>
        </w:rPr>
        <w:t xml:space="preserve">29.09.2025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8(495) 607-42-92),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12"/>
          <w:lang w:val="en-US" w:eastAsia="en-US"/>
        </w:rPr>
        <w:t xml:space="preserve">7.1 </w:t>
      </w:r>
      <w:r>
        <w:rPr>
          <w:rStyle w:val="CharStyle12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29.08.2025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077/06/106-10660/2025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главой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534" w:bottom="1024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050000000000004pt;margin-top:10.pt;width:145.20000000000002pt;height:19.900000000000002pt;z-index:-125829375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288290</wp:posOffset>
                </wp:positionV>
                <wp:extent cx="1725295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44999999999999pt;margin-top:22.699999999999999pt;width:135.84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1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5.10000000000002pt;margin-top:10.pt;width:102.95pt;height:19.900000000000002pt;z-index:-125829372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44999999999999pt;margin-top:11.950000000000001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Е.Д. Мартьянова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009EC19D0AD083DC593EE489E44F6A415</w:t>
      </w:r>
      <w:r>
        <w:rPr>
          <w:rStyle w:val="CharStyle20"/>
          <w:lang w:val="en-US" w:eastAsia="en-US"/>
        </w:rPr>
        <w:t>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21.01.2025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16.04.2026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80000000000001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65000000000003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 Челнова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48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1" w:right="532" w:bottom="137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9981565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85.95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2025-39873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2025-39873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398780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31.400000000000002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