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205295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59436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46.800000000000004pt;height:17.050000000000001pt;z-index:-125829372;mso-wrap-distance-left:12.85pt;mso-wrap-distance-top:246.70000000000002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93700" distB="0" distL="114300" distR="114300" simplePos="0" relativeHeight="125829383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2"/>
        </w:rPr>
        <w:t>ГКУ Управление капитального строительства Республики Башкортостан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12"/>
        </w:rPr>
        <w:t xml:space="preserve">450055, РБ, г.Уфа, ул.Российская, д.72 </w:t>
      </w:r>
      <w:r>
        <w:fldChar w:fldCharType="begin"/>
      </w:r>
      <w:r>
        <w:rPr/>
        <w:instrText> HYPERLINK "mailto:uks.info@bashkortostan.ru" </w:instrText>
      </w:r>
      <w:r>
        <w:fldChar w:fldCharType="separate"/>
      </w:r>
      <w:r>
        <w:rPr>
          <w:rStyle w:val="CharStyle12"/>
          <w:lang w:val="en-US" w:eastAsia="en-US"/>
        </w:rPr>
        <w:t>uks.info@bashkortostan.ru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"mailto:info@uksrb.ru" </w:instrText>
      </w:r>
      <w:r>
        <w:fldChar w:fldCharType="separate"/>
      </w:r>
      <w:r>
        <w:rPr>
          <w:rStyle w:val="CharStyle12"/>
          <w:lang w:val="en-US" w:eastAsia="en-US"/>
        </w:rPr>
        <w:t>info@uksrb.ru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2"/>
        </w:rPr>
        <w:t xml:space="preserve">ГКУ РБ Республиканский центр торгов </w:t>
      </w: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2"/>
          <w:lang w:val="en-US" w:eastAsia="en-US"/>
        </w:rPr>
        <w:t>GKURBRCT@Bashkortostan.ru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"mailto:Baimuxametova.GG@bashkortostan.ru" </w:instrText>
      </w:r>
      <w:r>
        <w:fldChar w:fldCharType="separate"/>
      </w:r>
      <w:r>
        <w:rPr>
          <w:rStyle w:val="CharStyle12"/>
          <w:lang w:val="en-US" w:eastAsia="en-US"/>
        </w:rPr>
        <w:t>Baimuxametova.GG@bashkortostan.ru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2"/>
        </w:rPr>
        <w:t>ОБЩЕСТВО С ОГРАНИЧЕННОЙ ОТВЕТСТВЕННОСТЬЮ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2"/>
        </w:rPr>
        <w:t>ФЕДЕРАЛЬНАЯ МЕБЕЛЬНАЯ КОМПАНИЯ "АГАТ"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"mailto:FMKAGAT@yandex.ru" </w:instrText>
      </w:r>
      <w:r>
        <w:fldChar w:fldCharType="separate"/>
      </w:r>
      <w:r>
        <w:rPr>
          <w:rStyle w:val="CharStyle12"/>
          <w:lang w:val="en-US" w:eastAsia="en-US"/>
        </w:rPr>
        <w:t>FMKAGAT@yandex.ru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 № ТО002/06/106-1457/2025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234" w:val="left"/>
        </w:tabs>
        <w:bidi w:val="0"/>
        <w:spacing w:before="0" w:after="340"/>
        <w:ind w:left="0" w:right="0" w:firstLine="0"/>
        <w:jc w:val="both"/>
      </w:pPr>
      <w:r>
        <w:rPr>
          <w:rStyle w:val="CharStyle12"/>
        </w:rPr>
        <w:t>«04» сентября 2025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главный специалист отдела контроля закупок Управления Федеральной антимонопольной службы по Республике Башкортостан – Агзамова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специалист-эксперт отдела контроля закупок Управления Федеральной антимонопольной службы по Республике Башкортостан – Шарифуллин Т.А.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 xml:space="preserve">Уполномоченное учреждение: </w:t>
      </w:r>
      <w:r>
        <w:rPr>
          <w:rStyle w:val="CharStyle12"/>
        </w:rPr>
        <w:t>ГКУ РБ Республиканский центр торгов;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833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>Заказчик:</w:t>
        <w:tab/>
      </w:r>
      <w:r>
        <w:rPr>
          <w:rStyle w:val="CharStyle12"/>
        </w:rPr>
        <w:t>ГБУЗ РБ Республиканский кардиологический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центрГосударственное казённое учреждение Управление капитального строительства Республики Башкортостан;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6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ООО Федеральная мебельная компания «Агат»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адрес Управления Федеральной антимонопольной службы по Республике Башкортостан поступила жалоба от ООО Федеральная мебельная компания «Агат» (вх. </w:t>
      </w:r>
      <w:r>
        <w:rPr>
          <w:rStyle w:val="CharStyle12"/>
          <w:lang w:val="en-US" w:eastAsia="en-US"/>
        </w:rPr>
        <w:t xml:space="preserve">12689/25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01.09.2025) </w:t>
      </w:r>
      <w:r>
        <w:rPr>
          <w:rStyle w:val="CharStyle12"/>
        </w:rPr>
        <w:t xml:space="preserve">на действия комиссии при определении поставщика путем проведения закупки </w:t>
      </w:r>
      <w:r>
        <w:rPr>
          <w:rStyle w:val="CharStyle12"/>
          <w:lang w:val="en-US" w:eastAsia="en-US"/>
        </w:rPr>
        <w:t xml:space="preserve">№ 0801500001125001409 </w:t>
      </w:r>
      <w:r>
        <w:rPr>
          <w:rStyle w:val="CharStyle12"/>
        </w:rPr>
        <w:t xml:space="preserve">Поставка школьной мебели для объекта "Строительство средней общеобразовательной школы на </w:t>
      </w:r>
      <w:r>
        <w:rPr>
          <w:rStyle w:val="CharStyle12"/>
          <w:lang w:val="en-US" w:eastAsia="en-US"/>
        </w:rPr>
        <w:t xml:space="preserve">640 </w:t>
      </w:r>
      <w:r>
        <w:rPr>
          <w:rStyle w:val="CharStyle12"/>
        </w:rPr>
        <w:t xml:space="preserve">ученических мест с детским садом на </w:t>
      </w:r>
      <w:r>
        <w:rPr>
          <w:rStyle w:val="CharStyle12"/>
          <w:lang w:val="en-US" w:eastAsia="en-US"/>
        </w:rPr>
        <w:t xml:space="preserve">160 </w:t>
      </w:r>
      <w:r>
        <w:rPr>
          <w:rStyle w:val="CharStyle12"/>
        </w:rPr>
        <w:t>мест в микрорайоне “Восточный-1” с. Аскарово Абзелиловского района РБ" (национальный проект "Демография").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По мнению Заявителя, Заказчиком, Уполномоченным учреждением, закупочной комиссией нарушен Федеральный закон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 а именно жалоба на действия комиссии по осуществлению закупки, совершенные при рассмотрении заявок на участие в закупке (части заявок на участие в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Жалоба подана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Информация о поступлении жалобы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размещена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Заказчиком, Уполномоченным учреждением была представлена информация по закупке </w:t>
      </w:r>
      <w:r>
        <w:rPr>
          <w:rStyle w:val="CharStyle12"/>
          <w:lang w:val="en-US" w:eastAsia="en-US"/>
        </w:rPr>
        <w:t xml:space="preserve">№ 0801500001125001409 </w:t>
      </w:r>
      <w:r>
        <w:rPr>
          <w:rStyle w:val="CharStyle12"/>
        </w:rPr>
        <w:t xml:space="preserve">Поставка школьной мебели для объекта "Строительство средней общеобразовательной школы на </w:t>
      </w:r>
      <w:r>
        <w:rPr>
          <w:rStyle w:val="CharStyle12"/>
          <w:lang w:val="en-US" w:eastAsia="en-US"/>
        </w:rPr>
        <w:t xml:space="preserve">640 </w:t>
      </w:r>
      <w:r>
        <w:rPr>
          <w:rStyle w:val="CharStyle12"/>
        </w:rPr>
        <w:t xml:space="preserve">ученических мест с детским садом на </w:t>
      </w:r>
      <w:r>
        <w:rPr>
          <w:rStyle w:val="CharStyle12"/>
          <w:lang w:val="en-US" w:eastAsia="en-US"/>
        </w:rPr>
        <w:t xml:space="preserve">160 </w:t>
      </w:r>
      <w:r>
        <w:rPr>
          <w:rStyle w:val="CharStyle12"/>
        </w:rPr>
        <w:t>мест в микрорайоне “Восточный-1” с. Аскарово Абзелиловского района РБ" (национальный проект "Демография").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Комиссия Башкортостанского УФАС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Комиссия), изучив и рассмотрев представленные материалы дела,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50" w:right="541" w:bottom="127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Закон о контрактной системе) и постановлением Правительства Республики Башкортостан от </w:t>
      </w:r>
      <w:r>
        <w:rPr>
          <w:rStyle w:val="CharStyle12"/>
          <w:lang w:val="en-US" w:eastAsia="en-US"/>
        </w:rPr>
        <w:t xml:space="preserve">17.06.2020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363 </w:t>
      </w:r>
      <w:r>
        <w:rPr>
          <w:rStyle w:val="CharStyle12"/>
        </w:rPr>
        <w:t>«О централизованных закупках товаров, работ, услуг для обеспечения государственных и муниципальных нужд Республики Башкортостан» Государственное казенное учреждение Республики Башкортостан «Республиканский центр торгов» является учреждением, уполномоченным на определение поставщиков (подрядчиков, исполнителей) для заказчиков Республики Башкортостан.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  <w:lang w:val="en-US" w:eastAsia="en-US"/>
        </w:rPr>
        <w:t xml:space="preserve">19.08.2025 </w:t>
      </w:r>
      <w:r>
        <w:rPr>
          <w:rStyle w:val="CharStyle12"/>
        </w:rPr>
        <w:t xml:space="preserve">г. 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12"/>
          <w:lang w:val="en-US" w:eastAsia="en-US"/>
        </w:rPr>
        <w:t>№ 0801500001125001409.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30 697 018,36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Дата окончания срока подачи заявок- </w:t>
      </w:r>
      <w:r>
        <w:rPr>
          <w:rStyle w:val="CharStyle12"/>
          <w:lang w:val="en-US" w:eastAsia="en-US"/>
        </w:rPr>
        <w:t xml:space="preserve">27.08.2025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Заявитель в жалобе указал, что аукционная комиссия неправомерно отклонила заявку.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В силу подпункта «в»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В силу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системе, Правительство Российской Федерации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части.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Пунктами «а» и «б»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Постановления Правительства РФ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5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1 </w:t>
      </w:r>
      <w:r>
        <w:rPr>
          <w:rStyle w:val="CharStyle12"/>
        </w:rPr>
        <w:t xml:space="preserve">к настоящему постановлению,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N 3 </w:t>
      </w:r>
      <w:r>
        <w:rPr>
          <w:rStyle w:val="CharStyle12"/>
        </w:rPr>
        <w:t xml:space="preserve">к настоящему постановлению, 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lang w:val="en-US" w:eastAsia="en-US"/>
        </w:rPr>
        <w:t xml:space="preserve">1(1)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 w:line="331" w:lineRule="auto"/>
        <w:ind w:left="0" w:right="0" w:firstLine="880"/>
        <w:jc w:val="both"/>
        <w:rPr>
          <w:sz w:val="24"/>
          <w:szCs w:val="24"/>
        </w:r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05" w:right="545" w:bottom="531" w:left="1101" w:header="677" w:footer="10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для подтверждения происхождения товаров,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N 3 </w:t>
      </w:r>
      <w:r>
        <w:rPr>
          <w:rStyle w:val="CharStyle12"/>
        </w:rPr>
        <w:t xml:space="preserve">к настоящему постановлению, </w:t>
      </w:r>
      <w:r>
        <w:rPr>
          <w:rStyle w:val="CharStyle12"/>
          <w:sz w:val="24"/>
          <w:szCs w:val="24"/>
          <w:lang w:val="en-US" w:eastAsia="en-US"/>
        </w:rPr>
        <w:t>2025-10073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членов Евразийского экономического союза, порядок формирования и ведения которого устанавливается правом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5.3.1 </w:t>
      </w:r>
      <w:r>
        <w:rPr>
          <w:rStyle w:val="CharStyle12"/>
        </w:rPr>
        <w:t>документа «Требования к содержанию и составу заявки на участие в электронном аукционе и инструкция по ее заполнению» установлено: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постановлением Правительства РФ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установлено: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lang w:val="en-US" w:eastAsia="en-US"/>
        </w:rPr>
        <w:t xml:space="preserve">1(1)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продукции»: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  <w:lang w:val="en-US" w:eastAsia="en-US"/>
        </w:rPr>
        <w:t xml:space="preserve">2) </w:t>
      </w:r>
      <w:r>
        <w:rPr>
          <w:rStyle w:val="CharStyle12"/>
        </w:rPr>
        <w:t>Для подтверждения происхождения товаров из государств -членов Евразийского экономического союза, за исключением Российской Федерации, участник закупки предоставляет номер реестровой записи из евразийского реестра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членов Евразийского экономического союза, содержащей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(условий), которое составляет или превышает значение, определенное правом Евразийского экономического союза (для товара, в отношении которого установлены такие требования)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ПРИМЕНЯЕТСЯ.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При проведении электронного аукциона согласно подпункту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 о контрактной системе в сфере закупок,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 в сфере закупок,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1-8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 о контрактной системе в сфере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 в сфере закупок заявка подлежит отклонению в случаях, предусмотренных нормативными правовыми актами, принятыми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В подтверждение страны происхождения товара указанным участником закупки представлены реестровые номера из реестра российской промышленной продукции: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080" w:right="542" w:bottom="1151" w:left="1105" w:header="652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рамках позиции </w:t>
      </w:r>
      <w:r>
        <w:rPr>
          <w:rStyle w:val="CharStyle12"/>
          <w:lang w:val="en-US" w:eastAsia="en-US"/>
        </w:rPr>
        <w:t xml:space="preserve">№18 </w:t>
      </w:r>
      <w:r>
        <w:rPr>
          <w:rStyle w:val="CharStyle12"/>
        </w:rPr>
        <w:t xml:space="preserve">«Стеллаж офисный», предоставлено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реестровых номера: </w:t>
      </w:r>
      <w:r>
        <w:rPr>
          <w:rStyle w:val="CharStyle12"/>
          <w:lang w:val="en-US" w:eastAsia="en-US"/>
        </w:rPr>
        <w:t>№ 10416106, № 10416098, №10416107;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рамках позиции </w:t>
      </w:r>
      <w:r>
        <w:rPr>
          <w:rStyle w:val="CharStyle12"/>
          <w:lang w:val="en-US" w:eastAsia="en-US"/>
        </w:rPr>
        <w:t xml:space="preserve">№ 22 </w:t>
      </w:r>
      <w:r>
        <w:rPr>
          <w:rStyle w:val="CharStyle12"/>
        </w:rPr>
        <w:t xml:space="preserve">«Стеллаж офисный», предоставлено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реестровых номера: </w:t>
      </w:r>
      <w:r>
        <w:rPr>
          <w:rStyle w:val="CharStyle12"/>
          <w:lang w:val="en-US" w:eastAsia="en-US"/>
        </w:rPr>
        <w:t>№ 10416097, № 10416102;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рамках позиции </w:t>
      </w:r>
      <w:r>
        <w:rPr>
          <w:rStyle w:val="CharStyle12"/>
          <w:lang w:val="en-US" w:eastAsia="en-US"/>
        </w:rPr>
        <w:t xml:space="preserve">№ 27 </w:t>
      </w:r>
      <w:r>
        <w:rPr>
          <w:rStyle w:val="CharStyle12"/>
        </w:rPr>
        <w:t xml:space="preserve">«Стеллаж офисный» предоставлено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реестровых номера: </w:t>
      </w:r>
      <w:r>
        <w:rPr>
          <w:rStyle w:val="CharStyle12"/>
          <w:lang w:val="en-US" w:eastAsia="en-US"/>
        </w:rPr>
        <w:t>№10416102, № 10416097.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</w:t>
      </w:r>
      <w:r>
        <w:rPr>
          <w:rStyle w:val="CharStyle12"/>
          <w:lang w:val="en-US" w:eastAsia="en-US"/>
        </w:rPr>
        <w:t xml:space="preserve">№ 0801500001125001409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 xml:space="preserve">комиссия по осуществлению закупки отклонила заявку участника с идентификационным номером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(ООО Федеральная мебельная компания «Агат») на основании пункта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системе, 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«Отклонить заявку на участие в закупке по пункту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 «В соответствии с требованиями нормативных правовых актов, принятых в соответствии со 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 о контрактной системе (за исключением случаев непредоставления информации и документов, предусмотренных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а именно, в составе заявки отсутствуют информация и документы, определенные 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1875установлено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>к настоящему Постановлению. Участником закупки в составе заявки представлено несколько реестровых номеров в рамках позиции «Стеллаж офисный», что препятствует возможности Заказчика однозначно идентифицировать, какое именно изделие предлагается к поставке».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письма Минфина России от </w:t>
      </w:r>
      <w:r>
        <w:rPr>
          <w:rStyle w:val="CharStyle12"/>
          <w:lang w:val="en-US" w:eastAsia="en-US"/>
        </w:rPr>
        <w:t xml:space="preserve">22.05.2025 № 24-06-09/50188: </w:t>
      </w:r>
      <w:r>
        <w:rPr>
          <w:rStyle w:val="CharStyle12"/>
        </w:rPr>
        <w:t xml:space="preserve">«с учетом положений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N </w:t>
      </w:r>
      <w:r>
        <w:rPr>
          <w:rStyle w:val="CharStyle12"/>
        </w:rPr>
        <w:t>44-ФЗ заявка участника закупки должна содержать информацию и документы в отношении предлагаемого участником закупки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860"/>
        <w:jc w:val="both"/>
        <w:rPr>
          <w:sz w:val="24"/>
          <w:szCs w:val="24"/>
        </w:rPr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555" w:left="1106" w:header="677" w:footer="127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При этом характеристики предлагаемого участником закупки товара должны соответствовать показателям, установленным в описании объекта закупки,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N </w:t>
      </w:r>
      <w:r>
        <w:rPr>
          <w:rStyle w:val="CharStyle12"/>
        </w:rPr>
        <w:t xml:space="preserve">44-ФЗ (подпункт «а»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  <w:sz w:val="24"/>
          <w:szCs w:val="24"/>
          <w:lang w:val="en-US" w:eastAsia="en-US"/>
        </w:rPr>
        <w:t>2025-10073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N </w:t>
      </w:r>
      <w:r>
        <w:rPr>
          <w:rStyle w:val="CharStyle12"/>
        </w:rPr>
        <w:t>44-ФЗ).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Принимая во внимание требования к содержанию заявок на участие в закупках, положения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34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N </w:t>
      </w:r>
      <w:r>
        <w:rPr>
          <w:rStyle w:val="CharStyle12"/>
        </w:rPr>
        <w:t>44-ФЗ о заключении контракта на условиях, предусмотренных извещением об осуществлении закупки и заявкой участника закупки, а также невозможность изменения существенных условий заключенного контракта (за исключением исчерпывающего перечня случаев), в заключаемый контракт включается информация о конкретном товаре, предлагаемом участником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Учитывая отсутствие возможности подачи в составе заявки на участие в закупке альтернативных предложений, указываемый участником закупки в такой заявке номер реестровой записи из реестра российской промышленной продукции (как и иная информация о товаре, указываемая в заявке на участие в закупке) не может носить вариативного характера».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Тем самым, участник закупки, представивший в составе заявки сведения о нескольких номерах реестровых записях на предлагаемый к поставке товар без возможности идентификации, создает себе условия, при которых имеется возможность нивелировать правом поставить любой из товаров, на которые выданы реестровые записи, что приведет как к необоснованному преимуществу данного участника закупки перед другими участниками, так и к неопределенности при заключении и исполнении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Таким образом, изучив содержание всех представленных пояснений, документов и иной информации, комиссией Башкортостанского УФАС России, в действиях комиссии по осуществлению закупки, нарушений законодательства о контрактной системе в сфере закупок для государственных и муниципальных нужд </w:t>
      </w:r>
      <w:r>
        <w:rPr>
          <w:rStyle w:val="CharStyle12"/>
          <w:b/>
          <w:bCs/>
        </w:rPr>
        <w:t>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Жалоба признается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/>
        <w:ind w:left="0" w:right="0" w:firstLine="860"/>
        <w:jc w:val="both"/>
      </w:pPr>
      <w:r>
        <w:rPr>
          <w:rStyle w:val="CharStyle12"/>
        </w:rPr>
        <w:t xml:space="preserve">На основании вышеизложенного и руководствуясь 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02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Признать жалобу ООО Федеральная мебельная компания «Агат»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02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Башкортостанским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860"/>
        <w:jc w:val="both"/>
      </w:pPr>
      <w:r>
        <w:rPr>
          <w:rStyle w:val="CharStyle12"/>
        </w:rPr>
        <w:t>Решение может быть обжаловано в течение трех месяцев со дня его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Style w:val="CharStyle12"/>
        </w:rPr>
        <w:t>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036" w:right="536" w:bottom="1107" w:left="1106" w:header="60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5780405</wp:posOffset>
                </wp:positionH>
                <wp:positionV relativeFrom="margin">
                  <wp:posOffset>532130</wp:posOffset>
                </wp:positionV>
                <wp:extent cx="1414145" cy="154241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1542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Арсланов А.А.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Шарифуллин Т.А.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5.15000000000003pt;margin-top:41.899999999999999pt;width:111.35000000000001pt;height:121.45pt;z-index:-12582936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Арсланов А.А.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Агзамова Д.Р.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Шарифуллин Т.А.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12"/>
        </w:rPr>
        <w:t>Начальник отдела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246" w:h="173" w:wrap="none" w:vAnchor="text" w:hAnchor="page" w:x="4793" w:y="72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19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18"/>
        <w:keepNext w:val="0"/>
        <w:keepLines w:val="0"/>
        <w:framePr w:w="3019" w:h="446" w:wrap="none" w:vAnchor="text" w:hAnchor="page" w:x="4717" w:y="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993265" simplePos="0" relativeHeight="62914698" behindDoc="1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12700</wp:posOffset>
            </wp:positionV>
            <wp:extent cx="389890" cy="59118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</w:t>
      </w:r>
      <w:r>
        <w:rPr>
          <w:rStyle w:val="CharStyle22"/>
          <w:color w:val="494949"/>
        </w:rPr>
        <w:t xml:space="preserve">выдан: </w:t>
      </w:r>
      <w:r>
        <w:rPr>
          <w:rStyle w:val="CharStyle22"/>
          <w:color w:val="000000"/>
        </w:rPr>
        <w:t>Арсланов Анвар Аслямович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№ </w:t>
      </w:r>
      <w:r>
        <w:rPr>
          <w:rStyle w:val="CharStyle22"/>
          <w:lang w:val="en-US" w:eastAsia="en-US"/>
        </w:rPr>
        <w:t>00C05BB3C0A4D0AFCAA57207BD8CA1</w:t>
      </w:r>
      <w:r>
        <w:rPr>
          <w:rStyle w:val="CharStyle22"/>
          <w:color w:val="494949"/>
          <w:lang w:val="en-US" w:eastAsia="en-US"/>
        </w:rPr>
        <w:t>D68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494949"/>
        </w:rPr>
        <w:t xml:space="preserve">24.10.2024 по </w:t>
      </w:r>
      <w:r>
        <w:rPr>
          <w:rStyle w:val="CharStyle22"/>
        </w:rPr>
        <w:t>17.01.2026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Исп.Агзамова Д.Р. тел.3472163354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402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10053320</wp:posOffset>
              </wp:positionV>
              <wp:extent cx="73787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2025-10073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91.60000000000002pt;width:58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2025-10073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9946640</wp:posOffset>
              </wp:positionV>
              <wp:extent cx="73787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2025-10073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83.20000000000005pt;width:58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2025-10073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10053320</wp:posOffset>
              </wp:positionV>
              <wp:extent cx="737870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2025-10073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91.60000000000002pt;width:58.1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2025-10073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10053320</wp:posOffset>
              </wp:positionV>
              <wp:extent cx="737870" cy="1250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2025-10073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75pt;margin-top:791.60000000000002pt;width:58.100000000000001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2025-10073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22">
    <w:name w:val="Body text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