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33" w:h="1325" w:wrap="none" w:hAnchor="page" w:x="1453" w:y="1105"/>
        <w:widowControl w:val="0"/>
        <w:shd w:val="clear" w:color="auto" w:fill="auto"/>
        <w:bidi w:val="0"/>
        <w:spacing w:before="0" w:after="0" w:line="240" w:lineRule="auto"/>
        <w:ind w:left="0" w:right="0" w:firstLine="0"/>
        <w:jc w:val="center"/>
        <w:rPr>
          <w:sz w:val="16"/>
          <w:szCs w:val="16"/>
        </w:rPr>
      </w:pPr>
      <w:r>
        <w:rPr>
          <w:rStyle w:val="CharStyle3"/>
          <w:b/>
          <w:bCs/>
          <w:sz w:val="16"/>
          <w:szCs w:val="16"/>
        </w:rPr>
        <w:t>ФЕДЕРАЛЬНАЯ</w:t>
      </w:r>
    </w:p>
    <w:p>
      <w:pPr>
        <w:pStyle w:val="Style2"/>
        <w:keepNext w:val="0"/>
        <w:keepLines w:val="0"/>
        <w:framePr w:w="3533" w:h="1325" w:wrap="none" w:hAnchor="page" w:x="1453" w:y="1105"/>
        <w:widowControl w:val="0"/>
        <w:shd w:val="clear" w:color="auto" w:fill="auto"/>
        <w:bidi w:val="0"/>
        <w:spacing w:before="0" w:after="160" w:line="240" w:lineRule="auto"/>
        <w:ind w:left="0" w:right="0" w:firstLine="0"/>
        <w:jc w:val="center"/>
        <w:rPr>
          <w:sz w:val="16"/>
          <w:szCs w:val="16"/>
        </w:rPr>
      </w:pPr>
      <w:r>
        <w:rPr>
          <w:rStyle w:val="CharStyle3"/>
          <w:b/>
          <w:bCs/>
          <w:sz w:val="16"/>
          <w:szCs w:val="16"/>
        </w:rPr>
        <w:t>АНТИМОНОПОЛЬНАЯ СЛУЖБА</w:t>
      </w:r>
    </w:p>
    <w:p>
      <w:pPr>
        <w:pStyle w:val="Style5"/>
        <w:keepNext w:val="0"/>
        <w:keepLines w:val="0"/>
        <w:framePr w:w="3533" w:h="1325" w:wrap="none" w:hAnchor="page" w:x="1453" w:y="1105"/>
        <w:widowControl w:val="0"/>
        <w:shd w:val="clear" w:color="auto" w:fill="auto"/>
        <w:bidi w:val="0"/>
        <w:spacing w:before="0"/>
        <w:ind w:left="0" w:right="0" w:firstLine="0"/>
        <w:jc w:val="center"/>
      </w:pPr>
      <w:r>
        <w:rPr>
          <w:rStyle w:val="CharStyle6"/>
          <w:b/>
          <w:bCs/>
        </w:rPr>
        <w:t>УПРАВЛЕНИЕ</w:t>
        <w:br/>
        <w:t>Федеральной антимонопольной службы</w:t>
        <w:br/>
        <w:t>по Смоленской области</w:t>
      </w:r>
    </w:p>
    <w:p>
      <w:pPr>
        <w:pStyle w:val="Style2"/>
        <w:keepNext w:val="0"/>
        <w:keepLines w:val="0"/>
        <w:framePr w:w="4118" w:h="1080" w:wrap="none" w:hAnchor="page" w:x="1275" w:y="2790"/>
        <w:widowControl w:val="0"/>
        <w:shd w:val="clear" w:color="auto" w:fill="auto"/>
        <w:bidi w:val="0"/>
        <w:spacing w:before="0" w:after="0"/>
        <w:ind w:right="0" w:firstLine="0"/>
        <w:jc w:val="center"/>
      </w:pPr>
      <w:r>
        <w:rPr>
          <w:rStyle w:val="CharStyle3"/>
        </w:rPr>
        <w:t xml:space="preserve">ул. Октябрьской Революции, 14а, г. Смоленск, </w:t>
      </w:r>
      <w:r>
        <w:rPr>
          <w:rStyle w:val="CharStyle3"/>
          <w:lang w:val="en-US" w:eastAsia="en-US"/>
        </w:rPr>
        <w:t>214000</w:t>
        <w:br/>
      </w:r>
      <w:r>
        <w:rPr>
          <w:rStyle w:val="CharStyle3"/>
        </w:rPr>
        <w:t xml:space="preserve">тел.(4812) </w:t>
      </w:r>
      <w:r>
        <w:rPr>
          <w:rStyle w:val="CharStyle3"/>
          <w:lang w:val="en-US" w:eastAsia="en-US"/>
        </w:rPr>
        <w:t xml:space="preserve">38-62-22, </w:t>
      </w:r>
      <w:r>
        <w:rPr>
          <w:rStyle w:val="CharStyle3"/>
        </w:rPr>
        <w:t xml:space="preserve">факс </w:t>
      </w:r>
      <w:r>
        <w:rPr>
          <w:rStyle w:val="CharStyle3"/>
          <w:lang w:val="en-US" w:eastAsia="en-US"/>
        </w:rPr>
        <w:t>(4812) 38-62-22</w:t>
      </w:r>
    </w:p>
    <w:p>
      <w:pPr>
        <w:pStyle w:val="Style2"/>
        <w:keepNext w:val="0"/>
        <w:keepLines w:val="0"/>
        <w:framePr w:w="4118" w:h="1080" w:wrap="none" w:hAnchor="page" w:x="1275" w:y="2790"/>
        <w:widowControl w:val="0"/>
        <w:shd w:val="clear" w:color="auto" w:fill="auto"/>
        <w:bidi w:val="0"/>
        <w:spacing w:before="0" w:after="0"/>
        <w:ind w:right="0" w:firstLine="0"/>
        <w:jc w:val="center"/>
      </w:pPr>
      <w:r>
        <w:rPr>
          <w:rStyle w:val="CharStyle3"/>
          <w:lang w:val="en-US" w:eastAsia="en-US"/>
        </w:rPr>
        <w:t xml:space="preserve">e-mail: </w:t>
      </w:r>
      <w:r>
        <w:fldChar w:fldCharType="begin"/>
      </w:r>
      <w:r>
        <w:rPr/>
        <w:instrText> HYPERLINK "mailto:to67@fas.gov.ru" </w:instrText>
      </w:r>
      <w:r>
        <w:fldChar w:fldCharType="separate"/>
      </w:r>
      <w:r>
        <w:rPr>
          <w:rStyle w:val="CharStyle3"/>
          <w:lang w:val="en-US" w:eastAsia="en-US"/>
        </w:rPr>
        <w:t>to67@fas.gov.ru</w:t>
      </w:r>
      <w:r>
        <w:fldChar w:fldCharType="end"/>
      </w:r>
    </w:p>
    <w:p>
      <w:pPr>
        <w:pStyle w:val="Style7"/>
        <w:keepNext/>
        <w:keepLines/>
        <w:framePr w:w="4118" w:h="1080" w:wrap="none" w:hAnchor="page" w:x="1275" w:y="2790"/>
        <w:widowControl w:val="0"/>
        <w:shd w:val="clear" w:color="auto" w:fill="auto"/>
        <w:tabs>
          <w:tab w:pos="1776" w:val="left"/>
          <w:tab w:pos="2467" w:val="left"/>
        </w:tabs>
        <w:bidi w:val="0"/>
        <w:spacing w:before="0" w:after="0" w:line="240" w:lineRule="auto"/>
        <w:ind w:left="0" w:right="0" w:firstLine="0"/>
        <w:jc w:val="left"/>
      </w:pPr>
      <w:bookmarkStart w:id="0" w:name="bookmark0"/>
      <w:r>
        <w:rPr>
          <w:rStyle w:val="CharStyle8"/>
        </w:rPr>
        <w:t>10.09.2025</w:t>
        <w:tab/>
        <w:t>№</w:t>
        <w:tab/>
      </w:r>
      <w:r>
        <w:rPr>
          <w:rStyle w:val="CharStyle8"/>
          <w:lang w:val="ru-RU" w:eastAsia="ru-RU"/>
        </w:rPr>
        <w:t>НМ/4916/25</w:t>
      </w:r>
      <w:bookmarkEnd w:id="0"/>
    </w:p>
    <w:p>
      <w:pPr>
        <w:pStyle w:val="Style9"/>
        <w:keepNext w:val="0"/>
        <w:keepLines w:val="0"/>
        <w:framePr w:w="4061" w:h="288" w:wrap="none" w:hAnchor="page" w:x="1141" w:y="4076"/>
        <w:widowControl w:val="0"/>
        <w:shd w:val="clear" w:color="auto" w:fill="auto"/>
        <w:bidi w:val="0"/>
        <w:spacing w:before="0" w:after="0" w:line="240" w:lineRule="auto"/>
        <w:ind w:left="0" w:right="0" w:firstLine="0"/>
        <w:jc w:val="left"/>
        <w:rPr>
          <w:sz w:val="20"/>
          <w:szCs w:val="20"/>
        </w:rPr>
      </w:pPr>
      <w:r>
        <w:rPr>
          <w:rStyle w:val="CharStyle10"/>
          <w:sz w:val="20"/>
          <w:szCs w:val="20"/>
        </w:rPr>
        <w:t xml:space="preserve">На№ </w:t>
      </w:r>
      <w:r>
        <w:rPr>
          <w:rStyle w:val="CharStyle10"/>
          <w:color w:val="526487"/>
          <w:sz w:val="20"/>
          <w:szCs w:val="20"/>
          <w:lang w:val="en-US" w:eastAsia="en-US"/>
        </w:rPr>
        <w:t xml:space="preserve"> </w:t>
      </w:r>
      <w:r>
        <w:rPr>
          <w:rStyle w:val="CharStyle10"/>
          <w:color w:val="848995"/>
          <w:sz w:val="20"/>
          <w:szCs w:val="20"/>
          <w:lang w:val="en-US" w:eastAsia="en-US"/>
        </w:rPr>
        <w:t>or</w:t>
      </w:r>
    </w:p>
    <w:p>
      <w:pPr>
        <w:pStyle w:val="Style9"/>
        <w:keepNext w:val="0"/>
        <w:keepLines w:val="0"/>
        <w:framePr w:w="1013" w:h="331" w:wrap="none" w:hAnchor="page" w:x="1131" w:y="4926"/>
        <w:widowControl w:val="0"/>
        <w:shd w:val="clear" w:color="auto" w:fill="auto"/>
        <w:bidi w:val="0"/>
        <w:spacing w:before="0" w:after="0" w:line="240" w:lineRule="auto"/>
        <w:ind w:left="0" w:right="0" w:firstLine="0"/>
        <w:jc w:val="left"/>
        <w:rPr>
          <w:sz w:val="22"/>
          <w:szCs w:val="22"/>
        </w:rPr>
      </w:pPr>
      <w:r>
        <w:rPr>
          <w:rStyle w:val="CharStyle10"/>
          <w:sz w:val="22"/>
          <w:szCs w:val="22"/>
        </w:rPr>
        <w:t>1~решение</w:t>
      </w:r>
    </w:p>
    <w:p>
      <w:pPr>
        <w:pStyle w:val="Style9"/>
        <w:keepNext w:val="0"/>
        <w:keepLines w:val="0"/>
        <w:framePr w:w="4762" w:h="6221" w:wrap="none" w:hAnchor="page" w:x="6402" w:y="875"/>
        <w:widowControl w:val="0"/>
        <w:shd w:val="clear" w:color="auto" w:fill="auto"/>
        <w:bidi w:val="0"/>
        <w:spacing w:before="0" w:after="0" w:line="262" w:lineRule="auto"/>
        <w:ind w:left="0" w:right="0" w:firstLine="0"/>
        <w:jc w:val="left"/>
      </w:pPr>
      <w:r>
        <w:rPr>
          <w:rStyle w:val="CharStyle10"/>
        </w:rPr>
        <w:t>Государственный заказчик: Министерство здравоохранения Смоленской области</w:t>
      </w:r>
    </w:p>
    <w:p>
      <w:pPr>
        <w:pStyle w:val="Style15"/>
        <w:keepNext w:val="0"/>
        <w:keepLines w:val="0"/>
        <w:framePr w:w="4762" w:h="6221" w:wrap="none" w:hAnchor="page" w:x="6402" w:y="875"/>
        <w:widowControl w:val="0"/>
        <w:shd w:val="clear" w:color="auto" w:fill="auto"/>
        <w:bidi w:val="0"/>
        <w:spacing w:before="0" w:after="0" w:line="240" w:lineRule="auto"/>
        <w:ind w:left="0" w:right="0" w:firstLine="0"/>
        <w:jc w:val="left"/>
      </w:pPr>
      <w:r>
        <w:rPr>
          <w:rStyle w:val="CharStyle16"/>
          <w:lang w:val="ru-RU" w:eastAsia="ru-RU"/>
        </w:rPr>
        <w:t xml:space="preserve">пл. Ленина, д. </w:t>
      </w:r>
      <w:r>
        <w:rPr>
          <w:rStyle w:val="CharStyle16"/>
        </w:rPr>
        <w:t>1,</w:t>
      </w:r>
    </w:p>
    <w:p>
      <w:pPr>
        <w:pStyle w:val="Style15"/>
        <w:keepNext w:val="0"/>
        <w:keepLines w:val="0"/>
        <w:framePr w:w="4762" w:h="6221" w:wrap="none" w:hAnchor="page" w:x="6402" w:y="875"/>
        <w:widowControl w:val="0"/>
        <w:shd w:val="clear" w:color="auto" w:fill="auto"/>
        <w:bidi w:val="0"/>
        <w:spacing w:before="0" w:after="0" w:line="240" w:lineRule="auto"/>
        <w:ind w:left="0" w:right="0" w:firstLine="0"/>
        <w:jc w:val="left"/>
      </w:pPr>
      <w:r>
        <w:rPr>
          <w:rStyle w:val="CharStyle16"/>
          <w:lang w:val="ru-RU" w:eastAsia="ru-RU"/>
        </w:rPr>
        <w:t xml:space="preserve">г. Смоленск, </w:t>
      </w:r>
      <w:r>
        <w:rPr>
          <w:rStyle w:val="CharStyle16"/>
        </w:rPr>
        <w:t>214008</w:t>
      </w:r>
    </w:p>
    <w:p>
      <w:pPr>
        <w:pStyle w:val="Style15"/>
        <w:keepNext w:val="0"/>
        <w:keepLines w:val="0"/>
        <w:framePr w:w="4762" w:h="6221" w:wrap="none" w:hAnchor="page" w:x="6402" w:y="875"/>
        <w:widowControl w:val="0"/>
        <w:shd w:val="clear" w:color="auto" w:fill="auto"/>
        <w:bidi w:val="0"/>
        <w:spacing w:before="0" w:line="240" w:lineRule="auto"/>
        <w:ind w:left="0" w:right="0" w:firstLine="0"/>
        <w:jc w:val="left"/>
      </w:pPr>
      <w:r>
        <w:rPr>
          <w:rStyle w:val="CharStyle16"/>
        </w:rPr>
        <w:t xml:space="preserve">market V7,zdrav-smolcnsk. ru info </w:t>
      </w:r>
      <w:r>
        <w:rPr>
          <w:rStyle w:val="CharStyle16"/>
          <w:i/>
          <w:iCs/>
          <w:sz w:val="22"/>
          <w:szCs w:val="22"/>
        </w:rPr>
        <w:t>a</w:t>
      </w:r>
      <w:r>
        <w:rPr>
          <w:rStyle w:val="CharStyle16"/>
          <w:color w:val="ABABAB"/>
        </w:rPr>
        <w:t>|</w:t>
      </w:r>
      <w:r>
        <w:rPr>
          <w:rStyle w:val="CharStyle16"/>
        </w:rPr>
        <w:t>/drav-s mo lc risk, ru</w:t>
      </w:r>
    </w:p>
    <w:p>
      <w:pPr>
        <w:pStyle w:val="Style9"/>
        <w:keepNext w:val="0"/>
        <w:keepLines w:val="0"/>
        <w:framePr w:w="4762" w:h="6221" w:wrap="none" w:hAnchor="page" w:x="6402" w:y="875"/>
        <w:widowControl w:val="0"/>
        <w:shd w:val="clear" w:color="auto" w:fill="auto"/>
        <w:bidi w:val="0"/>
        <w:spacing w:before="0" w:after="0" w:line="240" w:lineRule="auto"/>
        <w:ind w:left="0" w:right="0" w:firstLine="0"/>
        <w:jc w:val="left"/>
      </w:pPr>
      <w:r>
        <w:rPr>
          <w:rStyle w:val="CharStyle10"/>
        </w:rPr>
        <w:t>Уполномоченный орган:</w:t>
      </w:r>
    </w:p>
    <w:p>
      <w:pPr>
        <w:pStyle w:val="Style9"/>
        <w:keepNext w:val="0"/>
        <w:keepLines w:val="0"/>
        <w:framePr w:w="4762" w:h="6221" w:wrap="none" w:hAnchor="page" w:x="6402" w:y="875"/>
        <w:widowControl w:val="0"/>
        <w:shd w:val="clear" w:color="auto" w:fill="auto"/>
        <w:bidi w:val="0"/>
        <w:spacing w:before="0" w:after="0" w:line="269" w:lineRule="auto"/>
        <w:ind w:left="0" w:right="0" w:firstLine="0"/>
        <w:jc w:val="left"/>
        <w:rPr>
          <w:sz w:val="22"/>
          <w:szCs w:val="22"/>
        </w:rPr>
      </w:pPr>
      <w:r>
        <w:rPr>
          <w:rStyle w:val="CharStyle10"/>
          <w:sz w:val="22"/>
          <w:szCs w:val="22"/>
        </w:rPr>
        <w:t>Главное управление Смоленской области по регулированию контрактной системы</w:t>
      </w:r>
    </w:p>
    <w:p>
      <w:pPr>
        <w:pStyle w:val="Style15"/>
        <w:keepNext w:val="0"/>
        <w:keepLines w:val="0"/>
        <w:framePr w:w="4762" w:h="6221" w:wrap="none" w:hAnchor="page" w:x="6402" w:y="875"/>
        <w:widowControl w:val="0"/>
        <w:shd w:val="clear" w:color="auto" w:fill="auto"/>
        <w:bidi w:val="0"/>
        <w:spacing w:before="0" w:after="0" w:line="240" w:lineRule="auto"/>
        <w:ind w:left="0" w:right="0" w:firstLine="0"/>
        <w:jc w:val="left"/>
      </w:pPr>
      <w:r>
        <w:rPr>
          <w:rStyle w:val="CharStyle16"/>
          <w:lang w:val="ru-RU" w:eastAsia="ru-RU"/>
        </w:rPr>
        <w:t xml:space="preserve">пл. Ленина, </w:t>
      </w:r>
      <w:r>
        <w:rPr>
          <w:rStyle w:val="CharStyle16"/>
        </w:rPr>
        <w:t xml:space="preserve">1, </w:t>
      </w:r>
      <w:r>
        <w:rPr>
          <w:rStyle w:val="CharStyle16"/>
          <w:lang w:val="ru-RU" w:eastAsia="ru-RU"/>
        </w:rPr>
        <w:t xml:space="preserve">каб. </w:t>
      </w:r>
      <w:r>
        <w:rPr>
          <w:rStyle w:val="CharStyle16"/>
        </w:rPr>
        <w:t>243,</w:t>
      </w:r>
    </w:p>
    <w:p>
      <w:pPr>
        <w:pStyle w:val="Style15"/>
        <w:keepNext w:val="0"/>
        <w:keepLines w:val="0"/>
        <w:framePr w:w="4762" w:h="6221" w:wrap="none" w:hAnchor="page" w:x="6402" w:y="875"/>
        <w:widowControl w:val="0"/>
        <w:shd w:val="clear" w:color="auto" w:fill="auto"/>
        <w:bidi w:val="0"/>
        <w:spacing w:before="0" w:after="0" w:line="240" w:lineRule="auto"/>
        <w:ind w:left="0" w:right="0" w:firstLine="0"/>
        <w:jc w:val="left"/>
      </w:pPr>
      <w:r>
        <w:rPr>
          <w:rStyle w:val="CharStyle16"/>
          <w:lang w:val="ru-RU" w:eastAsia="ru-RU"/>
        </w:rPr>
        <w:t xml:space="preserve">г. Смоленск, </w:t>
      </w:r>
      <w:r>
        <w:rPr>
          <w:rStyle w:val="CharStyle16"/>
        </w:rPr>
        <w:t>214008</w:t>
      </w:r>
    </w:p>
    <w:p>
      <w:pPr>
        <w:pStyle w:val="Style15"/>
        <w:keepNext w:val="0"/>
        <w:keepLines w:val="0"/>
        <w:framePr w:w="4762" w:h="6221" w:wrap="none" w:hAnchor="page" w:x="6402" w:y="875"/>
        <w:widowControl w:val="0"/>
        <w:shd w:val="clear" w:color="auto" w:fill="auto"/>
        <w:bidi w:val="0"/>
        <w:spacing w:before="0" w:line="240" w:lineRule="auto"/>
        <w:ind w:left="0" w:right="0" w:firstLine="0"/>
        <w:jc w:val="left"/>
      </w:pPr>
      <w:r>
        <w:fldChar w:fldCharType="begin"/>
      </w:r>
      <w:r>
        <w:rPr/>
        <w:instrText> HYPERLINK "mailto:goszakaz@admin-smolensk.ru" </w:instrText>
      </w:r>
      <w:r>
        <w:fldChar w:fldCharType="separate"/>
      </w:r>
      <w:r>
        <w:rPr>
          <w:rStyle w:val="CharStyle16"/>
        </w:rPr>
        <w:t>goszakaz@admin-smolensk.ru</w:t>
      </w:r>
      <w:r>
        <w:fldChar w:fldCharType="end"/>
      </w:r>
    </w:p>
    <w:p>
      <w:pPr>
        <w:pStyle w:val="Style9"/>
        <w:keepNext w:val="0"/>
        <w:keepLines w:val="0"/>
        <w:framePr w:w="4762" w:h="6221" w:wrap="none" w:hAnchor="page" w:x="6402" w:y="875"/>
        <w:widowControl w:val="0"/>
        <w:shd w:val="clear" w:color="auto" w:fill="auto"/>
        <w:bidi w:val="0"/>
        <w:spacing w:before="0" w:after="0" w:line="254" w:lineRule="auto"/>
        <w:ind w:left="0" w:right="0" w:firstLine="0"/>
        <w:jc w:val="left"/>
      </w:pPr>
      <w:r>
        <w:rPr>
          <w:rStyle w:val="CharStyle10"/>
        </w:rPr>
        <w:t>Заявитель:</w:t>
      </w:r>
    </w:p>
    <w:p>
      <w:pPr>
        <w:pStyle w:val="Style9"/>
        <w:keepNext w:val="0"/>
        <w:keepLines w:val="0"/>
        <w:framePr w:w="4762" w:h="6221" w:wrap="none" w:hAnchor="page" w:x="6402" w:y="875"/>
        <w:widowControl w:val="0"/>
        <w:shd w:val="clear" w:color="auto" w:fill="auto"/>
        <w:bidi w:val="0"/>
        <w:spacing w:before="0" w:after="0" w:line="240" w:lineRule="auto"/>
        <w:ind w:left="0" w:right="0" w:firstLine="0"/>
        <w:jc w:val="left"/>
      </w:pPr>
      <w:r>
        <w:rPr>
          <w:rStyle w:val="CharStyle10"/>
        </w:rPr>
        <w:t>ИП Кравченко А.В.</w:t>
      </w:r>
    </w:p>
    <w:p>
      <w:pPr>
        <w:pStyle w:val="Style15"/>
        <w:keepNext w:val="0"/>
        <w:keepLines w:val="0"/>
        <w:framePr w:w="4762" w:h="6221" w:wrap="none" w:hAnchor="page" w:x="6402" w:y="875"/>
        <w:widowControl w:val="0"/>
        <w:shd w:val="clear" w:color="auto" w:fill="auto"/>
        <w:bidi w:val="0"/>
        <w:spacing w:before="0" w:line="240" w:lineRule="auto"/>
        <w:ind w:left="0" w:right="0" w:firstLine="0"/>
        <w:jc w:val="left"/>
      </w:pPr>
      <w:r>
        <w:rPr>
          <w:rStyle w:val="CharStyle16"/>
          <w:lang w:val="ru-RU" w:eastAsia="ru-RU"/>
        </w:rPr>
        <w:t xml:space="preserve">ул. Деревенская, д. </w:t>
      </w:r>
      <w:r>
        <w:rPr>
          <w:rStyle w:val="CharStyle16"/>
        </w:rPr>
        <w:t xml:space="preserve">17, </w:t>
      </w:r>
      <w:r>
        <w:rPr>
          <w:rStyle w:val="CharStyle16"/>
          <w:lang w:val="ru-RU" w:eastAsia="ru-RU"/>
        </w:rPr>
        <w:t xml:space="preserve">д. Ляды, Ленинградская обл., </w:t>
      </w:r>
      <w:r>
        <w:rPr>
          <w:rStyle w:val="CharStyle16"/>
        </w:rPr>
        <w:t>188335 info(®,</w:t>
      </w:r>
      <w:r>
        <w:rPr>
          <w:rStyle w:val="CharStyle16"/>
        </w:rPr>
        <w:t>gosfann.ru</w:t>
      </w:r>
    </w:p>
    <w:p>
      <w:pPr>
        <w:pStyle w:val="Style9"/>
        <w:keepNext w:val="0"/>
        <w:keepLines w:val="0"/>
        <w:framePr w:w="4762" w:h="6221" w:wrap="none" w:hAnchor="page" w:x="6402" w:y="875"/>
        <w:widowControl w:val="0"/>
        <w:shd w:val="clear" w:color="auto" w:fill="auto"/>
        <w:bidi w:val="0"/>
        <w:spacing w:before="0" w:after="0" w:line="254" w:lineRule="auto"/>
        <w:ind w:left="0" w:right="0" w:firstLine="0"/>
        <w:jc w:val="left"/>
      </w:pPr>
      <w:r>
        <w:rPr>
          <w:rStyle w:val="CharStyle10"/>
        </w:rPr>
        <w:t>Электронная площадка:</w:t>
      </w:r>
    </w:p>
    <w:p>
      <w:pPr>
        <w:pStyle w:val="Style9"/>
        <w:keepNext w:val="0"/>
        <w:keepLines w:val="0"/>
        <w:framePr w:w="4762" w:h="6221" w:wrap="none" w:hAnchor="page" w:x="6402" w:y="875"/>
        <w:widowControl w:val="0"/>
        <w:shd w:val="clear" w:color="auto" w:fill="auto"/>
        <w:bidi w:val="0"/>
        <w:spacing w:before="0" w:after="0" w:line="240" w:lineRule="auto"/>
        <w:ind w:left="0" w:right="0" w:firstLine="0"/>
        <w:jc w:val="left"/>
        <w:rPr>
          <w:sz w:val="22"/>
          <w:szCs w:val="22"/>
        </w:rPr>
      </w:pPr>
      <w:r>
        <w:rPr>
          <w:rStyle w:val="CharStyle10"/>
          <w:sz w:val="22"/>
          <w:szCs w:val="22"/>
        </w:rPr>
        <w:t>ООО «РТС-Тендер»</w:t>
      </w:r>
    </w:p>
    <w:p>
      <w:pPr>
        <w:pStyle w:val="Style15"/>
        <w:keepNext w:val="0"/>
        <w:keepLines w:val="0"/>
        <w:framePr w:w="4762" w:h="6221" w:wrap="none" w:hAnchor="page" w:x="6402" w:y="875"/>
        <w:widowControl w:val="0"/>
        <w:shd w:val="clear" w:color="auto" w:fill="auto"/>
        <w:bidi w:val="0"/>
        <w:spacing w:before="0" w:line="240" w:lineRule="auto"/>
        <w:ind w:left="0" w:right="0" w:firstLine="0"/>
        <w:jc w:val="left"/>
      </w:pPr>
      <w:r>
        <w:rPr>
          <w:rStyle w:val="CharStyle16"/>
        </w:rPr>
        <w:t>kof/trs-</w:t>
      </w:r>
      <w:r>
        <w:rPr>
          <w:rStyle w:val="CharStyle16"/>
        </w:rPr>
        <w:t>tender.ru</w:t>
      </w:r>
    </w:p>
    <w:p>
      <w:pPr>
        <w:pStyle w:val="Style9"/>
        <w:keepNext w:val="0"/>
        <w:keepLines w:val="0"/>
        <w:framePr w:w="7176" w:h="955" w:wrap="none" w:hAnchor="page" w:x="2643" w:y="7695"/>
        <w:widowControl w:val="0"/>
        <w:shd w:val="clear" w:color="auto" w:fill="auto"/>
        <w:bidi w:val="0"/>
        <w:spacing w:before="0" w:after="0"/>
        <w:ind w:left="0" w:right="0" w:firstLine="0"/>
        <w:jc w:val="center"/>
      </w:pPr>
      <w:r>
        <w:rPr>
          <w:rStyle w:val="CharStyle10"/>
        </w:rPr>
        <w:t>РЕШЕНИЕ</w:t>
      </w:r>
    </w:p>
    <w:p>
      <w:pPr>
        <w:pStyle w:val="Style9"/>
        <w:keepNext w:val="0"/>
        <w:keepLines w:val="0"/>
        <w:framePr w:w="7176" w:h="955" w:wrap="none" w:hAnchor="page" w:x="2643" w:y="7695"/>
        <w:widowControl w:val="0"/>
        <w:shd w:val="clear" w:color="auto" w:fill="auto"/>
        <w:bidi w:val="0"/>
        <w:spacing w:before="0" w:after="0"/>
        <w:ind w:left="0" w:right="0" w:firstLine="0"/>
        <w:jc w:val="center"/>
      </w:pPr>
      <w:r>
        <w:rPr>
          <w:rStyle w:val="CharStyle10"/>
        </w:rPr>
        <w:t xml:space="preserve">по делу </w:t>
      </w:r>
      <w:r>
        <w:rPr>
          <w:rStyle w:val="CharStyle10"/>
          <w:lang w:val="en-US" w:eastAsia="en-US"/>
        </w:rPr>
        <w:t xml:space="preserve">№ 067/06/33-757/2025 </w:t>
      </w:r>
      <w:r>
        <w:rPr>
          <w:rStyle w:val="CharStyle10"/>
        </w:rPr>
        <w:t>о нарушении</w:t>
        <w:br/>
        <w:t>законодательства Российской Федерации о контрактной системе</w:t>
      </w:r>
    </w:p>
    <w:p>
      <w:pPr>
        <w:pStyle w:val="Style9"/>
        <w:keepNext w:val="0"/>
        <w:keepLines w:val="0"/>
        <w:framePr w:w="2477" w:h="355" w:wrap="none" w:hAnchor="page" w:x="1117" w:y="8732"/>
        <w:widowControl w:val="0"/>
        <w:shd w:val="clear" w:color="auto" w:fill="auto"/>
        <w:bidi w:val="0"/>
        <w:spacing w:before="0" w:after="0" w:line="240" w:lineRule="auto"/>
        <w:ind w:left="0" w:right="0" w:firstLine="0"/>
        <w:jc w:val="left"/>
      </w:pPr>
      <w:r>
        <w:rPr>
          <w:rStyle w:val="CharStyle10"/>
          <w:lang w:val="en-US" w:eastAsia="en-US"/>
        </w:rPr>
        <w:t xml:space="preserve">05 </w:t>
      </w:r>
      <w:r>
        <w:rPr>
          <w:rStyle w:val="CharStyle10"/>
        </w:rPr>
        <w:t xml:space="preserve">сентября </w:t>
      </w:r>
      <w:r>
        <w:rPr>
          <w:rStyle w:val="CharStyle10"/>
          <w:lang w:val="en-US" w:eastAsia="en-US"/>
        </w:rPr>
        <w:t xml:space="preserve">2025 </w:t>
      </w:r>
      <w:r>
        <w:rPr>
          <w:rStyle w:val="CharStyle10"/>
        </w:rPr>
        <w:t>года</w:t>
      </w:r>
    </w:p>
    <w:p>
      <w:pPr>
        <w:pStyle w:val="Style9"/>
        <w:keepNext w:val="0"/>
        <w:keepLines w:val="0"/>
        <w:framePr w:w="1354" w:h="355" w:wrap="none" w:hAnchor="page" w:x="9589" w:y="8732"/>
        <w:widowControl w:val="0"/>
        <w:shd w:val="clear" w:color="auto" w:fill="auto"/>
        <w:bidi w:val="0"/>
        <w:spacing w:before="0" w:after="0" w:line="240" w:lineRule="auto"/>
        <w:ind w:left="0" w:right="0" w:firstLine="0"/>
        <w:jc w:val="right"/>
      </w:pPr>
      <w:r>
        <w:rPr>
          <w:rStyle w:val="CharStyle10"/>
        </w:rPr>
        <w:t>г Смоленск</w:t>
      </w:r>
    </w:p>
    <w:p>
      <w:pPr>
        <w:pStyle w:val="Style9"/>
        <w:keepNext w:val="0"/>
        <w:keepLines w:val="0"/>
        <w:framePr w:w="7334" w:h="346" w:wrap="none" w:hAnchor="page" w:x="1818" w:y="9174"/>
        <w:widowControl w:val="0"/>
        <w:shd w:val="clear" w:color="auto" w:fill="auto"/>
        <w:bidi w:val="0"/>
        <w:spacing w:before="0" w:after="0" w:line="240" w:lineRule="auto"/>
        <w:ind w:left="0" w:right="0" w:firstLine="0"/>
        <w:jc w:val="left"/>
      </w:pPr>
      <w:r>
        <w:rPr>
          <w:rStyle w:val="CharStyle10"/>
        </w:rPr>
        <w:t>Комиссия Смоленского УФАС России по контролю в сфере</w:t>
      </w:r>
    </w:p>
    <w:p>
      <w:pPr>
        <w:pStyle w:val="Style9"/>
        <w:keepNext w:val="0"/>
        <w:keepLines w:val="0"/>
        <w:framePr w:w="1814" w:h="346" w:wrap="none" w:hAnchor="page" w:x="9277" w:y="9174"/>
        <w:widowControl w:val="0"/>
        <w:shd w:val="clear" w:color="auto" w:fill="auto"/>
        <w:bidi w:val="0"/>
        <w:spacing w:before="0" w:after="0" w:line="240" w:lineRule="auto"/>
        <w:ind w:left="0" w:right="0" w:firstLine="0"/>
        <w:jc w:val="right"/>
      </w:pPr>
      <w:r>
        <w:rPr>
          <w:rStyle w:val="CharStyle10"/>
        </w:rPr>
        <w:t>закупок (далее</w:t>
      </w:r>
    </w:p>
    <w:p>
      <w:pPr>
        <w:pStyle w:val="Style9"/>
        <w:keepNext w:val="0"/>
        <w:keepLines w:val="0"/>
        <w:framePr w:w="3744" w:h="893" w:wrap="none" w:hAnchor="page" w:x="1078" w:y="9524"/>
        <w:widowControl w:val="0"/>
        <w:shd w:val="clear" w:color="auto" w:fill="auto"/>
        <w:bidi w:val="0"/>
        <w:spacing w:before="0" w:after="0" w:line="240" w:lineRule="auto"/>
        <w:ind w:left="0" w:right="0" w:firstLine="0"/>
        <w:jc w:val="left"/>
      </w:pPr>
      <w:r>
        <w:rPr>
          <w:rStyle w:val="CharStyle10"/>
        </w:rPr>
        <w:t>Комиссия) в следующем составе:</w:t>
      </w:r>
    </w:p>
    <w:p>
      <w:pPr>
        <w:pStyle w:val="Style9"/>
        <w:keepNext w:val="0"/>
        <w:keepLines w:val="0"/>
        <w:framePr w:w="3744" w:h="893" w:wrap="none" w:hAnchor="page" w:x="1078" w:y="9524"/>
        <w:widowControl w:val="0"/>
        <w:shd w:val="clear" w:color="auto" w:fill="auto"/>
        <w:bidi w:val="0"/>
        <w:spacing w:before="0" w:after="0" w:line="240" w:lineRule="auto"/>
        <w:ind w:left="0" w:right="0" w:firstLine="0"/>
        <w:jc w:val="left"/>
      </w:pPr>
      <w:r>
        <w:rPr>
          <w:rStyle w:val="CharStyle10"/>
        </w:rPr>
        <w:t>Заместитель</w:t>
      </w:r>
    </w:p>
    <w:p>
      <w:pPr>
        <w:pStyle w:val="Style9"/>
        <w:keepNext w:val="0"/>
        <w:keepLines w:val="0"/>
        <w:framePr w:w="3744" w:h="893" w:wrap="none" w:hAnchor="page" w:x="1078" w:y="9524"/>
        <w:widowControl w:val="0"/>
        <w:shd w:val="clear" w:color="auto" w:fill="auto"/>
        <w:bidi w:val="0"/>
        <w:spacing w:before="0" w:after="0" w:line="240" w:lineRule="auto"/>
        <w:ind w:left="0" w:right="0" w:firstLine="0"/>
        <w:jc w:val="left"/>
      </w:pPr>
      <w:r>
        <w:rPr>
          <w:rStyle w:val="CharStyle10"/>
        </w:rPr>
        <w:t>председателя Комиссии:</w:t>
      </w:r>
    </w:p>
    <w:p>
      <w:pPr>
        <w:pStyle w:val="Style9"/>
        <w:keepNext w:val="0"/>
        <w:keepLines w:val="0"/>
        <w:framePr w:w="1392" w:h="350" w:wrap="none" w:hAnchor="page" w:x="7722" w:y="10067"/>
        <w:widowControl w:val="0"/>
        <w:shd w:val="clear" w:color="auto" w:fill="auto"/>
        <w:bidi w:val="0"/>
        <w:spacing w:before="0" w:after="0" w:line="240" w:lineRule="auto"/>
        <w:ind w:left="0" w:right="0" w:firstLine="0"/>
        <w:jc w:val="right"/>
      </w:pPr>
      <w:r>
        <w:rPr>
          <w:rStyle w:val="CharStyle10"/>
        </w:rPr>
        <w:t>заместитель</w:t>
      </w:r>
    </w:p>
    <w:p>
      <w:pPr>
        <w:pStyle w:val="Style9"/>
        <w:keepNext w:val="0"/>
        <w:keepLines w:val="0"/>
        <w:framePr w:w="1546" w:h="350" w:wrap="none" w:hAnchor="page" w:x="9565" w:y="10067"/>
        <w:widowControl w:val="0"/>
        <w:shd w:val="clear" w:color="auto" w:fill="auto"/>
        <w:bidi w:val="0"/>
        <w:spacing w:before="0" w:after="0" w:line="240" w:lineRule="auto"/>
        <w:ind w:left="0" w:right="0" w:firstLine="0"/>
        <w:jc w:val="right"/>
      </w:pPr>
      <w:r>
        <w:rPr>
          <w:rStyle w:val="CharStyle10"/>
        </w:rPr>
        <w:t>руководителя</w:t>
      </w:r>
    </w:p>
    <w:p>
      <w:pPr>
        <w:pStyle w:val="Style9"/>
        <w:keepNext w:val="0"/>
        <w:keepLines w:val="0"/>
        <w:framePr w:w="1992" w:h="355" w:wrap="none" w:hAnchor="page" w:x="1074" w:y="10667"/>
        <w:widowControl w:val="0"/>
        <w:shd w:val="clear" w:color="auto" w:fill="auto"/>
        <w:bidi w:val="0"/>
        <w:spacing w:before="0" w:after="0" w:line="240" w:lineRule="auto"/>
        <w:ind w:left="0" w:right="0" w:firstLine="0"/>
        <w:jc w:val="left"/>
      </w:pPr>
      <w:r>
        <w:rPr>
          <w:rStyle w:val="CharStyle10"/>
        </w:rPr>
        <w:t>Члены Комиссии:</w:t>
      </w:r>
    </w:p>
    <w:p>
      <w:pPr>
        <w:pStyle w:val="Style9"/>
        <w:keepNext w:val="0"/>
        <w:keepLines w:val="0"/>
        <w:framePr w:w="3158" w:h="600" w:wrap="none" w:hAnchor="page" w:x="7093" w:y="10422"/>
        <w:widowControl w:val="0"/>
        <w:shd w:val="clear" w:color="auto" w:fill="auto"/>
        <w:bidi w:val="0"/>
        <w:spacing w:before="0" w:after="0" w:line="240" w:lineRule="auto"/>
        <w:ind w:left="0" w:right="0" w:firstLine="0"/>
        <w:jc w:val="left"/>
      </w:pPr>
      <w:r>
        <w:rPr>
          <w:rStyle w:val="CharStyle10"/>
        </w:rPr>
        <w:t>Смоленского УФАС России;</w:t>
      </w:r>
    </w:p>
    <w:p>
      <w:pPr>
        <w:pStyle w:val="Style9"/>
        <w:keepNext w:val="0"/>
        <w:keepLines w:val="0"/>
        <w:framePr w:w="3158" w:h="600" w:wrap="none" w:hAnchor="page" w:x="7093" w:y="10422"/>
        <w:widowControl w:val="0"/>
        <w:shd w:val="clear" w:color="auto" w:fill="auto"/>
        <w:bidi w:val="0"/>
        <w:spacing w:before="0" w:after="0" w:line="240" w:lineRule="auto"/>
        <w:ind w:left="0" w:right="0" w:firstLine="0"/>
        <w:jc w:val="left"/>
      </w:pPr>
      <w:r>
        <w:rPr>
          <w:rStyle w:val="CharStyle10"/>
          <w:lang w:val="en-US" w:eastAsia="en-US"/>
        </w:rPr>
        <w:t xml:space="preserve">- </w:t>
      </w:r>
      <w:r>
        <w:rPr>
          <w:rStyle w:val="CharStyle10"/>
        </w:rPr>
        <w:t>специалист-эксперт</w:t>
      </w:r>
    </w:p>
    <w:p>
      <w:pPr>
        <w:pStyle w:val="Style9"/>
        <w:keepNext w:val="0"/>
        <w:keepLines w:val="0"/>
        <w:framePr w:w="1056" w:h="346" w:wrap="none" w:hAnchor="page" w:x="7088" w:y="11027"/>
        <w:widowControl w:val="0"/>
        <w:shd w:val="clear" w:color="auto" w:fill="auto"/>
        <w:bidi w:val="0"/>
        <w:spacing w:before="0" w:after="0" w:line="240" w:lineRule="auto"/>
        <w:ind w:left="0" w:right="0" w:firstLine="0"/>
        <w:jc w:val="left"/>
      </w:pPr>
      <w:r>
        <w:rPr>
          <w:rStyle w:val="CharStyle10"/>
        </w:rPr>
        <w:t>контроля</w:t>
      </w:r>
    </w:p>
    <w:p>
      <w:pPr>
        <w:pStyle w:val="Style9"/>
        <w:keepNext w:val="0"/>
        <w:keepLines w:val="0"/>
        <w:framePr w:w="922" w:h="346" w:wrap="none" w:hAnchor="page" w:x="9080" w:y="11027"/>
        <w:widowControl w:val="0"/>
        <w:shd w:val="clear" w:color="auto" w:fill="auto"/>
        <w:bidi w:val="0"/>
        <w:spacing w:before="0" w:after="0" w:line="240" w:lineRule="auto"/>
        <w:ind w:left="0" w:right="0" w:firstLine="0"/>
        <w:jc w:val="left"/>
      </w:pPr>
      <w:r>
        <w:rPr>
          <w:rStyle w:val="CharStyle10"/>
        </w:rPr>
        <w:t>закупок</w:t>
      </w:r>
    </w:p>
    <w:p>
      <w:pPr>
        <w:pStyle w:val="Style9"/>
        <w:keepNext w:val="0"/>
        <w:keepLines w:val="0"/>
        <w:framePr w:w="778" w:h="653" w:wrap="none" w:hAnchor="page" w:x="10342" w:y="10667"/>
        <w:widowControl w:val="0"/>
        <w:shd w:val="clear" w:color="auto" w:fill="auto"/>
        <w:bidi w:val="0"/>
        <w:spacing w:before="0" w:after="0"/>
        <w:ind w:left="0" w:right="0" w:firstLine="0"/>
        <w:jc w:val="right"/>
      </w:pPr>
      <w:r>
        <w:rPr>
          <w:rStyle w:val="CharStyle10"/>
        </w:rPr>
        <w:t>отдела и</w:t>
      </w:r>
    </w:p>
    <w:p>
      <w:pPr>
        <w:pStyle w:val="Style9"/>
        <w:keepNext w:val="0"/>
        <w:keepLines w:val="0"/>
        <w:framePr w:w="2126" w:h="235" w:wrap="none" w:hAnchor="page" w:x="7093" w:y="11377"/>
        <w:widowControl w:val="0"/>
        <w:shd w:val="clear" w:color="auto" w:fill="auto"/>
        <w:bidi w:val="0"/>
        <w:spacing w:before="0" w:after="0" w:line="240" w:lineRule="auto"/>
        <w:ind w:left="0" w:right="0" w:firstLine="0"/>
        <w:jc w:val="left"/>
      </w:pPr>
      <w:r>
        <w:rPr>
          <w:rStyle w:val="CharStyle10"/>
        </w:rPr>
        <w:t>антимонопольного</w:t>
      </w:r>
    </w:p>
    <w:p>
      <w:pPr>
        <w:pStyle w:val="Style9"/>
        <w:keepNext w:val="0"/>
        <w:keepLines w:val="0"/>
        <w:framePr w:w="1051" w:h="235" w:wrap="none" w:hAnchor="page" w:x="10064" w:y="11377"/>
        <w:widowControl w:val="0"/>
        <w:shd w:val="clear" w:color="auto" w:fill="auto"/>
        <w:bidi w:val="0"/>
        <w:spacing w:before="0" w:after="0" w:line="240" w:lineRule="auto"/>
        <w:ind w:left="0" w:right="0" w:firstLine="0"/>
        <w:jc w:val="right"/>
      </w:pPr>
      <w:r>
        <w:rPr>
          <w:rStyle w:val="CharStyle10"/>
        </w:rPr>
        <w:t>контроля</w:t>
      </w:r>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0"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41" w:bottom="1211" w:left="1073" w:header="0" w:footer="3" w:gutter="0"/>
          <w:pgNumType w:start="1"/>
          <w:cols w:space="720"/>
          <w:noEndnote/>
          <w:titlePg/>
          <w:rtlGutter w:val="0"/>
          <w:docGrid w:linePitch="360"/>
        </w:sectPr>
      </w:pPr>
    </w:p>
    <w:p>
      <w:pPr>
        <w:pStyle w:val="Style9"/>
        <w:keepNext w:val="0"/>
        <w:keepLines w:val="0"/>
        <w:widowControl w:val="0"/>
        <w:shd w:val="clear" w:color="auto" w:fill="auto"/>
        <w:bidi w:val="0"/>
        <w:spacing w:before="0" w:after="0"/>
        <w:ind w:left="6020" w:right="0" w:firstLine="20"/>
        <w:jc w:val="left"/>
      </w:pPr>
      <w:r>
        <w:rPr>
          <w:rStyle w:val="CharStyle10"/>
        </w:rPr>
        <w:t>органов власти Смоленского УФАС России;</w:t>
      </w:r>
    </w:p>
    <w:p>
      <w:pPr>
        <w:widowControl w:val="0"/>
        <w:spacing w:line="1" w:lineRule="exact"/>
        <w:sectPr>
          <w:footnotePr>
            <w:pos w:val="pageBottom"/>
            <w:numFmt w:val="decimal"/>
            <w:numRestart w:val="continuous"/>
          </w:footnotePr>
          <w:type w:val="continuous"/>
          <w:pgSz w:w="11900" w:h="16840"/>
          <w:pgMar w:top="298" w:right="541" w:bottom="1197" w:left="1077" w:header="0" w:footer="3" w:gutter="0"/>
          <w:cols w:space="720"/>
          <w:noEndnote/>
          <w:rtlGutter w:val="0"/>
          <w:docGrid w:linePitch="360"/>
        </w:sectPr>
      </w:pPr>
      <w:r>
        <mc:AlternateContent>
          <mc:Choice Requires="wps">
            <w:drawing>
              <wp:anchor distT="0" distB="350520" distL="0" distR="0" simplePos="0" relativeHeight="125829378" behindDoc="0" locked="0" layoutInCell="1" allowOverlap="1">
                <wp:simplePos x="0" y="0"/>
                <wp:positionH relativeFrom="page">
                  <wp:posOffset>4881245</wp:posOffset>
                </wp:positionH>
                <wp:positionV relativeFrom="paragraph">
                  <wp:posOffset>0</wp:posOffset>
                </wp:positionV>
                <wp:extent cx="1423670" cy="225425"/>
                <wp:wrapTopAndBottom/>
                <wp:docPr id="9" name="Shape 9"/>
                <a:graphic xmlns:a="http://schemas.openxmlformats.org/drawingml/2006/main">
                  <a:graphicData uri="http://schemas.microsoft.com/office/word/2010/wordprocessingShape">
                    <wps:wsp>
                      <wps:cNvSpPr txBox="1"/>
                      <wps:spPr>
                        <a:xfrm>
                          <a:ext cx="1423670" cy="2254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специалист-эксперт</w:t>
                            </w:r>
                          </w:p>
                        </w:txbxContent>
                      </wps:txbx>
                      <wps:bodyPr wrap="none" lIns="0" tIns="0" rIns="0" bIns="0">
                        <a:noAutoFit/>
                      </wps:bodyPr>
                    </wps:wsp>
                  </a:graphicData>
                </a:graphic>
              </wp:anchor>
            </w:drawing>
          </mc:Choice>
          <mc:Fallback>
            <w:pict>
              <v:shape id="_x0000_s1035" type="#_x0000_t202" style="position:absolute;margin-left:384.35000000000002pt;margin-top:0;width:112.10000000000001pt;height:17.75pt;z-index:-125829375;mso-wrap-distance-left:0;mso-wrap-distance-right:0;mso-wrap-distance-bottom:27.6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специалист-эксперт</w:t>
                      </w:r>
                    </w:p>
                  </w:txbxContent>
                </v:textbox>
                <w10:wrap type="topAndBottom" anchorx="page"/>
              </v:shape>
            </w:pict>
          </mc:Fallback>
        </mc:AlternateContent>
      </w:r>
      <w:r>
        <mc:AlternateContent>
          <mc:Choice Requires="wps">
            <w:drawing>
              <wp:anchor distT="228600" distB="152400" distL="0" distR="0" simplePos="0" relativeHeight="125829380" behindDoc="0" locked="0" layoutInCell="1" allowOverlap="1">
                <wp:simplePos x="0" y="0"/>
                <wp:positionH relativeFrom="page">
                  <wp:posOffset>4500245</wp:posOffset>
                </wp:positionH>
                <wp:positionV relativeFrom="paragraph">
                  <wp:posOffset>228600</wp:posOffset>
                </wp:positionV>
                <wp:extent cx="670560" cy="194945"/>
                <wp:wrapTopAndBottom/>
                <wp:docPr id="11" name="Shape 11"/>
                <a:graphic xmlns:a="http://schemas.openxmlformats.org/drawingml/2006/main">
                  <a:graphicData uri="http://schemas.microsoft.com/office/word/2010/wordprocessingShape">
                    <wps:wsp>
                      <wps:cNvSpPr txBox="1"/>
                      <wps:spPr>
                        <a:xfrm>
                          <a:ext cx="670560" cy="19494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контроля</w:t>
                            </w:r>
                          </w:p>
                        </w:txbxContent>
                      </wps:txbx>
                      <wps:bodyPr wrap="none" lIns="0" tIns="0" rIns="0" bIns="0">
                        <a:noAutoFit/>
                      </wps:bodyPr>
                    </wps:wsp>
                  </a:graphicData>
                </a:graphic>
              </wp:anchor>
            </w:drawing>
          </mc:Choice>
          <mc:Fallback>
            <w:pict>
              <v:shape id="_x0000_s1037" type="#_x0000_t202" style="position:absolute;margin-left:354.35000000000002pt;margin-top:18.pt;width:52.800000000000004pt;height:15.35pt;z-index:-125829373;mso-wrap-distance-left:0;mso-wrap-distance-top:18.pt;mso-wrap-distance-right:0;mso-wrap-distance-bottom:1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контроля</w:t>
                      </w:r>
                    </w:p>
                  </w:txbxContent>
                </v:textbox>
                <w10:wrap type="topAndBottom" anchorx="page"/>
              </v:shape>
            </w:pict>
          </mc:Fallback>
        </mc:AlternateContent>
      </w:r>
      <w:r>
        <mc:AlternateContent>
          <mc:Choice Requires="wps">
            <w:drawing>
              <wp:anchor distT="228600" distB="152400" distL="0" distR="0" simplePos="0" relativeHeight="125829382" behindDoc="0" locked="0" layoutInCell="1" allowOverlap="1">
                <wp:simplePos x="0" y="0"/>
                <wp:positionH relativeFrom="page">
                  <wp:posOffset>5765165</wp:posOffset>
                </wp:positionH>
                <wp:positionV relativeFrom="paragraph">
                  <wp:posOffset>228600</wp:posOffset>
                </wp:positionV>
                <wp:extent cx="585470" cy="194945"/>
                <wp:wrapTopAndBottom/>
                <wp:docPr id="13" name="Shape 13"/>
                <a:graphic xmlns:a="http://schemas.openxmlformats.org/drawingml/2006/main">
                  <a:graphicData uri="http://schemas.microsoft.com/office/word/2010/wordprocessingShape">
                    <wps:wsp>
                      <wps:cNvSpPr txBox="1"/>
                      <wps:spPr>
                        <a:xfrm>
                          <a:ext cx="585470" cy="19494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закупок</w:t>
                            </w:r>
                          </w:p>
                        </w:txbxContent>
                      </wps:txbx>
                      <wps:bodyPr wrap="none" lIns="0" tIns="0" rIns="0" bIns="0">
                        <a:noAutoFit/>
                      </wps:bodyPr>
                    </wps:wsp>
                  </a:graphicData>
                </a:graphic>
              </wp:anchor>
            </w:drawing>
          </mc:Choice>
          <mc:Fallback>
            <w:pict>
              <v:shape id="_x0000_s1039" type="#_x0000_t202" style="position:absolute;margin-left:453.94999999999999pt;margin-top:18.pt;width:46.100000000000001pt;height:15.35pt;z-index:-125829371;mso-wrap-distance-left:0;mso-wrap-distance-top:18.pt;mso-wrap-distance-right:0;mso-wrap-distance-bottom:1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закупок</w:t>
                      </w:r>
                    </w:p>
                  </w:txbxContent>
                </v:textbox>
                <w10:wrap type="topAndBottom" anchorx="page"/>
              </v:shape>
            </w:pict>
          </mc:Fallback>
        </mc:AlternateContent>
      </w:r>
      <w:r>
        <mc:AlternateContent>
          <mc:Choice Requires="wps">
            <w:drawing>
              <wp:anchor distT="0" distB="161290" distL="0" distR="0" simplePos="0" relativeHeight="125829384" behindDoc="0" locked="0" layoutInCell="1" allowOverlap="1">
                <wp:simplePos x="0" y="0"/>
                <wp:positionH relativeFrom="page">
                  <wp:posOffset>6566535</wp:posOffset>
                </wp:positionH>
                <wp:positionV relativeFrom="paragraph">
                  <wp:posOffset>0</wp:posOffset>
                </wp:positionV>
                <wp:extent cx="494030" cy="414655"/>
                <wp:wrapTopAndBottom/>
                <wp:docPr id="15" name="Shape 15"/>
                <a:graphic xmlns:a="http://schemas.openxmlformats.org/drawingml/2006/main">
                  <a:graphicData uri="http://schemas.microsoft.com/office/word/2010/wordprocessingShape">
                    <wps:wsp>
                      <wps:cNvSpPr txBox="1"/>
                      <wps:spPr>
                        <a:xfrm>
                          <a:ext cx="494030" cy="414655"/>
                        </a:xfrm>
                        <a:prstGeom prst="rect"/>
                        <a:noFill/>
                      </wps:spPr>
                      <wps:txbx>
                        <w:txbxContent>
                          <w:p>
                            <w:pPr>
                              <w:pStyle w:val="Style9"/>
                              <w:keepNext w:val="0"/>
                              <w:keepLines w:val="0"/>
                              <w:widowControl w:val="0"/>
                              <w:shd w:val="clear" w:color="auto" w:fill="auto"/>
                              <w:bidi w:val="0"/>
                              <w:spacing w:before="0" w:after="0"/>
                              <w:ind w:left="0" w:right="0" w:firstLine="0"/>
                              <w:jc w:val="right"/>
                            </w:pPr>
                            <w:r>
                              <w:rPr>
                                <w:rStyle w:val="CharStyle10"/>
                              </w:rPr>
                              <w:t>отдела и</w:t>
                            </w:r>
                          </w:p>
                        </w:txbxContent>
                      </wps:txbx>
                      <wps:bodyPr lIns="0" tIns="0" rIns="0" bIns="0">
                        <a:noAutoFit/>
                      </wps:bodyPr>
                    </wps:wsp>
                  </a:graphicData>
                </a:graphic>
              </wp:anchor>
            </w:drawing>
          </mc:Choice>
          <mc:Fallback>
            <w:pict>
              <v:shape id="_x0000_s1041" type="#_x0000_t202" style="position:absolute;margin-left:517.04999999999995pt;margin-top:0;width:38.899999999999999pt;height:32.649999999999999pt;z-index:-125829369;mso-wrap-distance-left:0;mso-wrap-distance-right:0;mso-wrap-distance-bottom:12.700000000000001pt;mso-position-horizontal-relative:page" filled="f" stroked="f">
                <v:textbox inset="0,0,0,0">
                  <w:txbxContent>
                    <w:p>
                      <w:pPr>
                        <w:pStyle w:val="Style9"/>
                        <w:keepNext w:val="0"/>
                        <w:keepLines w:val="0"/>
                        <w:widowControl w:val="0"/>
                        <w:shd w:val="clear" w:color="auto" w:fill="auto"/>
                        <w:bidi w:val="0"/>
                        <w:spacing w:before="0" w:after="0"/>
                        <w:ind w:left="0" w:right="0" w:firstLine="0"/>
                        <w:jc w:val="right"/>
                      </w:pPr>
                      <w:r>
                        <w:rPr>
                          <w:rStyle w:val="CharStyle10"/>
                        </w:rPr>
                        <w:t>отдела и</w:t>
                      </w:r>
                    </w:p>
                  </w:txbxContent>
                </v:textbox>
                <w10:wrap type="topAndBottom" anchorx="page"/>
              </v:shape>
            </w:pict>
          </mc:Fallback>
        </mc:AlternateContent>
      </w:r>
      <w:r>
        <mc:AlternateContent>
          <mc:Choice Requires="wps">
            <w:drawing>
              <wp:anchor distT="426720" distB="0" distL="0" distR="0" simplePos="0" relativeHeight="125829386" behindDoc="0" locked="0" layoutInCell="1" allowOverlap="1">
                <wp:simplePos x="0" y="0"/>
                <wp:positionH relativeFrom="page">
                  <wp:posOffset>4503420</wp:posOffset>
                </wp:positionH>
                <wp:positionV relativeFrom="paragraph">
                  <wp:posOffset>426720</wp:posOffset>
                </wp:positionV>
                <wp:extent cx="1350010" cy="149225"/>
                <wp:wrapTopAndBottom/>
                <wp:docPr id="17" name="Shape 17"/>
                <a:graphic xmlns:a="http://schemas.openxmlformats.org/drawingml/2006/main">
                  <a:graphicData uri="http://schemas.microsoft.com/office/word/2010/wordprocessingShape">
                    <wps:wsp>
                      <wps:cNvSpPr txBox="1"/>
                      <wps:spPr>
                        <a:xfrm>
                          <a:ext cx="1350010" cy="1492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антимонопольного</w:t>
                            </w:r>
                          </w:p>
                        </w:txbxContent>
                      </wps:txbx>
                      <wps:bodyPr wrap="none" lIns="0" tIns="0" rIns="0" bIns="0">
                        <a:noAutoFit/>
                      </wps:bodyPr>
                    </wps:wsp>
                  </a:graphicData>
                </a:graphic>
              </wp:anchor>
            </w:drawing>
          </mc:Choice>
          <mc:Fallback>
            <w:pict>
              <v:shape id="_x0000_s1043" type="#_x0000_t202" style="position:absolute;margin-left:354.60000000000002pt;margin-top:33.600000000000001pt;width:106.3pt;height:11.75pt;z-index:-125829367;mso-wrap-distance-left:0;mso-wrap-distance-top:33.600000000000001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антимонопольного</w:t>
                      </w:r>
                    </w:p>
                  </w:txbxContent>
                </v:textbox>
                <w10:wrap type="topAndBottom" anchorx="page"/>
              </v:shape>
            </w:pict>
          </mc:Fallback>
        </mc:AlternateContent>
      </w:r>
      <w:r>
        <mc:AlternateContent>
          <mc:Choice Requires="wps">
            <w:drawing>
              <wp:anchor distT="426720" distB="0" distL="0" distR="0" simplePos="0" relativeHeight="125829388" behindDoc="0" locked="0" layoutInCell="1" allowOverlap="1">
                <wp:simplePos x="0" y="0"/>
                <wp:positionH relativeFrom="page">
                  <wp:posOffset>6390005</wp:posOffset>
                </wp:positionH>
                <wp:positionV relativeFrom="paragraph">
                  <wp:posOffset>426720</wp:posOffset>
                </wp:positionV>
                <wp:extent cx="667385" cy="149225"/>
                <wp:wrapTopAndBottom/>
                <wp:docPr id="19" name="Shape 19"/>
                <a:graphic xmlns:a="http://schemas.openxmlformats.org/drawingml/2006/main">
                  <a:graphicData uri="http://schemas.microsoft.com/office/word/2010/wordprocessingShape">
                    <wps:wsp>
                      <wps:cNvSpPr txBox="1"/>
                      <wps:spPr>
                        <a:xfrm>
                          <a:ext cx="667385" cy="1492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контроля</w:t>
                            </w:r>
                          </w:p>
                        </w:txbxContent>
                      </wps:txbx>
                      <wps:bodyPr wrap="none" lIns="0" tIns="0" rIns="0" bIns="0">
                        <a:noAutoFit/>
                      </wps:bodyPr>
                    </wps:wsp>
                  </a:graphicData>
                </a:graphic>
              </wp:anchor>
            </w:drawing>
          </mc:Choice>
          <mc:Fallback>
            <w:pict>
              <v:shape id="_x0000_s1045" type="#_x0000_t202" style="position:absolute;margin-left:503.15000000000003pt;margin-top:33.600000000000001pt;width:52.550000000000004pt;height:11.75pt;z-index:-125829365;mso-wrap-distance-left:0;mso-wrap-distance-top:33.600000000000001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контроля</w:t>
                      </w:r>
                    </w:p>
                  </w:txbxContent>
                </v:textbox>
                <w10:wrap type="topAndBottom" anchorx="page"/>
              </v:shape>
            </w:pict>
          </mc:Fallback>
        </mc:AlternateContent>
      </w:r>
    </w:p>
    <w:p>
      <w:pPr>
        <w:pStyle w:val="Style9"/>
        <w:keepNext w:val="0"/>
        <w:keepLines w:val="0"/>
        <w:widowControl w:val="0"/>
        <w:shd w:val="clear" w:color="auto" w:fill="auto"/>
        <w:bidi w:val="0"/>
        <w:spacing w:before="0" w:after="0"/>
        <w:ind w:left="6020" w:right="0" w:firstLine="0"/>
        <w:jc w:val="left"/>
      </w:pPr>
      <w:r>
        <w:rPr>
          <w:rStyle w:val="CharStyle10"/>
        </w:rPr>
        <w:t>органов власти Смоленского УФАС</w:t>
      </w:r>
    </w:p>
    <w:p>
      <w:pPr>
        <w:pStyle w:val="Style9"/>
        <w:keepNext w:val="0"/>
        <w:keepLines w:val="0"/>
        <w:widowControl w:val="0"/>
        <w:shd w:val="clear" w:color="auto" w:fill="auto"/>
        <w:bidi w:val="0"/>
        <w:spacing w:before="0" w:after="0"/>
        <w:ind w:left="760" w:right="0" w:firstLine="5280"/>
        <w:jc w:val="left"/>
      </w:pPr>
      <w:r>
        <w:rPr>
          <w:rStyle w:val="CharStyle10"/>
        </w:rPr>
        <w:t>России, при участии в дистанционном режиме представителей заказчика: Шестаковой М.А.</w:t>
      </w:r>
    </w:p>
    <w:p>
      <w:pPr>
        <w:pStyle w:val="Style9"/>
        <w:keepNext w:val="0"/>
        <w:keepLines w:val="0"/>
        <w:widowControl w:val="0"/>
        <w:shd w:val="clear" w:color="auto" w:fill="auto"/>
        <w:bidi w:val="0"/>
        <w:spacing w:before="0" w:after="280"/>
        <w:ind w:left="0" w:right="0" w:firstLine="0"/>
        <w:jc w:val="left"/>
      </w:pPr>
      <w:r>
        <w:rPr>
          <w:rStyle w:val="CharStyle10"/>
        </w:rPr>
        <w:t xml:space="preserve">(доверенность </w:t>
      </w:r>
      <w:r>
        <w:rPr>
          <w:rStyle w:val="CharStyle10"/>
          <w:lang w:val="en-US" w:eastAsia="en-US"/>
        </w:rPr>
        <w:t xml:space="preserve">№ </w:t>
      </w:r>
      <w:r>
        <w:rPr>
          <w:rStyle w:val="CharStyle10"/>
        </w:rPr>
        <w:t xml:space="preserve">б/н от </w:t>
      </w:r>
      <w:r>
        <w:rPr>
          <w:rStyle w:val="CharStyle10"/>
          <w:lang w:val="en-US" w:eastAsia="en-US"/>
        </w:rPr>
        <w:t xml:space="preserve">22.08.2025), </w:t>
      </w:r>
      <w:r>
        <w:rPr>
          <w:rStyle w:val="CharStyle10"/>
        </w:rPr>
        <w:t xml:space="preserve">Деревцовой М.А. (доверенность исх. </w:t>
      </w:r>
      <w:r>
        <w:rPr>
          <w:rStyle w:val="CharStyle10"/>
          <w:lang w:val="en-US" w:eastAsia="en-US"/>
        </w:rPr>
        <w:t xml:space="preserve">№ </w:t>
      </w:r>
      <w:r>
        <w:rPr>
          <w:rStyle w:val="CharStyle10"/>
        </w:rPr>
        <w:t>б/н от</w:t>
      </w:r>
    </w:p>
    <w:p>
      <w:pPr>
        <w:pStyle w:val="Style22"/>
        <w:keepNext/>
        <w:keepLines/>
        <w:widowControl w:val="0"/>
        <w:shd w:val="clear" w:color="auto" w:fill="auto"/>
        <w:bidi w:val="0"/>
        <w:spacing w:before="0" w:after="0" w:line="240" w:lineRule="auto"/>
        <w:ind w:left="0" w:right="0" w:firstLine="0"/>
        <w:jc w:val="left"/>
      </w:pPr>
      <w:bookmarkStart w:id="2" w:name="bookmark2"/>
      <w:r>
        <w:rPr>
          <w:rStyle w:val="CharStyle23"/>
        </w:rPr>
        <w:t>llllllllllllllllllllllll</w:t>
      </w:r>
      <w:bookmarkEnd w:id="2"/>
    </w:p>
    <w:p>
      <w:pPr>
        <w:pStyle w:val="Style9"/>
        <w:keepNext w:val="0"/>
        <w:keepLines w:val="0"/>
        <w:widowControl w:val="0"/>
        <w:shd w:val="clear" w:color="auto" w:fill="auto"/>
        <w:bidi w:val="0"/>
        <w:spacing w:before="0" w:after="0"/>
        <w:ind w:left="0" w:right="0" w:firstLine="0"/>
        <w:jc w:val="both"/>
      </w:pPr>
      <w:r>
        <w:rPr>
          <w:rStyle w:val="CharStyle10"/>
          <w:lang w:val="en-US" w:eastAsia="en-US"/>
        </w:rPr>
        <w:t>09.01.2025);</w:t>
      </w:r>
    </w:p>
    <w:p>
      <w:pPr>
        <w:pStyle w:val="Style9"/>
        <w:keepNext w:val="0"/>
        <w:keepLines w:val="0"/>
        <w:widowControl w:val="0"/>
        <w:shd w:val="clear" w:color="auto" w:fill="auto"/>
        <w:bidi w:val="0"/>
        <w:spacing w:before="0" w:after="0"/>
        <w:ind w:left="0" w:right="0" w:firstLine="740"/>
        <w:jc w:val="both"/>
      </w:pPr>
      <w:r>
        <w:rPr>
          <w:rStyle w:val="CharStyle10"/>
        </w:rPr>
        <w:t>в отсутствие представителей заявителя, уполномоченного органа, извещенных надлежащим образом о дате, времени и месте рассмотрения жалобы;</w:t>
      </w:r>
    </w:p>
    <w:p>
      <w:pPr>
        <w:pStyle w:val="Style9"/>
        <w:keepNext w:val="0"/>
        <w:keepLines w:val="0"/>
        <w:widowControl w:val="0"/>
        <w:shd w:val="clear" w:color="auto" w:fill="auto"/>
        <w:tabs>
          <w:tab w:pos="7445" w:val="left"/>
        </w:tabs>
        <w:bidi w:val="0"/>
        <w:spacing w:before="0" w:after="0"/>
        <w:ind w:left="0" w:right="0" w:firstLine="740"/>
        <w:jc w:val="both"/>
      </w:pPr>
      <w:r>
        <w:rPr>
          <w:rStyle w:val="CharStyle10"/>
        </w:rPr>
        <w:t xml:space="preserve">рассмотрев в соответствии с пунктом </w:t>
      </w:r>
      <w:r>
        <w:rPr>
          <w:rStyle w:val="CharStyle10"/>
          <w:lang w:val="en-US" w:eastAsia="en-US"/>
        </w:rPr>
        <w:t xml:space="preserve">2 </w:t>
      </w:r>
      <w:r>
        <w:rPr>
          <w:rStyle w:val="CharStyle10"/>
        </w:rPr>
        <w:t xml:space="preserve">постановления Правительства Российской Федерации от </w:t>
      </w:r>
      <w:r>
        <w:rPr>
          <w:rStyle w:val="CharStyle10"/>
          <w:lang w:val="en-US" w:eastAsia="en-US"/>
        </w:rPr>
        <w:t xml:space="preserve">26.08.2013 № 728 </w:t>
      </w:r>
      <w:r>
        <w:rPr>
          <w:rStyle w:val="CharStyle10"/>
        </w:rPr>
        <w:t xml:space="preserve">«Об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w:t>
      </w:r>
      <w:r>
        <w:rPr>
          <w:rStyle w:val="CharStyle10"/>
          <w:lang w:val="en-US" w:eastAsia="en-US"/>
        </w:rPr>
        <w:t>6.1.9,</w:t>
        <w:tab/>
        <w:t xml:space="preserve">7.7-7.8 </w:t>
      </w:r>
      <w:r>
        <w:rPr>
          <w:rStyle w:val="CharStyle10"/>
        </w:rPr>
        <w:t>Положения о</w:t>
      </w:r>
    </w:p>
    <w:p>
      <w:pPr>
        <w:pStyle w:val="Style9"/>
        <w:keepNext w:val="0"/>
        <w:keepLines w:val="0"/>
        <w:widowControl w:val="0"/>
        <w:shd w:val="clear" w:color="auto" w:fill="auto"/>
        <w:bidi w:val="0"/>
        <w:spacing w:before="0" w:after="260"/>
        <w:ind w:left="0" w:right="0" w:firstLine="0"/>
        <w:jc w:val="both"/>
      </w:pPr>
      <w:r>
        <w:rPr>
          <w:rStyle w:val="CharStyle10"/>
        </w:rPr>
        <w:t xml:space="preserve">территориальном органе Федеральной антимонопольной службы, утвержденного приказом ФАС России от </w:t>
      </w:r>
      <w:r>
        <w:rPr>
          <w:rStyle w:val="CharStyle10"/>
          <w:lang w:val="en-US" w:eastAsia="en-US"/>
        </w:rPr>
        <w:t xml:space="preserve">23.07.2015 № 649/15, </w:t>
      </w:r>
      <w:r>
        <w:rPr>
          <w:rStyle w:val="CharStyle10"/>
        </w:rPr>
        <w:t xml:space="preserve">статьями </w:t>
      </w:r>
      <w:r>
        <w:rPr>
          <w:rStyle w:val="CharStyle10"/>
          <w:lang w:val="en-US" w:eastAsia="en-US"/>
        </w:rPr>
        <w:t xml:space="preserve">99 </w:t>
      </w:r>
      <w:r>
        <w:rPr>
          <w:rStyle w:val="CharStyle10"/>
        </w:rPr>
        <w:t xml:space="preserve">и </w:t>
      </w:r>
      <w:r>
        <w:rPr>
          <w:rStyle w:val="CharStyle10"/>
          <w:lang w:val="en-US" w:eastAsia="en-US"/>
        </w:rPr>
        <w:t xml:space="preserve">106 </w:t>
      </w:r>
      <w:r>
        <w:rPr>
          <w:rStyle w:val="CharStyle10"/>
        </w:rPr>
        <w:t xml:space="preserve">Федерального закона от </w:t>
      </w:r>
      <w:r>
        <w:rPr>
          <w:rStyle w:val="CharStyle10"/>
          <w:lang w:val="en-US" w:eastAsia="en-US"/>
        </w:rPr>
        <w:t xml:space="preserve">05.04.2013 № </w:t>
      </w:r>
      <w:r>
        <w:rPr>
          <w:rStyle w:val="CharStyle10"/>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Закон), приказом ФАС России от </w:t>
      </w:r>
      <w:r>
        <w:rPr>
          <w:rStyle w:val="CharStyle10"/>
          <w:lang w:val="en-US" w:eastAsia="en-US"/>
        </w:rPr>
        <w:t xml:space="preserve">11.02.2014 № 75/14, </w:t>
      </w:r>
      <w:r>
        <w:rPr>
          <w:rStyle w:val="CharStyle10"/>
        </w:rPr>
        <w:t xml:space="preserve">приказом Смоленского УФАС России от </w:t>
      </w:r>
      <w:r>
        <w:rPr>
          <w:rStyle w:val="CharStyle10"/>
          <w:lang w:val="en-US" w:eastAsia="en-US"/>
        </w:rPr>
        <w:t xml:space="preserve">20.08.2024 №117/24, </w:t>
      </w:r>
      <w:r>
        <w:rPr>
          <w:rStyle w:val="CharStyle10"/>
        </w:rPr>
        <w:t xml:space="preserve">в дистанционном режиме жалобу Индивидуального предпринимателя Кравченко Алексея Викторовича (далее </w:t>
      </w:r>
      <w:r>
        <w:rPr>
          <w:rStyle w:val="CharStyle10"/>
          <w:lang w:val="en-US" w:eastAsia="en-US"/>
        </w:rPr>
        <w:t xml:space="preserve">- </w:t>
      </w:r>
      <w:r>
        <w:rPr>
          <w:rStyle w:val="CharStyle10"/>
        </w:rPr>
        <w:t>Заявитель) и проведя внеплановую проверку,</w:t>
      </w:r>
    </w:p>
    <w:p>
      <w:pPr>
        <w:pStyle w:val="Style9"/>
        <w:keepNext w:val="0"/>
        <w:keepLines w:val="0"/>
        <w:widowControl w:val="0"/>
        <w:shd w:val="clear" w:color="auto" w:fill="auto"/>
        <w:bidi w:val="0"/>
        <w:spacing w:before="0" w:after="260"/>
        <w:ind w:left="0" w:right="0" w:firstLine="0"/>
        <w:jc w:val="center"/>
      </w:pPr>
      <w:r>
        <w:rPr>
          <w:rStyle w:val="CharStyle10"/>
        </w:rPr>
        <w:t>УСТАНОВИЛА:</w:t>
      </w:r>
    </w:p>
    <w:p>
      <w:pPr>
        <w:pStyle w:val="Style9"/>
        <w:keepNext w:val="0"/>
        <w:keepLines w:val="0"/>
        <w:widowControl w:val="0"/>
        <w:shd w:val="clear" w:color="auto" w:fill="auto"/>
        <w:bidi w:val="0"/>
        <w:spacing w:before="0" w:after="0"/>
        <w:ind w:left="0" w:right="0" w:firstLine="740"/>
        <w:jc w:val="both"/>
      </w:pPr>
      <w:r>
        <w:rPr>
          <w:rStyle w:val="CharStyle10"/>
        </w:rPr>
        <w:t xml:space="preserve">В Смоленское УФАС России </w:t>
      </w:r>
      <w:r>
        <w:rPr>
          <w:rStyle w:val="CharStyle10"/>
          <w:lang w:val="en-US" w:eastAsia="en-US"/>
        </w:rPr>
        <w:t xml:space="preserve">31.08.2025 </w:t>
      </w:r>
      <w:r>
        <w:rPr>
          <w:rStyle w:val="CharStyle10"/>
        </w:rPr>
        <w:t xml:space="preserve">поступила жалоба Индивидуального предпринимателя Кравченко А.В. (передана из ЦА ФАС России), согласно которой Заказчиком при проведении электронного аукциона: «Поставка системы ультразвуковой визуализации универсальной с питанием от сети для нужд ОГБУЗ «Смоленская областная детская клиническая больница» и оказание услуг по установке, монтажу, вводу в эксплуатацию товара, инструктажу персонала получателя работе с товаром» (извещение </w:t>
      </w:r>
      <w:r>
        <w:rPr>
          <w:rStyle w:val="CharStyle10"/>
          <w:lang w:val="en-US" w:eastAsia="en-US"/>
        </w:rPr>
        <w:t xml:space="preserve">№ 01632000000325004881) </w:t>
      </w:r>
      <w:r>
        <w:rPr>
          <w:rStyle w:val="CharStyle10"/>
        </w:rPr>
        <w:t>были допущены следующие нарушения Закона:</w:t>
      </w:r>
    </w:p>
    <w:p>
      <w:pPr>
        <w:pStyle w:val="Style9"/>
        <w:keepNext w:val="0"/>
        <w:keepLines w:val="0"/>
        <w:widowControl w:val="0"/>
        <w:numPr>
          <w:ilvl w:val="0"/>
          <w:numId w:val="1"/>
        </w:numPr>
        <w:shd w:val="clear" w:color="auto" w:fill="auto"/>
        <w:tabs>
          <w:tab w:pos="1084" w:val="left"/>
        </w:tabs>
        <w:bidi w:val="0"/>
        <w:spacing w:before="0" w:after="0"/>
        <w:ind w:left="0" w:right="0" w:firstLine="740"/>
        <w:jc w:val="both"/>
      </w:pPr>
      <w:r>
        <w:rPr>
          <w:rStyle w:val="CharStyle10"/>
        </w:rPr>
        <w:t xml:space="preserve">не установлены ограничения в соответствии с постановлением Правительства Российской Федерации </w:t>
      </w:r>
      <w:r>
        <w:rPr>
          <w:rStyle w:val="CharStyle10"/>
          <w:lang w:val="en-US" w:eastAsia="en-US"/>
        </w:rPr>
        <w:t xml:space="preserve">№ 878 </w:t>
      </w:r>
      <w:r>
        <w:rPr>
          <w:rStyle w:val="CharStyle10"/>
        </w:rPr>
        <w:t xml:space="preserve">от </w:t>
      </w:r>
      <w:r>
        <w:rPr>
          <w:rStyle w:val="CharStyle10"/>
          <w:lang w:val="en-US" w:eastAsia="en-US"/>
        </w:rPr>
        <w:t xml:space="preserve">10.07.2019, </w:t>
      </w:r>
      <w:r>
        <w:rPr>
          <w:rStyle w:val="CharStyle10"/>
        </w:rPr>
        <w:t xml:space="preserve">приказом Минфина России от </w:t>
      </w:r>
      <w:r>
        <w:rPr>
          <w:rStyle w:val="CharStyle10"/>
          <w:lang w:val="en-US" w:eastAsia="en-US"/>
        </w:rPr>
        <w:t xml:space="preserve">04.06.2018 № </w:t>
      </w:r>
      <w:r>
        <w:rPr>
          <w:rStyle w:val="CharStyle10"/>
        </w:rPr>
        <w:t xml:space="preserve">126н, постановлением Правительства Российской Федерации </w:t>
      </w:r>
      <w:r>
        <w:rPr>
          <w:rStyle w:val="CharStyle10"/>
          <w:lang w:val="en-US" w:eastAsia="en-US"/>
        </w:rPr>
        <w:t>№ 1236;</w:t>
      </w:r>
    </w:p>
    <w:p>
      <w:pPr>
        <w:pStyle w:val="Style9"/>
        <w:keepNext w:val="0"/>
        <w:keepLines w:val="0"/>
        <w:widowControl w:val="0"/>
        <w:numPr>
          <w:ilvl w:val="0"/>
          <w:numId w:val="1"/>
        </w:numPr>
        <w:shd w:val="clear" w:color="auto" w:fill="auto"/>
        <w:tabs>
          <w:tab w:pos="1084" w:val="left"/>
        </w:tabs>
        <w:bidi w:val="0"/>
        <w:spacing w:before="0" w:after="0"/>
        <w:ind w:left="0" w:right="0" w:firstLine="740"/>
        <w:jc w:val="both"/>
      </w:pPr>
      <w:r>
        <w:rPr>
          <w:rStyle w:val="CharStyle10"/>
        </w:rPr>
        <w:t xml:space="preserve">не применены положения постановления Правительства Российской Федерации </w:t>
      </w:r>
      <w:r>
        <w:rPr>
          <w:rStyle w:val="CharStyle10"/>
          <w:lang w:val="en-US" w:eastAsia="en-US"/>
        </w:rPr>
        <w:t xml:space="preserve">№ 1875 </w:t>
      </w:r>
      <w:r>
        <w:rPr>
          <w:rStyle w:val="CharStyle10"/>
        </w:rPr>
        <w:t xml:space="preserve">от </w:t>
      </w:r>
      <w:r>
        <w:rPr>
          <w:rStyle w:val="CharStyle10"/>
          <w:lang w:val="en-US" w:eastAsia="en-US"/>
        </w:rPr>
        <w:t>23.12.2024;</w:t>
      </w:r>
    </w:p>
    <w:p>
      <w:pPr>
        <w:pStyle w:val="Style9"/>
        <w:keepNext w:val="0"/>
        <w:keepLines w:val="0"/>
        <w:widowControl w:val="0"/>
        <w:numPr>
          <w:ilvl w:val="0"/>
          <w:numId w:val="1"/>
        </w:numPr>
        <w:shd w:val="clear" w:color="auto" w:fill="auto"/>
        <w:tabs>
          <w:tab w:pos="1074" w:val="left"/>
        </w:tabs>
        <w:bidi w:val="0"/>
        <w:spacing w:before="0" w:after="0"/>
        <w:ind w:left="0" w:right="0" w:firstLine="740"/>
        <w:jc w:val="both"/>
      </w:pPr>
      <w:r>
        <w:rPr>
          <w:rStyle w:val="CharStyle10"/>
        </w:rPr>
        <w:t>описанию объекта закупки не соответствует ни один товар российского производства;</w:t>
      </w:r>
    </w:p>
    <w:p>
      <w:pPr>
        <w:pStyle w:val="Style9"/>
        <w:keepNext w:val="0"/>
        <w:keepLines w:val="0"/>
        <w:widowControl w:val="0"/>
        <w:numPr>
          <w:ilvl w:val="0"/>
          <w:numId w:val="1"/>
        </w:numPr>
        <w:shd w:val="clear" w:color="auto" w:fill="auto"/>
        <w:tabs>
          <w:tab w:pos="1074" w:val="left"/>
        </w:tabs>
        <w:bidi w:val="0"/>
        <w:spacing w:before="0" w:after="0"/>
        <w:ind w:left="0" w:right="0" w:firstLine="740"/>
        <w:jc w:val="both"/>
      </w:pPr>
      <w:r>
        <w:rPr>
          <w:rStyle w:val="CharStyle10"/>
        </w:rPr>
        <w:t>из описания объекта закупки невозможно установить является ли закупаемое программное обеспечение предустановленным либо поставляемым;</w:t>
      </w:r>
    </w:p>
    <w:p>
      <w:pPr>
        <w:pStyle w:val="Style9"/>
        <w:keepNext w:val="0"/>
        <w:keepLines w:val="0"/>
        <w:widowControl w:val="0"/>
        <w:numPr>
          <w:ilvl w:val="0"/>
          <w:numId w:val="1"/>
        </w:numPr>
        <w:shd w:val="clear" w:color="auto" w:fill="auto"/>
        <w:tabs>
          <w:tab w:pos="1079" w:val="left"/>
        </w:tabs>
        <w:bidi w:val="0"/>
        <w:spacing w:before="0" w:after="0"/>
        <w:ind w:left="0" w:right="0" w:firstLine="740"/>
        <w:jc w:val="both"/>
      </w:pPr>
      <w:r>
        <w:rPr>
          <w:rStyle w:val="CharStyle10"/>
        </w:rPr>
        <w:t xml:space="preserve">приобретаемое программное обеспечение </w:t>
      </w:r>
      <w:r>
        <w:rPr>
          <w:rStyle w:val="CharStyle10"/>
          <w:lang w:val="en-US" w:eastAsia="en-US"/>
        </w:rPr>
        <w:t xml:space="preserve">DICOM </w:t>
      </w:r>
      <w:r>
        <w:rPr>
          <w:rStyle w:val="CharStyle10"/>
        </w:rPr>
        <w:t>должно закупаться отдельно, так как невозможно установить является ли данное программное обеспечение предустановленным;</w:t>
      </w:r>
    </w:p>
    <w:p>
      <w:pPr>
        <w:pStyle w:val="Style9"/>
        <w:keepNext w:val="0"/>
        <w:keepLines w:val="0"/>
        <w:widowControl w:val="0"/>
        <w:numPr>
          <w:ilvl w:val="0"/>
          <w:numId w:val="1"/>
        </w:numPr>
        <w:shd w:val="clear" w:color="auto" w:fill="auto"/>
        <w:tabs>
          <w:tab w:pos="1791" w:val="left"/>
        </w:tabs>
        <w:bidi w:val="0"/>
        <w:spacing w:before="0" w:after="0"/>
        <w:ind w:left="0" w:right="0" w:firstLine="740"/>
        <w:jc w:val="both"/>
      </w:pPr>
      <w:r>
        <w:rPr>
          <w:rStyle w:val="CharStyle10"/>
        </w:rPr>
        <w:t>не размещено техническое задание;</w:t>
      </w:r>
    </w:p>
    <w:p>
      <w:pPr>
        <w:pStyle w:val="Style9"/>
        <w:keepNext w:val="0"/>
        <w:keepLines w:val="0"/>
        <w:widowControl w:val="0"/>
        <w:numPr>
          <w:ilvl w:val="0"/>
          <w:numId w:val="1"/>
        </w:numPr>
        <w:shd w:val="clear" w:color="auto" w:fill="auto"/>
        <w:tabs>
          <w:tab w:pos="1065" w:val="left"/>
        </w:tabs>
        <w:bidi w:val="0"/>
        <w:spacing w:before="0" w:after="0"/>
        <w:ind w:left="0" w:right="0" w:firstLine="740"/>
        <w:jc w:val="both"/>
      </w:pPr>
      <w:r>
        <w:rPr>
          <w:rStyle w:val="CharStyle10"/>
        </w:rPr>
        <w:t>в проекте контракта не указаны сведения о сотрудниках, которые будут осуществлять приемку товара; не указан срок действия и окончания контракта;</w:t>
      </w:r>
    </w:p>
    <w:p>
      <w:pPr>
        <w:pStyle w:val="Style9"/>
        <w:keepNext w:val="0"/>
        <w:keepLines w:val="0"/>
        <w:widowControl w:val="0"/>
        <w:numPr>
          <w:ilvl w:val="0"/>
          <w:numId w:val="1"/>
        </w:numPr>
        <w:shd w:val="clear" w:color="auto" w:fill="auto"/>
        <w:tabs>
          <w:tab w:pos="1089" w:val="left"/>
        </w:tabs>
        <w:bidi w:val="0"/>
        <w:spacing w:before="0" w:after="0"/>
        <w:ind w:left="0" w:right="0" w:firstLine="740"/>
        <w:jc w:val="both"/>
      </w:pPr>
      <w:r>
        <w:rPr>
          <w:rStyle w:val="CharStyle10"/>
        </w:rPr>
        <w:t xml:space="preserve">не соблюдены положения постановления Правительства Российской Федерации </w:t>
      </w:r>
      <w:r>
        <w:rPr>
          <w:rStyle w:val="CharStyle10"/>
          <w:lang w:val="en-US" w:eastAsia="en-US"/>
        </w:rPr>
        <w:t xml:space="preserve">№2014 </w:t>
      </w:r>
      <w:r>
        <w:rPr>
          <w:rStyle w:val="CharStyle10"/>
        </w:rPr>
        <w:t xml:space="preserve">от </w:t>
      </w:r>
      <w:r>
        <w:rPr>
          <w:rStyle w:val="CharStyle10"/>
          <w:lang w:val="en-US" w:eastAsia="en-US"/>
        </w:rPr>
        <w:t xml:space="preserve">03.12.2020, </w:t>
      </w:r>
      <w:r>
        <w:rPr>
          <w:rStyle w:val="CharStyle10"/>
        </w:rPr>
        <w:t>поскольку закупается медицинское изделие иностранного производства;</w:t>
      </w:r>
    </w:p>
    <w:p>
      <w:pPr>
        <w:pStyle w:val="Style9"/>
        <w:keepNext w:val="0"/>
        <w:keepLines w:val="0"/>
        <w:widowControl w:val="0"/>
        <w:numPr>
          <w:ilvl w:val="0"/>
          <w:numId w:val="1"/>
        </w:numPr>
        <w:shd w:val="clear" w:color="auto" w:fill="auto"/>
        <w:tabs>
          <w:tab w:pos="1065" w:val="left"/>
        </w:tabs>
        <w:bidi w:val="0"/>
        <w:spacing w:before="0" w:after="260"/>
        <w:ind w:left="0" w:right="0" w:firstLine="740"/>
        <w:jc w:val="both"/>
      </w:pPr>
      <w:r>
        <w:rPr>
          <w:rStyle w:val="CharStyle10"/>
        </w:rPr>
        <w:t xml:space="preserve">при описании объекта закупки характеристики должны были быть установлены в соответствии с кодом позиции КТРУ, при этом совокупное количество баллов в соответствии с Постановлением </w:t>
      </w:r>
      <w:r>
        <w:rPr>
          <w:rStyle w:val="CharStyle10"/>
          <w:lang w:val="en-US" w:eastAsia="en-US"/>
        </w:rPr>
        <w:t xml:space="preserve">№ 719 </w:t>
      </w:r>
      <w:r>
        <w:rPr>
          <w:rStyle w:val="CharStyle10"/>
        </w:rPr>
        <w:t xml:space="preserve">от </w:t>
      </w:r>
      <w:r>
        <w:rPr>
          <w:rStyle w:val="CharStyle10"/>
          <w:lang w:val="en-US" w:eastAsia="en-US"/>
        </w:rPr>
        <w:t xml:space="preserve">17.07.2015 </w:t>
      </w:r>
      <w:r>
        <w:rPr>
          <w:rStyle w:val="CharStyle10"/>
        </w:rPr>
        <w:t xml:space="preserve">должно составлять не менее </w:t>
      </w:r>
      <w:r>
        <w:rPr>
          <w:rStyle w:val="CharStyle10"/>
          <w:lang w:val="en-US" w:eastAsia="en-US"/>
        </w:rPr>
        <w:t>70.</w:t>
      </w:r>
    </w:p>
    <w:p>
      <w:pPr>
        <w:pStyle w:val="Style9"/>
        <w:keepNext w:val="0"/>
        <w:keepLines w:val="0"/>
        <w:widowControl w:val="0"/>
        <w:shd w:val="clear" w:color="auto" w:fill="auto"/>
        <w:bidi w:val="0"/>
        <w:spacing w:before="0" w:after="0" w:line="262" w:lineRule="auto"/>
        <w:ind w:left="0" w:right="0" w:firstLine="740"/>
        <w:jc w:val="both"/>
      </w:pPr>
      <w:r>
        <w:rPr>
          <w:rStyle w:val="CharStyle10"/>
        </w:rPr>
        <w:t xml:space="preserve">Государственным заказчиком по данному электронному аукциону является Министерство здравоохранения Смоленской области (далее </w:t>
      </w:r>
      <w:r>
        <w:rPr>
          <w:rStyle w:val="CharStyle10"/>
          <w:lang w:val="en-US" w:eastAsia="en-US"/>
        </w:rPr>
        <w:t xml:space="preserve">- </w:t>
      </w:r>
      <w:r>
        <w:rPr>
          <w:rStyle w:val="CharStyle10"/>
        </w:rPr>
        <w:t xml:space="preserve">Заказчик), уполномоченным органом </w:t>
      </w:r>
      <w:r>
        <w:rPr>
          <w:rStyle w:val="CharStyle10"/>
          <w:lang w:val="en-US" w:eastAsia="en-US"/>
        </w:rPr>
        <w:t xml:space="preserve">- </w:t>
      </w:r>
      <w:r>
        <w:rPr>
          <w:rStyle w:val="CharStyle10"/>
        </w:rPr>
        <w:t>Главное управление Смоленской области по регулированию контрактной системы.</w:t>
      </w:r>
    </w:p>
    <w:p>
      <w:pPr>
        <w:pStyle w:val="Style9"/>
        <w:keepNext w:val="0"/>
        <w:keepLines w:val="0"/>
        <w:widowControl w:val="0"/>
        <w:shd w:val="clear" w:color="auto" w:fill="auto"/>
        <w:bidi w:val="0"/>
        <w:spacing w:before="0" w:after="0" w:line="262" w:lineRule="auto"/>
        <w:ind w:left="0" w:right="0" w:firstLine="740"/>
        <w:jc w:val="both"/>
      </w:pPr>
      <w:r>
        <w:rPr>
          <w:rStyle w:val="CharStyle10"/>
        </w:rPr>
        <w:t>Заказчик представил письменные возражения по существу жалобы, с доводами жалобы не согласился.</w:t>
      </w:r>
    </w:p>
    <w:p>
      <w:pPr>
        <w:pStyle w:val="Style9"/>
        <w:keepNext w:val="0"/>
        <w:keepLines w:val="0"/>
        <w:widowControl w:val="0"/>
        <w:shd w:val="clear" w:color="auto" w:fill="auto"/>
        <w:bidi w:val="0"/>
        <w:spacing w:before="0" w:after="0" w:line="262" w:lineRule="auto"/>
        <w:ind w:left="0" w:right="0" w:firstLine="740"/>
        <w:jc w:val="both"/>
      </w:pPr>
      <w:r>
        <w:rPr>
          <w:rStyle w:val="CharStyle10"/>
        </w:rPr>
        <w:t>На момент рассмотрения жалобы контракт Заказчиком не заключен.</w:t>
      </w:r>
    </w:p>
    <w:p>
      <w:pPr>
        <w:pStyle w:val="Style9"/>
        <w:keepNext w:val="0"/>
        <w:keepLines w:val="0"/>
        <w:widowControl w:val="0"/>
        <w:shd w:val="clear" w:color="auto" w:fill="auto"/>
        <w:bidi w:val="0"/>
        <w:spacing w:before="0" w:after="260" w:line="262" w:lineRule="auto"/>
        <w:ind w:left="0" w:right="0" w:firstLine="740"/>
        <w:jc w:val="both"/>
      </w:pPr>
      <w:r>
        <w:rPr>
          <w:rStyle w:val="CharStyle10"/>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9"/>
        <w:keepNext w:val="0"/>
        <w:keepLines w:val="0"/>
        <w:widowControl w:val="0"/>
        <w:shd w:val="clear" w:color="auto" w:fill="auto"/>
        <w:bidi w:val="0"/>
        <w:spacing w:before="0" w:after="0"/>
        <w:ind w:left="0" w:right="0" w:firstLine="740"/>
        <w:jc w:val="both"/>
      </w:pPr>
      <w:r>
        <w:rPr>
          <w:rStyle w:val="CharStyle10"/>
          <w:lang w:val="en-US" w:eastAsia="en-US"/>
        </w:rPr>
        <w:t xml:space="preserve">11.08.2025 </w:t>
      </w:r>
      <w:r>
        <w:rPr>
          <w:rStyle w:val="CharStyle10"/>
        </w:rPr>
        <w:t xml:space="preserve">на офина официальномесайте£единой информационнойлсистемы в сфереэз </w:t>
      </w:r>
      <w:r>
        <w:fldChar w:fldCharType="begin"/>
      </w:r>
      <w:r>
        <w:rPr/>
        <w:instrText> HYPERLINK "http://www.zakupki.gov.ru" </w:instrText>
      </w:r>
      <w:r>
        <w:fldChar w:fldCharType="separate"/>
      </w:r>
      <w:r>
        <w:rPr>
          <w:rStyle w:val="CharStyle10"/>
          <w:lang w:val="en-US" w:eastAsia="en-US"/>
        </w:rPr>
        <w:t>www.zakupki.gov.ru</w:t>
      </w:r>
      <w:r>
        <w:fldChar w:fldCharType="end"/>
      </w:r>
      <w:r>
        <w:rPr>
          <w:rStyle w:val="CharStyle10"/>
          <w:lang w:val="en-US" w:eastAsia="en-US"/>
        </w:rPr>
        <w:t xml:space="preserve"> </w:t>
      </w:r>
      <w:r>
        <w:rPr>
          <w:rStyle w:val="CharStyle10"/>
        </w:rPr>
        <w:t>размещено извещение №0363100004225004881 о проведении электронного аукциона.</w:t>
      </w:r>
    </w:p>
    <w:p>
      <w:pPr>
        <w:pStyle w:val="Style9"/>
        <w:keepNext w:val="0"/>
        <w:keepLines w:val="0"/>
        <w:widowControl w:val="0"/>
        <w:shd w:val="clear" w:color="auto" w:fill="auto"/>
        <w:bidi w:val="0"/>
        <w:spacing w:before="0" w:after="0"/>
        <w:ind w:left="0" w:right="0" w:firstLine="740"/>
        <w:jc w:val="both"/>
      </w:pPr>
      <w:r>
        <w:rPr>
          <w:rStyle w:val="CharStyle10"/>
        </w:rPr>
        <w:t>Начальная (максимальная) цена контракта - 12 010 600,00 руб.</w:t>
      </w:r>
    </w:p>
    <w:p>
      <w:pPr>
        <w:pStyle w:val="Style9"/>
        <w:keepNext w:val="0"/>
        <w:keepLines w:val="0"/>
        <w:widowControl w:val="0"/>
        <w:shd w:val="clear" w:color="auto" w:fill="auto"/>
        <w:bidi w:val="0"/>
        <w:spacing w:before="0" w:after="260"/>
        <w:ind w:left="0" w:right="0" w:firstLine="740"/>
        <w:jc w:val="both"/>
      </w:pPr>
      <w:r>
        <w:rPr>
          <w:rStyle w:val="CharStyle10"/>
        </w:rPr>
        <w:t>Согласно протоколу подведения итогов определения поставщика (подрядчика, исполнителя) от 01.09.2025 №ИЭА1 на участие в закупке была подана единственная заявка участника закупки, которая была признана соответствующей требованиям Извещения, участник закупки получил право подписать контракт.</w:t>
      </w:r>
    </w:p>
    <w:p>
      <w:pPr>
        <w:pStyle w:val="Style9"/>
        <w:keepNext w:val="0"/>
        <w:keepLines w:val="0"/>
        <w:widowControl w:val="0"/>
        <w:shd w:val="clear" w:color="auto" w:fill="auto"/>
        <w:bidi w:val="0"/>
        <w:spacing w:before="0" w:after="0"/>
        <w:ind w:left="0" w:right="0" w:firstLine="740"/>
        <w:jc w:val="both"/>
      </w:pPr>
      <w:r>
        <w:rPr>
          <w:rStyle w:val="CharStyle10"/>
        </w:rPr>
        <w:t>В соответствии с частью 1 статьи 1 Закона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9"/>
        <w:keepNext w:val="0"/>
        <w:keepLines w:val="0"/>
        <w:widowControl w:val="0"/>
        <w:shd w:val="clear" w:color="auto" w:fill="auto"/>
        <w:bidi w:val="0"/>
        <w:spacing w:before="0" w:after="0"/>
        <w:ind w:left="0" w:right="0" w:firstLine="740"/>
        <w:jc w:val="both"/>
      </w:pPr>
      <w:r>
        <w:rPr>
          <w:rStyle w:val="CharStyle10"/>
        </w:rPr>
        <w:t>В соответствии с частью 1 статьи 12 Закона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9"/>
        <w:keepNext w:val="0"/>
        <w:keepLines w:val="0"/>
        <w:widowControl w:val="0"/>
        <w:shd w:val="clear" w:color="auto" w:fill="auto"/>
        <w:bidi w:val="0"/>
        <w:spacing w:before="0" w:after="0"/>
        <w:ind w:left="0" w:right="0" w:firstLine="740"/>
        <w:jc w:val="both"/>
      </w:pPr>
      <w:r>
        <w:rPr>
          <w:rStyle w:val="CharStyle10"/>
        </w:rPr>
        <w:t>Согласно части 1.1 статьи 33 Закона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ind w:left="0" w:right="0" w:firstLine="740"/>
        <w:jc w:val="both"/>
      </w:pPr>
      <w:r>
        <w:rPr>
          <w:rStyle w:val="CharStyle10"/>
        </w:rPr>
        <w:t>В соответствии с письмом Минфина России от 24.01.2022 № 24-03-08/4090 «О направлении информации о применении каталога товаров, работ, услуг для обеспечения государственных нужд» если описание (содержание характеристики) объекта закупки не сформировано и не включено в позицию каталога заказчик при использовании такой позиции каталога самостоятельно осуществляет описание объекта закупки в соответствии с положениями статьи 33 Закона (самостоятельно устанавливает в извещении об осуществлении закупки все характеристики закупаемого товара, работы, услуги в соответствии со своими потребностями).</w:t>
      </w:r>
    </w:p>
    <w:p>
      <w:pPr>
        <w:pStyle w:val="Style9"/>
        <w:keepNext w:val="0"/>
        <w:keepLines w:val="0"/>
        <w:widowControl w:val="0"/>
        <w:shd w:val="clear" w:color="auto" w:fill="auto"/>
        <w:bidi w:val="0"/>
        <w:spacing w:before="0" w:after="260"/>
        <w:ind w:left="0" w:right="0" w:firstLine="740"/>
        <w:jc w:val="both"/>
      </w:pPr>
      <w:r>
        <w:rPr>
          <w:rStyle w:val="CharStyle10"/>
        </w:rPr>
        <w:t>В соответствии с пунктом 3 части 1 статьи 3 Закона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Законом порядке заказчиком и</w:t>
      </w:r>
    </w:p>
    <w:p>
      <w:pPr>
        <w:pStyle w:val="Style9"/>
        <w:keepNext w:val="0"/>
        <w:keepLines w:val="0"/>
        <w:widowControl w:val="0"/>
        <w:shd w:val="clear" w:color="auto" w:fill="auto"/>
        <w:bidi w:val="0"/>
        <w:spacing w:before="0" w:after="0"/>
        <w:ind w:left="0" w:right="0" w:firstLine="0"/>
        <w:jc w:val="both"/>
      </w:pPr>
      <w:r>
        <w:rPr>
          <w:rStyle w:val="CharStyle10"/>
        </w:rPr>
        <w:t>направленных на обеспечение государственных или муниципальных нужд.</w:t>
      </w:r>
    </w:p>
    <w:p>
      <w:pPr>
        <w:pStyle w:val="Style9"/>
        <w:keepNext w:val="0"/>
        <w:keepLines w:val="0"/>
        <w:widowControl w:val="0"/>
        <w:shd w:val="clear" w:color="auto" w:fill="auto"/>
        <w:bidi w:val="0"/>
        <w:spacing w:before="0" w:after="0"/>
        <w:ind w:left="0" w:right="0" w:firstLine="740"/>
        <w:jc w:val="both"/>
      </w:pPr>
      <w:r>
        <w:rPr>
          <w:rStyle w:val="CharStyle10"/>
        </w:rPr>
        <w:t>Таким образом, Заказчик для удовлетворения своих нужд осуществляет закупки в порядке, предусмотренном законодательством.</w:t>
      </w:r>
    </w:p>
    <w:p>
      <w:pPr>
        <w:pStyle w:val="Style9"/>
        <w:keepNext w:val="0"/>
        <w:keepLines w:val="0"/>
        <w:widowControl w:val="0"/>
        <w:shd w:val="clear" w:color="auto" w:fill="auto"/>
        <w:bidi w:val="0"/>
        <w:spacing w:before="0" w:after="0"/>
        <w:ind w:left="0" w:right="0" w:firstLine="740"/>
        <w:jc w:val="both"/>
      </w:pPr>
      <w:r>
        <w:rPr>
          <w:rStyle w:val="CharStyle10"/>
        </w:rPr>
        <w:t xml:space="preserve">Согласно части </w:t>
      </w:r>
      <w:r>
        <w:rPr>
          <w:rStyle w:val="CharStyle10"/>
          <w:lang w:val="en-US" w:eastAsia="en-US"/>
        </w:rPr>
        <w:t xml:space="preserve">1 </w:t>
      </w:r>
      <w:r>
        <w:rPr>
          <w:rStyle w:val="CharStyle10"/>
        </w:rPr>
        <w:t xml:space="preserve">статьи </w:t>
      </w:r>
      <w:r>
        <w:rPr>
          <w:rStyle w:val="CharStyle10"/>
          <w:lang w:val="en-US" w:eastAsia="en-US"/>
        </w:rPr>
        <w:t xml:space="preserve">49 </w:t>
      </w:r>
      <w:r>
        <w:rPr>
          <w:rStyle w:val="CharStyle10"/>
        </w:rPr>
        <w:t>Закона электронный аукцион начинается с размещения в единой информационной системе извещения об осуществлении закупки.</w:t>
      </w:r>
    </w:p>
    <w:p>
      <w:pPr>
        <w:pStyle w:val="Style9"/>
        <w:keepNext w:val="0"/>
        <w:keepLines w:val="0"/>
        <w:widowControl w:val="0"/>
        <w:shd w:val="clear" w:color="auto" w:fill="auto"/>
        <w:bidi w:val="0"/>
        <w:spacing w:before="0" w:after="0"/>
        <w:ind w:left="0" w:right="0" w:firstLine="740"/>
        <w:jc w:val="both"/>
      </w:pPr>
      <w:r>
        <w:rPr>
          <w:rStyle w:val="CharStyle10"/>
        </w:rPr>
        <w:t xml:space="preserve">Согласно пункту </w:t>
      </w:r>
      <w:r>
        <w:rPr>
          <w:rStyle w:val="CharStyle10"/>
          <w:lang w:val="en-US" w:eastAsia="en-US"/>
        </w:rPr>
        <w:t xml:space="preserve">5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0"/>
          <w:lang w:val="en-US" w:eastAsia="en-US"/>
        </w:rPr>
        <w:t xml:space="preserve">6 </w:t>
      </w:r>
      <w:r>
        <w:rPr>
          <w:rStyle w:val="CharStyle10"/>
        </w:rPr>
        <w:t xml:space="preserve">статьи </w:t>
      </w:r>
      <w:r>
        <w:rPr>
          <w:rStyle w:val="CharStyle10"/>
          <w:lang w:val="en-US" w:eastAsia="en-US"/>
        </w:rPr>
        <w:t xml:space="preserve">23 </w:t>
      </w:r>
      <w:r>
        <w:rPr>
          <w:rStyle w:val="CharStyle10"/>
        </w:rPr>
        <w:t>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ind w:left="0" w:right="0" w:firstLine="740"/>
        <w:jc w:val="both"/>
      </w:pPr>
      <w:r>
        <w:rPr>
          <w:rStyle w:val="CharStyle10"/>
        </w:rPr>
        <w:t xml:space="preserve">В соответствии с частью </w:t>
      </w:r>
      <w:r>
        <w:rPr>
          <w:rStyle w:val="CharStyle10"/>
          <w:lang w:val="en-US" w:eastAsia="en-US"/>
        </w:rPr>
        <w:t xml:space="preserve">5 </w:t>
      </w:r>
      <w:r>
        <w:rPr>
          <w:rStyle w:val="CharStyle10"/>
        </w:rPr>
        <w:t xml:space="preserve">статьи </w:t>
      </w:r>
      <w:r>
        <w:rPr>
          <w:rStyle w:val="CharStyle10"/>
          <w:lang w:val="en-US" w:eastAsia="en-US"/>
        </w:rPr>
        <w:t xml:space="preserve">23 </w:t>
      </w:r>
      <w:r>
        <w:rPr>
          <w:rStyle w:val="CharStyle10"/>
        </w:rPr>
        <w:t>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9"/>
        <w:keepNext w:val="0"/>
        <w:keepLines w:val="0"/>
        <w:widowControl w:val="0"/>
        <w:shd w:val="clear" w:color="auto" w:fill="auto"/>
        <w:bidi w:val="0"/>
        <w:spacing w:before="0" w:after="0"/>
        <w:ind w:left="0" w:right="0" w:firstLine="740"/>
        <w:jc w:val="both"/>
      </w:pPr>
      <w:r>
        <w:rPr>
          <w:rStyle w:val="CharStyle10"/>
        </w:rPr>
        <w:t xml:space="preserve">Согласно части </w:t>
      </w:r>
      <w:r>
        <w:rPr>
          <w:rStyle w:val="CharStyle10"/>
          <w:lang w:val="en-US" w:eastAsia="en-US"/>
        </w:rPr>
        <w:t xml:space="preserve">6 </w:t>
      </w:r>
      <w:r>
        <w:rPr>
          <w:rStyle w:val="CharStyle10"/>
        </w:rPr>
        <w:t xml:space="preserve">статьи </w:t>
      </w:r>
      <w:r>
        <w:rPr>
          <w:rStyle w:val="CharStyle10"/>
          <w:lang w:val="en-US" w:eastAsia="en-US"/>
        </w:rPr>
        <w:t xml:space="preserve">23 </w:t>
      </w:r>
      <w:r>
        <w:rPr>
          <w:rStyle w:val="CharStyle10"/>
        </w:rPr>
        <w:t>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ind w:left="0" w:right="0" w:firstLine="740"/>
        <w:jc w:val="both"/>
      </w:pPr>
      <w:r>
        <w:rPr>
          <w:rStyle w:val="CharStyle10"/>
        </w:rPr>
        <w:t xml:space="preserve">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Правила формирования) и Правила использования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Правила использования), утверждены постановлением Правительства РФ от </w:t>
      </w:r>
      <w:r>
        <w:rPr>
          <w:rStyle w:val="CharStyle10"/>
          <w:lang w:val="en-US" w:eastAsia="en-US"/>
        </w:rPr>
        <w:t>08.02.2017 № 145.</w:t>
      </w:r>
    </w:p>
    <w:p>
      <w:pPr>
        <w:pStyle w:val="Style9"/>
        <w:keepNext w:val="0"/>
        <w:keepLines w:val="0"/>
        <w:widowControl w:val="0"/>
        <w:shd w:val="clear" w:color="auto" w:fill="auto"/>
        <w:bidi w:val="0"/>
        <w:spacing w:before="0" w:after="0"/>
        <w:ind w:left="0" w:right="0" w:firstLine="740"/>
        <w:jc w:val="both"/>
      </w:pPr>
      <w:r>
        <w:rPr>
          <w:rStyle w:val="CharStyle10"/>
        </w:rPr>
        <w:t xml:space="preserve">Согласно пункту </w:t>
      </w:r>
      <w:r>
        <w:rPr>
          <w:rStyle w:val="CharStyle10"/>
          <w:lang w:val="en-US" w:eastAsia="en-US"/>
        </w:rPr>
        <w:t xml:space="preserve">2 </w:t>
      </w:r>
      <w:r>
        <w:rPr>
          <w:rStyle w:val="CharStyle10"/>
        </w:rPr>
        <w:t xml:space="preserve">Правил формирования под каталогом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10"/>
          <w:lang w:val="en-US" w:eastAsia="en-US"/>
        </w:rPr>
        <w:t xml:space="preserve">034-2014 </w:t>
      </w:r>
      <w:r>
        <w:rPr>
          <w:rStyle w:val="CharStyle10"/>
        </w:rPr>
        <w:t>и включающий в себя информацию в соответствии с Правилами.</w:t>
      </w:r>
    </w:p>
    <w:p>
      <w:pPr>
        <w:pStyle w:val="Style9"/>
        <w:keepNext w:val="0"/>
        <w:keepLines w:val="0"/>
        <w:widowControl w:val="0"/>
        <w:shd w:val="clear" w:color="auto" w:fill="auto"/>
        <w:bidi w:val="0"/>
        <w:spacing w:before="0" w:after="0"/>
        <w:ind w:left="0" w:right="0" w:firstLine="740"/>
        <w:jc w:val="both"/>
      </w:pPr>
      <w:r>
        <w:rPr>
          <w:rStyle w:val="CharStyle10"/>
        </w:rPr>
        <w:t xml:space="preserve">В соответствии с пунктом </w:t>
      </w:r>
      <w:r>
        <w:rPr>
          <w:rStyle w:val="CharStyle10"/>
          <w:lang w:val="en-US" w:eastAsia="en-US"/>
        </w:rPr>
        <w:t xml:space="preserve">12 </w:t>
      </w:r>
      <w:r>
        <w:rPr>
          <w:rStyle w:val="CharStyle10"/>
        </w:rPr>
        <w:t xml:space="preserve">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w:t>
      </w:r>
      <w:r>
        <w:rPr>
          <w:rStyle w:val="CharStyle10"/>
          <w:lang w:val="en-US" w:eastAsia="en-US"/>
        </w:rPr>
        <w:t>034-2014.</w:t>
      </w:r>
    </w:p>
    <w:p>
      <w:pPr>
        <w:pStyle w:val="Style9"/>
        <w:keepNext w:val="0"/>
        <w:keepLines w:val="0"/>
        <w:widowControl w:val="0"/>
        <w:shd w:val="clear" w:color="auto" w:fill="auto"/>
        <w:bidi w:val="0"/>
        <w:spacing w:before="0" w:after="0"/>
        <w:ind w:left="0" w:right="0" w:firstLine="740"/>
        <w:jc w:val="both"/>
      </w:pPr>
      <w:r>
        <w:rPr>
          <w:rStyle w:val="CharStyle10"/>
        </w:rPr>
        <w:t xml:space="preserve">В соответствии с пунктом </w:t>
      </w:r>
      <w:r>
        <w:rPr>
          <w:rStyle w:val="CharStyle10"/>
          <w:lang w:val="en-US" w:eastAsia="en-US"/>
        </w:rPr>
        <w:t xml:space="preserve">7 </w:t>
      </w:r>
      <w:r>
        <w:rPr>
          <w:rStyle w:val="CharStyle10"/>
        </w:rPr>
        <w:t xml:space="preserve">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0"/>
          <w:lang w:val="en-US" w:eastAsia="en-US"/>
        </w:rPr>
        <w:t xml:space="preserve">33 </w:t>
      </w:r>
      <w:r>
        <w:rPr>
          <w:rStyle w:val="CharStyle10"/>
        </w:rPr>
        <w:t xml:space="preserve">Закона. При проведении предусмотренных Законом электронных процедур, закрытых электронных процедур характеристики объекта закупки, предусмотренные пунктом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указываются с использованием единой информационной системы при формировании извещения об осуществлении</w:t>
      </w:r>
    </w:p>
    <w:p>
      <w:pPr>
        <w:pStyle w:val="Style9"/>
        <w:keepNext w:val="0"/>
        <w:keepLines w:val="0"/>
        <w:widowControl w:val="0"/>
        <w:shd w:val="clear" w:color="auto" w:fill="auto"/>
        <w:bidi w:val="0"/>
        <w:spacing w:before="0" w:after="0"/>
        <w:ind w:left="0" w:right="0" w:firstLine="0"/>
        <w:jc w:val="both"/>
      </w:pPr>
      <w:r>
        <w:rPr>
          <w:rStyle w:val="CharStyle10"/>
        </w:rPr>
        <w:t xml:space="preserve">закупки, приглашения принять участие в определении поставщика (подрядчика, исполнителя) в соответствии с частью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 xml:space="preserve">пунктом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75 </w:t>
      </w:r>
      <w:r>
        <w:rPr>
          <w:rStyle w:val="CharStyle10"/>
        </w:rPr>
        <w:t>Закона соответственно.</w:t>
      </w:r>
    </w:p>
    <w:p>
      <w:pPr>
        <w:pStyle w:val="Style9"/>
        <w:keepNext w:val="0"/>
        <w:keepLines w:val="0"/>
        <w:widowControl w:val="0"/>
        <w:shd w:val="clear" w:color="auto" w:fill="auto"/>
        <w:bidi w:val="0"/>
        <w:spacing w:before="0" w:after="0"/>
        <w:ind w:left="0" w:right="0" w:firstLine="740"/>
        <w:jc w:val="both"/>
      </w:pPr>
      <w:r>
        <w:rPr>
          <w:rStyle w:val="CharStyle10"/>
        </w:rPr>
        <w:t xml:space="preserve">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 xml:space="preserve">Закона извещение об осуществлении закупки, если иное не предусмотрено Законом, должно содержать следующие электронные документы: описание объекта закупки в соответствии со статьей </w:t>
      </w:r>
      <w:r>
        <w:rPr>
          <w:rStyle w:val="CharStyle10"/>
          <w:lang w:val="en-US" w:eastAsia="en-US"/>
        </w:rPr>
        <w:t xml:space="preserve">33 </w:t>
      </w:r>
      <w:r>
        <w:rPr>
          <w:rStyle w:val="CharStyle10"/>
        </w:rPr>
        <w:t>Закона.</w:t>
      </w:r>
    </w:p>
    <w:p>
      <w:pPr>
        <w:pStyle w:val="Style9"/>
        <w:keepNext w:val="0"/>
        <w:keepLines w:val="0"/>
        <w:widowControl w:val="0"/>
        <w:shd w:val="clear" w:color="auto" w:fill="auto"/>
        <w:bidi w:val="0"/>
        <w:spacing w:before="0" w:after="0"/>
        <w:ind w:left="0" w:right="0" w:firstLine="740"/>
        <w:jc w:val="both"/>
      </w:pPr>
      <w:r>
        <w:rPr>
          <w:rStyle w:val="CharStyle10"/>
        </w:rPr>
        <w:t xml:space="preserve">Согласно 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заказчик в случаях, предусмотренных Законом, при описании объекта закупки должен руководствоваться следующими правилами:</w:t>
      </w:r>
    </w:p>
    <w:p>
      <w:pPr>
        <w:pStyle w:val="Style9"/>
        <w:keepNext w:val="0"/>
        <w:keepLines w:val="0"/>
        <w:widowControl w:val="0"/>
        <w:numPr>
          <w:ilvl w:val="0"/>
          <w:numId w:val="3"/>
        </w:numPr>
        <w:shd w:val="clear" w:color="auto" w:fill="auto"/>
        <w:tabs>
          <w:tab w:pos="998" w:val="left"/>
        </w:tabs>
        <w:bidi w:val="0"/>
        <w:spacing w:before="0" w:after="0"/>
        <w:ind w:left="0" w:right="0" w:firstLine="740"/>
        <w:jc w:val="both"/>
      </w:pPr>
      <w:r>
        <w:rPr>
          <w:rStyle w:val="CharStyle10"/>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случаях предусмотренных в данном пункте (пункт </w:t>
      </w:r>
      <w:r>
        <w:rPr>
          <w:rStyle w:val="CharStyle10"/>
          <w:lang w:val="en-US" w:eastAsia="en-US"/>
        </w:rPr>
        <w:t>1);</w:t>
      </w:r>
    </w:p>
    <w:p>
      <w:pPr>
        <w:pStyle w:val="Style9"/>
        <w:keepNext w:val="0"/>
        <w:keepLines w:val="0"/>
        <w:widowControl w:val="0"/>
        <w:numPr>
          <w:ilvl w:val="0"/>
          <w:numId w:val="3"/>
        </w:numPr>
        <w:shd w:val="clear" w:color="auto" w:fill="auto"/>
        <w:tabs>
          <w:tab w:pos="998" w:val="left"/>
        </w:tabs>
        <w:bidi w:val="0"/>
        <w:spacing w:before="0" w:after="0"/>
        <w:ind w:left="0" w:right="0" w:firstLine="740"/>
        <w:jc w:val="both"/>
      </w:pPr>
      <w:r>
        <w:rPr>
          <w:rStyle w:val="CharStyle10"/>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(пункт </w:t>
      </w:r>
      <w:r>
        <w:rPr>
          <w:rStyle w:val="CharStyle10"/>
          <w:lang w:val="en-US" w:eastAsia="en-US"/>
        </w:rPr>
        <w:t>2).</w:t>
      </w:r>
    </w:p>
    <w:p>
      <w:pPr>
        <w:pStyle w:val="Style9"/>
        <w:keepNext w:val="0"/>
        <w:keepLines w:val="0"/>
        <w:widowControl w:val="0"/>
        <w:shd w:val="clear" w:color="auto" w:fill="auto"/>
        <w:bidi w:val="0"/>
        <w:spacing w:before="0" w:after="0"/>
        <w:ind w:left="0" w:right="0" w:firstLine="740"/>
        <w:jc w:val="both"/>
      </w:pPr>
      <w:r>
        <w:rPr>
          <w:rStyle w:val="CharStyle10"/>
        </w:rPr>
        <w:t xml:space="preserve">В соответствии с частью </w:t>
      </w:r>
      <w:r>
        <w:rPr>
          <w:rStyle w:val="CharStyle10"/>
          <w:lang w:val="en-US" w:eastAsia="en-US"/>
        </w:rPr>
        <w:t xml:space="preserve">2 </w:t>
      </w:r>
      <w:r>
        <w:rPr>
          <w:rStyle w:val="CharStyle10"/>
        </w:rPr>
        <w:t xml:space="preserve">статьи </w:t>
      </w:r>
      <w:r>
        <w:rPr>
          <w:rStyle w:val="CharStyle10"/>
          <w:lang w:val="en-US" w:eastAsia="en-US"/>
        </w:rPr>
        <w:t xml:space="preserve">33 </w:t>
      </w:r>
      <w:r>
        <w:rPr>
          <w:rStyle w:val="CharStyle10"/>
        </w:rPr>
        <w:t xml:space="preserve">Закона описание объекта закупки в соответствии с требованиями, указанными в части </w:t>
      </w:r>
      <w:r>
        <w:rPr>
          <w:rStyle w:val="CharStyle10"/>
          <w:lang w:val="en-US" w:eastAsia="en-US"/>
        </w:rPr>
        <w:t xml:space="preserve">1 </w:t>
      </w:r>
      <w:r>
        <w:rPr>
          <w:rStyle w:val="CharStyle10"/>
        </w:rPr>
        <w:t>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ind w:left="0" w:right="0" w:firstLine="740"/>
        <w:jc w:val="both"/>
      </w:pPr>
      <w:r>
        <w:rPr>
          <w:rStyle w:val="CharStyle10"/>
        </w:rPr>
        <w:t xml:space="preserve">Правительством Российской Федерации </w:t>
      </w:r>
      <w:r>
        <w:rPr>
          <w:rStyle w:val="CharStyle10"/>
          <w:lang w:val="en-US" w:eastAsia="en-US"/>
        </w:rPr>
        <w:t xml:space="preserve">23.12.2024 </w:t>
      </w:r>
      <w:r>
        <w:rPr>
          <w:rStyle w:val="CharStyle10"/>
        </w:rPr>
        <w:t xml:space="preserve">принято постановление </w:t>
      </w:r>
      <w:r>
        <w:rPr>
          <w:rStyle w:val="CharStyle10"/>
          <w:lang w:val="en-US" w:eastAsia="en-US"/>
        </w:rPr>
        <w:t xml:space="preserve">№1875 </w:t>
      </w:r>
      <w:r>
        <w:rPr>
          <w:rStyle w:val="CharStyle10"/>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(вместе с «Положением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о порядке формирования и размещения такого отчета в единой информационной системе в сфере закупок товаров, работ, услуг для обеспечения</w:t>
      </w:r>
    </w:p>
    <w:p>
      <w:pPr>
        <w:pStyle w:val="Style9"/>
        <w:keepNext w:val="0"/>
        <w:keepLines w:val="0"/>
        <w:widowControl w:val="0"/>
        <w:shd w:val="clear" w:color="auto" w:fill="auto"/>
        <w:bidi w:val="0"/>
        <w:spacing w:before="0" w:after="0" w:line="262" w:lineRule="auto"/>
        <w:ind w:left="0" w:right="0" w:firstLine="0"/>
        <w:jc w:val="both"/>
      </w:pPr>
      <w:r>
        <w:rPr>
          <w:rStyle w:val="CharStyle10"/>
        </w:rPr>
        <w:t xml:space="preserve">государственных и муниципальных нужд, на официальном сайте единой информационной системы в сфере закупок товаров, работ, услуг для обеспечения государственных и муниципальных нужд в информационно-телекоммуникационной сети «Интернет», о порядке предоставления федеральному органу исполнительной власти, указанному в части </w:t>
      </w:r>
      <w:r>
        <w:rPr>
          <w:rStyle w:val="CharStyle10"/>
          <w:lang w:val="en-US" w:eastAsia="en-US"/>
        </w:rPr>
        <w:t xml:space="preserve">7 </w:t>
      </w:r>
      <w:r>
        <w:rPr>
          <w:rStyle w:val="CharStyle10"/>
        </w:rPr>
        <w:t xml:space="preserve">статьи </w:t>
      </w:r>
      <w:r>
        <w:rPr>
          <w:rStyle w:val="CharStyle10"/>
          <w:lang w:val="en-US" w:eastAsia="en-US"/>
        </w:rPr>
        <w:t xml:space="preserve">14 </w:t>
      </w:r>
      <w:r>
        <w:rPr>
          <w:rStyle w:val="CharStyle10"/>
        </w:rPr>
        <w:t xml:space="preserve">Закона и части </w:t>
      </w:r>
      <w:r>
        <w:rPr>
          <w:rStyle w:val="CharStyle10"/>
          <w:lang w:val="en-US" w:eastAsia="en-US"/>
        </w:rPr>
        <w:t xml:space="preserve">7 </w:t>
      </w:r>
      <w:r>
        <w:rPr>
          <w:rStyle w:val="CharStyle10"/>
        </w:rPr>
        <w:t xml:space="preserve">статьи </w:t>
      </w:r>
      <w:r>
        <w:rPr>
          <w:rStyle w:val="CharStyle10"/>
          <w:lang w:val="en-US" w:eastAsia="en-US"/>
        </w:rPr>
        <w:t xml:space="preserve">3.1-4 </w:t>
      </w:r>
      <w:r>
        <w:rPr>
          <w:rStyle w:val="CharStyle10"/>
        </w:rPr>
        <w:t xml:space="preserve">Закона, доступа к информации, содержащейся в таких отчетах, размещенных в единой информационной системе в сфере закупок товаров, работ, услуг для обеспечения государственных и муниципальных нужд, о порядке рассмотрения таких отчетов и оценки результатов осуществления в отчетном году указанных закупок этим федеральным органом исполнительной власти») (далее </w:t>
      </w:r>
      <w:r>
        <w:rPr>
          <w:rStyle w:val="CharStyle10"/>
          <w:lang w:val="en-US" w:eastAsia="en-US"/>
        </w:rPr>
        <w:t xml:space="preserve">- </w:t>
      </w:r>
      <w:r>
        <w:rPr>
          <w:rStyle w:val="CharStyle10"/>
        </w:rPr>
        <w:t xml:space="preserve">Постановление </w:t>
      </w:r>
      <w:r>
        <w:rPr>
          <w:rStyle w:val="CharStyle10"/>
          <w:lang w:val="en-US" w:eastAsia="en-US"/>
        </w:rPr>
        <w:t>№ 1875).</w:t>
      </w:r>
    </w:p>
    <w:p>
      <w:pPr>
        <w:pStyle w:val="Style9"/>
        <w:keepNext w:val="0"/>
        <w:keepLines w:val="0"/>
        <w:widowControl w:val="0"/>
        <w:shd w:val="clear" w:color="auto" w:fill="auto"/>
        <w:bidi w:val="0"/>
        <w:spacing w:before="0" w:after="0" w:line="262" w:lineRule="auto"/>
        <w:ind w:left="0" w:right="0" w:firstLine="740"/>
        <w:jc w:val="both"/>
      </w:pPr>
      <w:r>
        <w:rPr>
          <w:rStyle w:val="CharStyle10"/>
        </w:rPr>
        <w:t xml:space="preserve">Правительством Российской Федерации принято постановление от </w:t>
      </w:r>
      <w:r>
        <w:rPr>
          <w:rStyle w:val="CharStyle10"/>
          <w:lang w:val="en-US" w:eastAsia="en-US"/>
        </w:rPr>
        <w:t xml:space="preserve">17.07.2015 № 719 </w:t>
      </w:r>
      <w:r>
        <w:rPr>
          <w:rStyle w:val="CharStyle10"/>
        </w:rPr>
        <w:t xml:space="preserve">«О подтверждении производства российской промышленной продукции» (далее </w:t>
      </w:r>
      <w:r>
        <w:rPr>
          <w:rStyle w:val="CharStyle10"/>
          <w:lang w:val="en-US" w:eastAsia="en-US"/>
        </w:rPr>
        <w:t xml:space="preserve">- </w:t>
      </w:r>
      <w:r>
        <w:rPr>
          <w:rStyle w:val="CharStyle10"/>
        </w:rPr>
        <w:t xml:space="preserve">Постановление </w:t>
      </w:r>
      <w:r>
        <w:rPr>
          <w:rStyle w:val="CharStyle10"/>
          <w:lang w:val="en-US" w:eastAsia="en-US"/>
        </w:rPr>
        <w:t>№ 719).</w:t>
      </w:r>
    </w:p>
    <w:p>
      <w:pPr>
        <w:pStyle w:val="Style9"/>
        <w:keepNext w:val="0"/>
        <w:keepLines w:val="0"/>
        <w:widowControl w:val="0"/>
        <w:shd w:val="clear" w:color="auto" w:fill="auto"/>
        <w:bidi w:val="0"/>
        <w:spacing w:before="0" w:after="0" w:line="262" w:lineRule="auto"/>
        <w:ind w:left="0" w:right="0" w:firstLine="740"/>
        <w:jc w:val="both"/>
      </w:pPr>
      <w:r>
        <w:rPr>
          <w:rStyle w:val="CharStyle10"/>
        </w:rPr>
        <w:t xml:space="preserve">В соответствии с подпунктом «а» пункта </w:t>
      </w:r>
      <w:r>
        <w:rPr>
          <w:rStyle w:val="CharStyle10"/>
          <w:lang w:val="en-US" w:eastAsia="en-US"/>
        </w:rPr>
        <w:t xml:space="preserve">3 </w:t>
      </w:r>
      <w:r>
        <w:rPr>
          <w:rStyle w:val="CharStyle10"/>
        </w:rPr>
        <w:t xml:space="preserve">Постановления </w:t>
      </w:r>
      <w:r>
        <w:rPr>
          <w:rStyle w:val="CharStyle10"/>
          <w:lang w:val="en-US" w:eastAsia="en-US"/>
        </w:rPr>
        <w:t xml:space="preserve">№ 1875 </w:t>
      </w:r>
      <w:r>
        <w:rPr>
          <w:rStyle w:val="CharStyle10"/>
        </w:rPr>
        <w:t>установлено, что информацией и документами, подтверждающими страну происхождения товара для целей данного постановления, являются:</w:t>
      </w:r>
    </w:p>
    <w:p>
      <w:pPr>
        <w:pStyle w:val="Style9"/>
        <w:keepNext w:val="0"/>
        <w:keepLines w:val="0"/>
        <w:widowControl w:val="0"/>
        <w:numPr>
          <w:ilvl w:val="0"/>
          <w:numId w:val="5"/>
        </w:numPr>
        <w:shd w:val="clear" w:color="auto" w:fill="auto"/>
        <w:tabs>
          <w:tab w:pos="956" w:val="left"/>
        </w:tabs>
        <w:bidi w:val="0"/>
        <w:spacing w:before="0" w:after="0" w:line="262" w:lineRule="auto"/>
        <w:ind w:left="0" w:right="0" w:firstLine="740"/>
        <w:jc w:val="both"/>
      </w:pPr>
      <w:r>
        <w:rPr>
          <w:rStyle w:val="CharStyle10"/>
        </w:rPr>
        <w:t xml:space="preserve">) для подтверждения происхождения товаров, указанных в позициях </w:t>
      </w:r>
      <w:r>
        <w:rPr>
          <w:rStyle w:val="CharStyle10"/>
          <w:lang w:val="en-US" w:eastAsia="en-US"/>
        </w:rPr>
        <w:t xml:space="preserve">1 - 145 </w:t>
      </w:r>
      <w:r>
        <w:rPr>
          <w:rStyle w:val="CharStyle10"/>
        </w:rPr>
        <w:t xml:space="preserve">приложения </w:t>
      </w:r>
      <w:r>
        <w:rPr>
          <w:rStyle w:val="CharStyle10"/>
          <w:lang w:val="en-US" w:eastAsia="en-US"/>
        </w:rPr>
        <w:t xml:space="preserve">№ 1 </w:t>
      </w:r>
      <w:r>
        <w:rPr>
          <w:rStyle w:val="CharStyle10"/>
        </w:rPr>
        <w:t xml:space="preserve">к данному постановлению, позициях </w:t>
      </w:r>
      <w:r>
        <w:rPr>
          <w:rStyle w:val="CharStyle10"/>
          <w:lang w:val="en-US" w:eastAsia="en-US"/>
        </w:rPr>
        <w:t xml:space="preserve">1 - 433 </w:t>
      </w:r>
      <w:r>
        <w:rPr>
          <w:rStyle w:val="CharStyle10"/>
        </w:rPr>
        <w:t xml:space="preserve">приложения </w:t>
      </w:r>
      <w:r>
        <w:rPr>
          <w:rStyle w:val="CharStyle10"/>
          <w:lang w:val="en-US" w:eastAsia="en-US"/>
        </w:rPr>
        <w:t xml:space="preserve">№ 2 </w:t>
      </w:r>
      <w:r>
        <w:rPr>
          <w:rStyle w:val="CharStyle10"/>
        </w:rPr>
        <w:t xml:space="preserve">к настоящему постановлению, приложении </w:t>
      </w:r>
      <w:r>
        <w:rPr>
          <w:rStyle w:val="CharStyle10"/>
          <w:lang w:val="en-US" w:eastAsia="en-US"/>
        </w:rPr>
        <w:t xml:space="preserve">№ 3 </w:t>
      </w:r>
      <w:r>
        <w:rPr>
          <w:rStyle w:val="CharStyle10"/>
        </w:rPr>
        <w:t xml:space="preserve">к данному постановлению, из Российской Федерации </w:t>
      </w:r>
      <w:r>
        <w:rPr>
          <w:rStyle w:val="CharStyle10"/>
          <w:lang w:val="en-US" w:eastAsia="en-US"/>
        </w:rPr>
        <w:t xml:space="preserve">- </w:t>
      </w:r>
      <w:r>
        <w:rPr>
          <w:rStyle w:val="CharStyle10"/>
        </w:rPr>
        <w:t xml:space="preserve">номер реестровой записи из реестра российской промышленной продукции, предусмотренного статьей </w:t>
      </w:r>
      <w:r>
        <w:rPr>
          <w:rStyle w:val="CharStyle10"/>
          <w:lang w:val="en-US" w:eastAsia="en-US"/>
        </w:rPr>
        <w:t xml:space="preserve">17.1 </w:t>
      </w:r>
      <w:r>
        <w:rPr>
          <w:rStyle w:val="CharStyle10"/>
        </w:rPr>
        <w:t>Федерального закона «О промышленной политике в Российской Федерации», содержащей в том числе:</w:t>
      </w:r>
    </w:p>
    <w:p>
      <w:pPr>
        <w:pStyle w:val="Style9"/>
        <w:keepNext w:val="0"/>
        <w:keepLines w:val="0"/>
        <w:widowControl w:val="0"/>
        <w:numPr>
          <w:ilvl w:val="0"/>
          <w:numId w:val="5"/>
        </w:numPr>
        <w:shd w:val="clear" w:color="auto" w:fill="auto"/>
        <w:tabs>
          <w:tab w:pos="927" w:val="left"/>
        </w:tabs>
        <w:bidi w:val="0"/>
        <w:spacing w:before="0" w:after="0" w:line="262" w:lineRule="auto"/>
        <w:ind w:left="0" w:right="0" w:firstLine="740"/>
        <w:jc w:val="both"/>
      </w:pPr>
      <w:r>
        <w:rPr>
          <w:rStyle w:val="CharStyle10"/>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0"/>
          <w:lang w:val="en-US" w:eastAsia="en-US"/>
        </w:rPr>
        <w:t xml:space="preserve">17 </w:t>
      </w:r>
      <w:r>
        <w:rPr>
          <w:rStyle w:val="CharStyle10"/>
        </w:rPr>
        <w:t xml:space="preserve">июля </w:t>
      </w:r>
      <w:r>
        <w:rPr>
          <w:rStyle w:val="CharStyle10"/>
          <w:lang w:val="en-US" w:eastAsia="en-US"/>
        </w:rPr>
        <w:t xml:space="preserve">2015 </w:t>
      </w:r>
      <w:r>
        <w:rPr>
          <w:rStyle w:val="CharStyle10"/>
        </w:rPr>
        <w:t xml:space="preserve">г. </w:t>
      </w:r>
      <w:r>
        <w:rPr>
          <w:rStyle w:val="CharStyle10"/>
          <w:lang w:val="en-US" w:eastAsia="en-US"/>
        </w:rPr>
        <w:t xml:space="preserve">№ 719 </w:t>
      </w:r>
      <w:r>
        <w:rPr>
          <w:rStyle w:val="CharStyle10"/>
        </w:rPr>
        <w:t xml:space="preserve">«О подтверждении производства российской промышленной продукции»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 719) </w:t>
      </w:r>
      <w:r>
        <w:rPr>
          <w:rStyle w:val="CharStyle10"/>
        </w:rPr>
        <w:t xml:space="preserve">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w:t>
      </w:r>
      <w:r>
        <w:rPr>
          <w:rStyle w:val="CharStyle10"/>
          <w:lang w:val="en-US" w:eastAsia="en-US"/>
        </w:rPr>
        <w:t>№ 719;</w:t>
      </w:r>
    </w:p>
    <w:p>
      <w:pPr>
        <w:pStyle w:val="Style9"/>
        <w:keepNext w:val="0"/>
        <w:keepLines w:val="0"/>
        <w:widowControl w:val="0"/>
        <w:numPr>
          <w:ilvl w:val="0"/>
          <w:numId w:val="5"/>
        </w:numPr>
        <w:shd w:val="clear" w:color="auto" w:fill="auto"/>
        <w:tabs>
          <w:tab w:pos="932" w:val="left"/>
        </w:tabs>
        <w:bidi w:val="0"/>
        <w:spacing w:before="0" w:after="0" w:line="262" w:lineRule="auto"/>
        <w:ind w:left="0" w:right="0" w:firstLine="740"/>
        <w:jc w:val="both"/>
      </w:pPr>
      <w:r>
        <w:rPr>
          <w:rStyle w:val="CharStyle10"/>
        </w:rPr>
        <w:t xml:space="preserve">информацию об уровне радиоэлектронной продукции (для товара, являющегося в соответствии с Постановлением </w:t>
      </w:r>
      <w:r>
        <w:rPr>
          <w:rStyle w:val="CharStyle10"/>
          <w:lang w:val="en-US" w:eastAsia="en-US"/>
        </w:rPr>
        <w:t xml:space="preserve">№ 719 </w:t>
      </w:r>
      <w:r>
        <w:rPr>
          <w:rStyle w:val="CharStyle10"/>
        </w:rPr>
        <w:t>радиоэлектронной продукцией первого уровня или радиоэлектронной продукцией второго уровня).</w:t>
      </w:r>
    </w:p>
    <w:p>
      <w:pPr>
        <w:pStyle w:val="Style9"/>
        <w:keepNext w:val="0"/>
        <w:keepLines w:val="0"/>
        <w:widowControl w:val="0"/>
        <w:shd w:val="clear" w:color="auto" w:fill="auto"/>
        <w:bidi w:val="0"/>
        <w:spacing w:before="0" w:after="240" w:line="262" w:lineRule="auto"/>
        <w:ind w:left="0" w:right="0" w:firstLine="740"/>
        <w:jc w:val="both"/>
      </w:pPr>
      <w:r>
        <w:rPr>
          <w:rStyle w:val="CharStyle10"/>
        </w:rPr>
        <w:t>Данным постановлением утверждены требования к промышленной продукции, предъявляемые в целях ее отнесения к российской промышленной продукции, перечень товаров представлен по кодам ОКПД2.</w:t>
      </w:r>
    </w:p>
    <w:p>
      <w:pPr>
        <w:pStyle w:val="Style9"/>
        <w:keepNext w:val="0"/>
        <w:keepLines w:val="0"/>
        <w:widowControl w:val="0"/>
        <w:shd w:val="clear" w:color="auto" w:fill="auto"/>
        <w:bidi w:val="0"/>
        <w:spacing w:before="0" w:after="0"/>
        <w:ind w:left="0" w:right="0" w:firstLine="740"/>
        <w:jc w:val="both"/>
      </w:pPr>
      <w:r>
        <w:rPr>
          <w:rStyle w:val="CharStyle10"/>
        </w:rPr>
        <w:t xml:space="preserve">Объектом рассматриваемой закупки является поставка системы ультразвуковой визуализации для нужд ОГБУЗ «Смоленская областная детская клиническая больница» (код позиции КТРУ </w:t>
      </w:r>
      <w:r>
        <w:rPr>
          <w:rStyle w:val="CharStyle10"/>
          <w:lang w:val="en-US" w:eastAsia="en-US"/>
        </w:rPr>
        <w:t xml:space="preserve">26.60.12.132-00000036 </w:t>
      </w:r>
      <w:r>
        <w:rPr>
          <w:rStyle w:val="CharStyle10"/>
        </w:rPr>
        <w:t xml:space="preserve">«Система ультразвуковой визуализации универсальная, с питанием от сети»); в Извещении установлены ограничения в соответствии с Постановлением </w:t>
      </w:r>
      <w:r>
        <w:rPr>
          <w:rStyle w:val="CharStyle10"/>
          <w:lang w:val="en-US" w:eastAsia="en-US"/>
        </w:rPr>
        <w:t xml:space="preserve">№ 1875; </w:t>
      </w:r>
      <w:r>
        <w:rPr>
          <w:rStyle w:val="CharStyle10"/>
        </w:rPr>
        <w:t xml:space="preserve">данный товар включен в перечень товаров, утвержденных Постановлением </w:t>
      </w:r>
      <w:r>
        <w:rPr>
          <w:rStyle w:val="CharStyle10"/>
          <w:lang w:val="en-US" w:eastAsia="en-US"/>
        </w:rPr>
        <w:t xml:space="preserve">№ 719 </w:t>
      </w:r>
      <w:r>
        <w:rPr>
          <w:rStyle w:val="CharStyle10"/>
        </w:rPr>
        <w:t xml:space="preserve">(код ОКПД2 </w:t>
      </w:r>
      <w:r>
        <w:rPr>
          <w:rStyle w:val="CharStyle10"/>
          <w:lang w:val="en-US" w:eastAsia="en-US"/>
        </w:rPr>
        <w:t xml:space="preserve">26.60.12.132; </w:t>
      </w:r>
      <w:r>
        <w:rPr>
          <w:rStyle w:val="CharStyle10"/>
        </w:rPr>
        <w:t xml:space="preserve">с </w:t>
      </w:r>
      <w:r>
        <w:rPr>
          <w:rStyle w:val="CharStyle10"/>
          <w:lang w:val="en-US" w:eastAsia="en-US"/>
        </w:rPr>
        <w:t xml:space="preserve">2025 </w:t>
      </w:r>
      <w:r>
        <w:rPr>
          <w:rStyle w:val="CharStyle10"/>
        </w:rPr>
        <w:t xml:space="preserve">г. минимальное количество баллов составляет </w:t>
      </w:r>
      <w:r>
        <w:rPr>
          <w:rStyle w:val="CharStyle10"/>
          <w:lang w:val="en-US" w:eastAsia="en-US"/>
        </w:rPr>
        <w:t>70).</w:t>
      </w:r>
    </w:p>
    <w:p>
      <w:pPr>
        <w:pStyle w:val="Style9"/>
        <w:keepNext w:val="0"/>
        <w:keepLines w:val="0"/>
        <w:widowControl w:val="0"/>
        <w:shd w:val="clear" w:color="auto" w:fill="auto"/>
        <w:bidi w:val="0"/>
        <w:spacing w:before="0" w:after="0"/>
        <w:ind w:left="0" w:right="0" w:firstLine="740"/>
        <w:jc w:val="both"/>
        <w:sectPr>
          <w:footnotePr>
            <w:pos w:val="pageBottom"/>
            <w:numFmt w:val="decimal"/>
            <w:numRestart w:val="continuous"/>
          </w:footnotePr>
          <w:type w:val="continuous"/>
          <w:pgSz w:w="11900" w:h="16840"/>
          <w:pgMar w:top="1509" w:right="519" w:bottom="1330" w:left="1080" w:header="0" w:footer="3" w:gutter="0"/>
          <w:cols w:space="720"/>
          <w:noEndnote/>
          <w:rtlGutter w:val="0"/>
          <w:docGrid w:linePitch="360"/>
        </w:sectPr>
      </w:pPr>
      <w:r>
        <w:rPr>
          <w:rStyle w:val="CharStyle10"/>
        </w:rPr>
        <w:t xml:space="preserve">Согласно сведениям, размещенным в единой информационной системе закупок, код КТРУ </w:t>
      </w:r>
      <w:r>
        <w:rPr>
          <w:rStyle w:val="CharStyle10"/>
          <w:lang w:val="en-US" w:eastAsia="en-US"/>
        </w:rPr>
        <w:t xml:space="preserve">26.60.12.132-00000036 </w:t>
      </w:r>
      <w:r>
        <w:rPr>
          <w:rStyle w:val="CharStyle10"/>
        </w:rPr>
        <w:t xml:space="preserve">включен в каталог </w:t>
      </w:r>
      <w:r>
        <w:rPr>
          <w:rStyle w:val="CharStyle10"/>
          <w:lang w:val="en-US" w:eastAsia="en-US"/>
        </w:rPr>
        <w:t xml:space="preserve">02.10.2020, </w:t>
      </w:r>
      <w:r>
        <w:rPr>
          <w:rStyle w:val="CharStyle10"/>
        </w:rPr>
        <w:t>обязателен к применению с</w:t>
      </w:r>
    </w:p>
    <w:p>
      <w:pPr>
        <w:pStyle w:val="Style9"/>
        <w:keepNext w:val="0"/>
        <w:keepLines w:val="0"/>
        <w:widowControl w:val="0"/>
        <w:shd w:val="clear" w:color="auto" w:fill="auto"/>
        <w:bidi w:val="0"/>
        <w:spacing w:before="0" w:after="0"/>
        <w:ind w:left="0" w:right="0" w:firstLine="740"/>
        <w:jc w:val="both"/>
      </w:pPr>
      <w:r>
        <w:rPr>
          <w:rStyle w:val="CharStyle10"/>
        </w:rPr>
        <w:t xml:space="preserve">Номенклатурная классификация медицинского изделия по видам </w:t>
      </w:r>
      <w:r>
        <w:rPr>
          <w:rStyle w:val="CharStyle10"/>
          <w:lang w:val="en-US" w:eastAsia="en-US"/>
        </w:rPr>
        <w:t xml:space="preserve">- 260250: </w:t>
      </w:r>
      <w:r>
        <w:rPr>
          <w:rStyle w:val="CharStyle10"/>
        </w:rPr>
        <w:t>«Стационарный или передвижной (например, на колесах) комплект изделий, разработанных для сбора, отображения и анализа ультразвуковых изображений во время целого ряда экстракорпоральных и/или интракорпоральных процедур ультразвуковой визуализации (эндосонографии или эндоскопии) (например, для ультразвуковой визуализации во время кардиологических, родовспомогательных и гинекологических, эндоскопических процедур, исследований молочной железы, простаты, сосудов, хирургии внутренних нарушений). Состоит из работающего от сети (сети переменного тока) блока для обработки данных с интегрированным программным обеспечением и монитором. Обычно представляет собой мобильное устройство, которое может поддерживать целый ряд датчиков и систем программного обеспечения; могут быть включены ультразвуковые датчики».</w:t>
      </w:r>
    </w:p>
    <w:p>
      <w:pPr>
        <w:pStyle w:val="Style9"/>
        <w:keepNext w:val="0"/>
        <w:keepLines w:val="0"/>
        <w:widowControl w:val="0"/>
        <w:shd w:val="clear" w:color="auto" w:fill="auto"/>
        <w:bidi w:val="0"/>
        <w:spacing w:before="0" w:after="0"/>
        <w:ind w:left="0" w:right="0" w:firstLine="740"/>
        <w:jc w:val="both"/>
      </w:pPr>
      <w:r>
        <w:rPr>
          <w:rStyle w:val="CharStyle10"/>
        </w:rPr>
        <w:t>В разделе «Описание товара, работы, услуги» не установлены обязательные/необязательные характеристики, которые заказчики должны/вправе использовать при описании объекта закупки.</w:t>
      </w:r>
    </w:p>
    <w:p>
      <w:pPr>
        <w:pStyle w:val="Style9"/>
        <w:keepNext w:val="0"/>
        <w:keepLines w:val="0"/>
        <w:widowControl w:val="0"/>
        <w:shd w:val="clear" w:color="auto" w:fill="auto"/>
        <w:bidi w:val="0"/>
        <w:spacing w:before="0" w:after="0"/>
        <w:ind w:left="0" w:right="0" w:firstLine="740"/>
        <w:jc w:val="both"/>
      </w:pPr>
      <w:r>
        <w:rPr>
          <w:rStyle w:val="CharStyle10"/>
        </w:rPr>
        <w:t xml:space="preserve">Следовательно, в рассматриваемом случае, Заказчик вправе устанавливать требования к закупаемому товару с учетом своих потребностей, в соответствии со статьей </w:t>
      </w:r>
      <w:r>
        <w:rPr>
          <w:rStyle w:val="CharStyle10"/>
          <w:lang w:val="en-US" w:eastAsia="en-US"/>
        </w:rPr>
        <w:t xml:space="preserve">33 </w:t>
      </w:r>
      <w:r>
        <w:rPr>
          <w:rStyle w:val="CharStyle10"/>
        </w:rPr>
        <w:t>Закона в рамках указанного выше назначения медицинского изделия.</w:t>
      </w:r>
    </w:p>
    <w:p>
      <w:pPr>
        <w:pStyle w:val="Style9"/>
        <w:keepNext w:val="0"/>
        <w:keepLines w:val="0"/>
        <w:widowControl w:val="0"/>
        <w:shd w:val="clear" w:color="auto" w:fill="auto"/>
        <w:bidi w:val="0"/>
        <w:spacing w:before="0" w:after="0"/>
        <w:ind w:left="0" w:right="0" w:firstLine="740"/>
        <w:jc w:val="both"/>
      </w:pPr>
      <w:r>
        <w:rPr>
          <w:rStyle w:val="CharStyle10"/>
        </w:rPr>
        <w:t xml:space="preserve">Требования, предъявляемые к закупаемому товару содержатся в описании объекта закупки (далее </w:t>
      </w:r>
      <w:r>
        <w:rPr>
          <w:rStyle w:val="CharStyle10"/>
          <w:lang w:val="en-US" w:eastAsia="en-US"/>
        </w:rPr>
        <w:t xml:space="preserve">- </w:t>
      </w:r>
      <w:r>
        <w:rPr>
          <w:rStyle w:val="CharStyle10"/>
        </w:rPr>
        <w:t>Техническое задание).</w:t>
      </w:r>
    </w:p>
    <w:p>
      <w:pPr>
        <w:pStyle w:val="Style9"/>
        <w:keepNext w:val="0"/>
        <w:keepLines w:val="0"/>
        <w:widowControl w:val="0"/>
        <w:shd w:val="clear" w:color="auto" w:fill="auto"/>
        <w:bidi w:val="0"/>
        <w:spacing w:before="0" w:after="0"/>
        <w:ind w:left="0" w:right="0" w:firstLine="740"/>
        <w:jc w:val="both"/>
      </w:pPr>
      <w:r>
        <w:rPr>
          <w:rStyle w:val="CharStyle10"/>
        </w:rPr>
        <w:t xml:space="preserve">Согласно пункту </w:t>
      </w:r>
      <w:r>
        <w:rPr>
          <w:rStyle w:val="CharStyle10"/>
          <w:lang w:val="en-US" w:eastAsia="en-US"/>
        </w:rPr>
        <w:t xml:space="preserve">2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2 </w:t>
      </w:r>
      <w:r>
        <w:rPr>
          <w:rStyle w:val="CharStyle10"/>
        </w:rPr>
        <w:t xml:space="preserve">Федерального закон от </w:t>
      </w:r>
      <w:r>
        <w:rPr>
          <w:rStyle w:val="CharStyle10"/>
          <w:lang w:val="en-US" w:eastAsia="en-US"/>
        </w:rPr>
        <w:t xml:space="preserve">21.11.2011 № </w:t>
      </w:r>
      <w:r>
        <w:rPr>
          <w:rStyle w:val="CharStyle10"/>
        </w:rPr>
        <w:t>323-ФЗ «Об основах охраны здоровья граждан в Российской Федерации» охраной здоровья граждан является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pPr>
        <w:pStyle w:val="Style9"/>
        <w:keepNext w:val="0"/>
        <w:keepLines w:val="0"/>
        <w:widowControl w:val="0"/>
        <w:shd w:val="clear" w:color="auto" w:fill="auto"/>
        <w:bidi w:val="0"/>
        <w:spacing w:before="0" w:after="260"/>
        <w:ind w:left="0" w:right="0" w:firstLine="740"/>
        <w:jc w:val="both"/>
      </w:pPr>
      <w:r>
        <w:rPr>
          <w:rStyle w:val="CharStyle10"/>
        </w:rPr>
        <w:t>Качеством медицинской помощи является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pPr>
        <w:pStyle w:val="Style9"/>
        <w:keepNext w:val="0"/>
        <w:keepLines w:val="0"/>
        <w:widowControl w:val="0"/>
        <w:shd w:val="clear" w:color="auto" w:fill="auto"/>
        <w:bidi w:val="0"/>
        <w:spacing w:before="0" w:after="0"/>
        <w:ind w:left="0" w:right="0" w:firstLine="740"/>
        <w:jc w:val="both"/>
      </w:pPr>
      <w:r>
        <w:rPr>
          <w:rStyle w:val="CharStyle10"/>
        </w:rPr>
        <w:t xml:space="preserve">Согласно письменным пояснениям Заказчика (исх. </w:t>
      </w:r>
      <w:r>
        <w:rPr>
          <w:rStyle w:val="CharStyle10"/>
          <w:lang w:val="en-US" w:eastAsia="en-US"/>
        </w:rPr>
        <w:t xml:space="preserve">№ </w:t>
      </w:r>
      <w:r>
        <w:rPr>
          <w:rStyle w:val="CharStyle10"/>
        </w:rPr>
        <w:t xml:space="preserve">б/н от </w:t>
      </w:r>
      <w:r>
        <w:rPr>
          <w:rStyle w:val="CharStyle10"/>
          <w:lang w:val="en-US" w:eastAsia="en-US"/>
        </w:rPr>
        <w:t xml:space="preserve">22.08.2025), </w:t>
      </w:r>
      <w:r>
        <w:rPr>
          <w:rStyle w:val="CharStyle10"/>
        </w:rPr>
        <w:t>им были установлены технические характеристики медицинского изделия необходимые для оказания качественной медицинской помощи.</w:t>
      </w:r>
    </w:p>
    <w:p>
      <w:pPr>
        <w:pStyle w:val="Style9"/>
        <w:keepNext w:val="0"/>
        <w:keepLines w:val="0"/>
        <w:widowControl w:val="0"/>
        <w:shd w:val="clear" w:color="auto" w:fill="auto"/>
        <w:bidi w:val="0"/>
        <w:spacing w:before="0" w:after="0"/>
        <w:ind w:left="0" w:right="0" w:firstLine="740"/>
        <w:jc w:val="both"/>
      </w:pPr>
      <w:r>
        <w:rPr>
          <w:rStyle w:val="CharStyle10"/>
        </w:rPr>
        <w:t xml:space="preserve">В соответствии с письмом ФАС от </w:t>
      </w:r>
      <w:r>
        <w:rPr>
          <w:rStyle w:val="CharStyle10"/>
          <w:lang w:val="en-US" w:eastAsia="en-US"/>
        </w:rPr>
        <w:t xml:space="preserve">21 </w:t>
      </w:r>
      <w:r>
        <w:rPr>
          <w:rStyle w:val="CharStyle10"/>
        </w:rPr>
        <w:t xml:space="preserve">марта </w:t>
      </w:r>
      <w:r>
        <w:rPr>
          <w:rStyle w:val="CharStyle10"/>
          <w:lang w:val="en-US" w:eastAsia="en-US"/>
        </w:rPr>
        <w:t xml:space="preserve">2025 </w:t>
      </w:r>
      <w:r>
        <w:rPr>
          <w:rStyle w:val="CharStyle10"/>
        </w:rPr>
        <w:t xml:space="preserve">г. </w:t>
      </w:r>
      <w:r>
        <w:rPr>
          <w:rStyle w:val="CharStyle10"/>
          <w:lang w:val="en-US" w:eastAsia="en-US"/>
        </w:rPr>
        <w:t xml:space="preserve">№ 28/26176/25 </w:t>
      </w:r>
      <w:r>
        <w:rPr>
          <w:rStyle w:val="CharStyle10"/>
        </w:rPr>
        <w:t xml:space="preserve">объект закупки должен быть сформирован таким образом, чтобы совокупности характеристик товаров соответствовал товар нескольких производителей, при этом товар отвечал требованиям Извещения об осуществлении закупки, иное не будет отвечать совокупности требований 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ind w:left="0" w:right="0" w:firstLine="740"/>
        <w:jc w:val="both"/>
      </w:pPr>
      <w:r>
        <w:rPr>
          <w:rStyle w:val="CharStyle10"/>
        </w:rPr>
        <w:t xml:space="preserve">Из письма Минфин России от </w:t>
      </w:r>
      <w:r>
        <w:rPr>
          <w:rStyle w:val="CharStyle10"/>
          <w:lang w:val="en-US" w:eastAsia="en-US"/>
        </w:rPr>
        <w:t xml:space="preserve">31.01.2025 № 24-01-06/8697 </w:t>
      </w:r>
      <w:r>
        <w:rPr>
          <w:rStyle w:val="CharStyle10"/>
        </w:rPr>
        <w:t>следует, что «не исключена вероятность возникновения ситуации, при которой производство определенного</w:t>
      </w:r>
    </w:p>
    <w:p>
      <w:pPr>
        <w:pStyle w:val="Style9"/>
        <w:keepNext w:val="0"/>
        <w:keepLines w:val="0"/>
        <w:widowControl w:val="0"/>
        <w:shd w:val="clear" w:color="auto" w:fill="auto"/>
        <w:bidi w:val="0"/>
        <w:spacing w:before="0" w:after="0"/>
        <w:ind w:left="0" w:right="0" w:firstLine="0"/>
        <w:jc w:val="both"/>
      </w:pPr>
      <w:r>
        <w:rPr>
          <w:rStyle w:val="CharStyle10"/>
        </w:rPr>
        <w:t xml:space="preserve">товара из числа промышленной продукции на территории Российской Федерации отсутствует или прекращено, в том числе товара, в отношении которого Проставлением </w:t>
      </w:r>
      <w:r>
        <w:rPr>
          <w:rStyle w:val="CharStyle10"/>
          <w:lang w:val="en-US" w:eastAsia="en-US"/>
        </w:rPr>
        <w:t xml:space="preserve">№ 1875 </w:t>
      </w:r>
      <w:r>
        <w:rPr>
          <w:rStyle w:val="CharStyle10"/>
        </w:rPr>
        <w:t>установлено преимущество.</w:t>
      </w:r>
    </w:p>
    <w:p>
      <w:pPr>
        <w:pStyle w:val="Style9"/>
        <w:keepNext w:val="0"/>
        <w:keepLines w:val="0"/>
        <w:widowControl w:val="0"/>
        <w:shd w:val="clear" w:color="auto" w:fill="auto"/>
        <w:bidi w:val="0"/>
        <w:spacing w:before="0" w:after="0"/>
        <w:ind w:left="0" w:right="0" w:firstLine="740"/>
        <w:jc w:val="both"/>
      </w:pPr>
      <w:r>
        <w:rPr>
          <w:rStyle w:val="CharStyle10"/>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указывается».</w:t>
      </w:r>
    </w:p>
    <w:p>
      <w:pPr>
        <w:pStyle w:val="Style9"/>
        <w:keepNext w:val="0"/>
        <w:keepLines w:val="0"/>
        <w:widowControl w:val="0"/>
        <w:shd w:val="clear" w:color="auto" w:fill="auto"/>
        <w:bidi w:val="0"/>
        <w:spacing w:before="0" w:after="0"/>
        <w:ind w:left="0" w:right="0" w:firstLine="740"/>
        <w:jc w:val="both"/>
      </w:pPr>
      <w:r>
        <w:rPr>
          <w:rStyle w:val="CharStyle10"/>
        </w:rPr>
        <w:t xml:space="preserve">Кроме того, из представленной Заказчиком информации следует, что установленным Заказчиком характеристикам соответствуют товары двух производителей (ООО «ЕЛС- МЕД» ЕМ7 с принадлежностями» Российская Федерация, </w:t>
      </w:r>
      <w:r>
        <w:rPr>
          <w:rStyle w:val="CharStyle10"/>
          <w:lang w:val="en-US" w:eastAsia="en-US"/>
        </w:rPr>
        <w:t xml:space="preserve">Mindray MX7 </w:t>
      </w:r>
      <w:r>
        <w:rPr>
          <w:rStyle w:val="CharStyle10"/>
        </w:rPr>
        <w:t>Китай).</w:t>
      </w:r>
    </w:p>
    <w:p>
      <w:pPr>
        <w:pStyle w:val="Style9"/>
        <w:keepNext w:val="0"/>
        <w:keepLines w:val="0"/>
        <w:widowControl w:val="0"/>
        <w:shd w:val="clear" w:color="auto" w:fill="auto"/>
        <w:bidi w:val="0"/>
        <w:spacing w:before="0" w:after="0"/>
        <w:ind w:left="0" w:right="0" w:firstLine="740"/>
        <w:jc w:val="both"/>
      </w:pPr>
      <w:r>
        <w:rPr>
          <w:rStyle w:val="CharStyle10"/>
        </w:rPr>
        <w:t>Заявителем не представлено доказательств того обстоятельства, что содержащиеся в техническом задании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pPr>
        <w:pStyle w:val="Style9"/>
        <w:keepNext w:val="0"/>
        <w:keepLines w:val="0"/>
        <w:widowControl w:val="0"/>
        <w:shd w:val="clear" w:color="auto" w:fill="auto"/>
        <w:bidi w:val="0"/>
        <w:spacing w:before="0" w:after="0"/>
        <w:ind w:left="0" w:right="0" w:firstLine="740"/>
        <w:jc w:val="both"/>
      </w:pPr>
      <w:r>
        <w:rPr>
          <w:rStyle w:val="CharStyle10"/>
        </w:rPr>
        <w:t>Также Заявителем не представлено доказательств того, что у Заказчика объективно отсутствует необходимость в получении именно тех товаров, с теми качественными, функциональными и техническими характеристиками, которая указана в техническом задании. В свою очередь,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 Доказательств обратного Заявителем Комиссии Управления не представлено.</w:t>
      </w:r>
    </w:p>
    <w:p>
      <w:pPr>
        <w:pStyle w:val="Style9"/>
        <w:keepNext w:val="0"/>
        <w:keepLines w:val="0"/>
        <w:widowControl w:val="0"/>
        <w:shd w:val="clear" w:color="auto" w:fill="auto"/>
        <w:bidi w:val="0"/>
        <w:spacing w:before="0" w:after="0"/>
        <w:ind w:left="0" w:right="0" w:firstLine="740"/>
        <w:jc w:val="both"/>
      </w:pPr>
      <w:r>
        <w:rPr>
          <w:rStyle w:val="CharStyle10"/>
        </w:rPr>
        <w:t xml:space="preserve">Комиссией Управления установлено, что код КТРУ </w:t>
      </w:r>
      <w:r>
        <w:rPr>
          <w:rStyle w:val="CharStyle10"/>
          <w:lang w:val="en-US" w:eastAsia="en-US"/>
        </w:rPr>
        <w:t xml:space="preserve">26.60.12.132-00000036 </w:t>
      </w:r>
      <w:r>
        <w:rPr>
          <w:rStyle w:val="CharStyle10"/>
        </w:rPr>
        <w:t>«Система ультразвуковой визуализации универсальная с питанием от сети» не противоречит потребностям Заказчика и функциональным назначением закупаемого оборудования; данный код КТРУ не исключен из каталога товаров, работ, услуг для обеспечения государственных и муниципальных нужд на сайте единой информационной системы в сфере закупок, что свидетельствует о возможности его применения при осуществлении закупок.</w:t>
      </w:r>
    </w:p>
    <w:p>
      <w:pPr>
        <w:pStyle w:val="Style9"/>
        <w:keepNext w:val="0"/>
        <w:keepLines w:val="0"/>
        <w:widowControl w:val="0"/>
        <w:shd w:val="clear" w:color="auto" w:fill="auto"/>
        <w:bidi w:val="0"/>
        <w:spacing w:before="0" w:after="260"/>
        <w:ind w:left="0" w:right="0" w:firstLine="740"/>
        <w:jc w:val="both"/>
      </w:pPr>
      <w:r>
        <w:rPr>
          <w:rStyle w:val="CharStyle10"/>
        </w:rPr>
        <w:t>Таким образом, третий довод жалобы не находит своего подтверждения.</w:t>
      </w:r>
    </w:p>
    <w:p>
      <w:pPr>
        <w:pStyle w:val="Style9"/>
        <w:keepNext w:val="0"/>
        <w:keepLines w:val="0"/>
        <w:widowControl w:val="0"/>
        <w:shd w:val="clear" w:color="auto" w:fill="auto"/>
        <w:bidi w:val="0"/>
        <w:spacing w:before="0" w:after="0"/>
        <w:ind w:left="0" w:right="0" w:firstLine="740"/>
        <w:jc w:val="both"/>
      </w:pPr>
      <w:r>
        <w:rPr>
          <w:rStyle w:val="CharStyle10"/>
        </w:rPr>
        <w:t>Относительно первого, второго, четвертого, пятого, девятого доводов Комиссия отмечает следующее.</w:t>
      </w:r>
    </w:p>
    <w:p>
      <w:pPr>
        <w:pStyle w:val="Style9"/>
        <w:keepNext w:val="0"/>
        <w:keepLines w:val="0"/>
        <w:widowControl w:val="0"/>
        <w:shd w:val="clear" w:color="auto" w:fill="auto"/>
        <w:bidi w:val="0"/>
        <w:spacing w:before="0" w:after="0"/>
        <w:ind w:left="0" w:right="0" w:firstLine="740"/>
        <w:jc w:val="both"/>
      </w:pPr>
      <w:r>
        <w:rPr>
          <w:rStyle w:val="CharStyle10"/>
        </w:rPr>
        <w:t xml:space="preserve">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приказом Минфина России от </w:t>
      </w:r>
      <w:r>
        <w:rPr>
          <w:rStyle w:val="CharStyle10"/>
          <w:lang w:val="en-US" w:eastAsia="en-US"/>
        </w:rPr>
        <w:t xml:space="preserve">04.06.2018 № </w:t>
      </w:r>
      <w:r>
        <w:rPr>
          <w:rStyle w:val="CharStyle10"/>
        </w:rPr>
        <w:t xml:space="preserve">126н (далее </w:t>
      </w:r>
      <w:r>
        <w:rPr>
          <w:rStyle w:val="CharStyle10"/>
          <w:lang w:val="en-US" w:eastAsia="en-US"/>
        </w:rPr>
        <w:t xml:space="preserve">- </w:t>
      </w:r>
      <w:r>
        <w:rPr>
          <w:rStyle w:val="CharStyle10"/>
        </w:rPr>
        <w:t xml:space="preserve">Приказ </w:t>
      </w:r>
      <w:r>
        <w:rPr>
          <w:rStyle w:val="CharStyle10"/>
          <w:lang w:val="en-US" w:eastAsia="en-US"/>
        </w:rPr>
        <w:t xml:space="preserve">№ </w:t>
      </w:r>
      <w:r>
        <w:rPr>
          <w:rStyle w:val="CharStyle10"/>
        </w:rPr>
        <w:t>126н).</w:t>
      </w:r>
    </w:p>
    <w:p>
      <w:pPr>
        <w:pStyle w:val="Style9"/>
        <w:keepNext w:val="0"/>
        <w:keepLines w:val="0"/>
        <w:widowControl w:val="0"/>
        <w:shd w:val="clear" w:color="auto" w:fill="auto"/>
        <w:bidi w:val="0"/>
        <w:spacing w:before="0" w:after="0"/>
        <w:ind w:left="0" w:right="0" w:firstLine="740"/>
        <w:jc w:val="both"/>
      </w:pPr>
      <w:r>
        <w:rPr>
          <w:rStyle w:val="CharStyle10"/>
        </w:rPr>
        <w:t xml:space="preserve">Приказ </w:t>
      </w:r>
      <w:r>
        <w:rPr>
          <w:rStyle w:val="CharStyle10"/>
          <w:lang w:val="en-US" w:eastAsia="en-US"/>
        </w:rPr>
        <w:t xml:space="preserve">№ 126 </w:t>
      </w:r>
      <w:r>
        <w:rPr>
          <w:rStyle w:val="CharStyle10"/>
        </w:rPr>
        <w:t xml:space="preserve">н утратил силу </w:t>
      </w:r>
      <w:r>
        <w:rPr>
          <w:rStyle w:val="CharStyle10"/>
          <w:lang w:val="en-US" w:eastAsia="en-US"/>
        </w:rPr>
        <w:t>01.01.2025.</w:t>
      </w:r>
    </w:p>
    <w:p>
      <w:pPr>
        <w:pStyle w:val="Style9"/>
        <w:keepNext w:val="0"/>
        <w:keepLines w:val="0"/>
        <w:widowControl w:val="0"/>
        <w:shd w:val="clear" w:color="auto" w:fill="auto"/>
        <w:bidi w:val="0"/>
        <w:spacing w:before="0" w:after="0"/>
        <w:ind w:left="0" w:right="0" w:firstLine="740"/>
        <w:jc w:val="both"/>
      </w:pPr>
      <w:r>
        <w:rPr>
          <w:rStyle w:val="CharStyle10"/>
        </w:rPr>
        <w:t xml:space="preserve">Меры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0"/>
          <w:lang w:val="en-US" w:eastAsia="en-US"/>
        </w:rPr>
        <w:t xml:space="preserve">16 </w:t>
      </w:r>
      <w:r>
        <w:rPr>
          <w:rStyle w:val="CharStyle10"/>
        </w:rPr>
        <w:t xml:space="preserve">сентября </w:t>
      </w:r>
      <w:r>
        <w:rPr>
          <w:rStyle w:val="CharStyle10"/>
          <w:lang w:val="en-US" w:eastAsia="en-US"/>
        </w:rPr>
        <w:t xml:space="preserve">2016 </w:t>
      </w:r>
      <w:r>
        <w:rPr>
          <w:rStyle w:val="CharStyle10"/>
        </w:rPr>
        <w:t xml:space="preserve">года </w:t>
      </w:r>
      <w:r>
        <w:rPr>
          <w:rStyle w:val="CharStyle10"/>
          <w:lang w:val="en-US" w:eastAsia="en-US"/>
        </w:rPr>
        <w:t xml:space="preserve">№ 925 </w:t>
      </w:r>
      <w:r>
        <w:rPr>
          <w:rStyle w:val="CharStyle10"/>
        </w:rPr>
        <w:t xml:space="preserve">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утверждены постановлением Правительства РФ от </w:t>
      </w:r>
      <w:r>
        <w:rPr>
          <w:rStyle w:val="CharStyle10"/>
          <w:lang w:val="en-US" w:eastAsia="en-US"/>
        </w:rPr>
        <w:t xml:space="preserve">10.07.2019 № 878 </w:t>
      </w:r>
      <w:r>
        <w:rPr>
          <w:rStyle w:val="CharStyle10"/>
        </w:rPr>
        <w:t xml:space="preserve">(далее </w:t>
      </w:r>
      <w:r>
        <w:rPr>
          <w:rStyle w:val="CharStyle10"/>
          <w:lang w:val="en-US" w:eastAsia="en-US"/>
        </w:rPr>
        <w:t>-</w:t>
      </w:r>
    </w:p>
    <w:p>
      <w:pPr>
        <w:pStyle w:val="Style9"/>
        <w:keepNext w:val="0"/>
        <w:keepLines w:val="0"/>
        <w:widowControl w:val="0"/>
        <w:shd w:val="clear" w:color="auto" w:fill="auto"/>
        <w:bidi w:val="0"/>
        <w:spacing w:before="0" w:after="0"/>
        <w:ind w:left="0" w:right="0" w:firstLine="0"/>
        <w:jc w:val="both"/>
      </w:pPr>
      <w:r>
        <w:rPr>
          <w:rStyle w:val="CharStyle10"/>
        </w:rPr>
        <w:t xml:space="preserve">Постановление </w:t>
      </w:r>
      <w:r>
        <w:rPr>
          <w:rStyle w:val="CharStyle10"/>
          <w:lang w:val="en-US" w:eastAsia="en-US"/>
        </w:rPr>
        <w:t>№ 878).</w:t>
      </w:r>
    </w:p>
    <w:p>
      <w:pPr>
        <w:pStyle w:val="Style9"/>
        <w:keepNext w:val="0"/>
        <w:keepLines w:val="0"/>
        <w:widowControl w:val="0"/>
        <w:shd w:val="clear" w:color="auto" w:fill="auto"/>
        <w:bidi w:val="0"/>
        <w:spacing w:before="0" w:after="0"/>
        <w:ind w:left="0" w:right="0" w:firstLine="740"/>
        <w:jc w:val="both"/>
      </w:pPr>
      <w:r>
        <w:rPr>
          <w:rStyle w:val="CharStyle10"/>
        </w:rPr>
        <w:t xml:space="preserve">Постановлением Правительства РФ от </w:t>
      </w:r>
      <w:r>
        <w:rPr>
          <w:rStyle w:val="CharStyle10"/>
          <w:lang w:val="en-US" w:eastAsia="en-US"/>
        </w:rPr>
        <w:t xml:space="preserve">16.11.2015 №1236 </w:t>
      </w:r>
      <w:r>
        <w:rPr>
          <w:rStyle w:val="CharStyle10"/>
        </w:rPr>
        <w:t xml:space="preserve">устанавливается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0"/>
          <w:lang w:val="en-US" w:eastAsia="en-US"/>
        </w:rPr>
        <w:t xml:space="preserve">- </w:t>
      </w:r>
      <w:r>
        <w:rPr>
          <w:rStyle w:val="CharStyle10"/>
        </w:rPr>
        <w:t xml:space="preserve">Постановление </w:t>
      </w:r>
      <w:r>
        <w:rPr>
          <w:rStyle w:val="CharStyle10"/>
          <w:lang w:val="en-US" w:eastAsia="en-US"/>
        </w:rPr>
        <w:t>№1236).</w:t>
      </w:r>
    </w:p>
    <w:p>
      <w:pPr>
        <w:pStyle w:val="Style9"/>
        <w:keepNext w:val="0"/>
        <w:keepLines w:val="0"/>
        <w:widowControl w:val="0"/>
        <w:shd w:val="clear" w:color="auto" w:fill="auto"/>
        <w:bidi w:val="0"/>
        <w:spacing w:before="0" w:after="0"/>
        <w:ind w:left="0" w:right="0" w:firstLine="740"/>
        <w:jc w:val="both"/>
      </w:pPr>
      <w:r>
        <w:rPr>
          <w:rStyle w:val="CharStyle10"/>
        </w:rPr>
        <w:t xml:space="preserve">В Постановление </w:t>
      </w:r>
      <w:r>
        <w:rPr>
          <w:rStyle w:val="CharStyle10"/>
          <w:lang w:val="en-US" w:eastAsia="en-US"/>
        </w:rPr>
        <w:t xml:space="preserve">№ 878 </w:t>
      </w:r>
      <w:r>
        <w:rPr>
          <w:rStyle w:val="CharStyle10"/>
        </w:rPr>
        <w:t xml:space="preserve">и Постановление </w:t>
      </w:r>
      <w:r>
        <w:rPr>
          <w:rStyle w:val="CharStyle10"/>
          <w:lang w:val="en-US" w:eastAsia="en-US"/>
        </w:rPr>
        <w:t xml:space="preserve">№ 1236 </w:t>
      </w:r>
      <w:r>
        <w:rPr>
          <w:rStyle w:val="CharStyle10"/>
        </w:rPr>
        <w:t xml:space="preserve">были внесены изменения с </w:t>
      </w:r>
      <w:r>
        <w:rPr>
          <w:rStyle w:val="CharStyle10"/>
          <w:lang w:val="en-US" w:eastAsia="en-US"/>
        </w:rPr>
        <w:t xml:space="preserve">01.01.2025 </w:t>
      </w:r>
      <w:r>
        <w:rPr>
          <w:rStyle w:val="CharStyle10"/>
        </w:rPr>
        <w:t xml:space="preserve">с принятием Постановления </w:t>
      </w:r>
      <w:r>
        <w:rPr>
          <w:rStyle w:val="CharStyle10"/>
          <w:lang w:val="en-US" w:eastAsia="en-US"/>
        </w:rPr>
        <w:t xml:space="preserve">№ 1875. </w:t>
      </w:r>
      <w:r>
        <w:rPr>
          <w:rStyle w:val="CharStyle10"/>
        </w:rPr>
        <w:t xml:space="preserve">В извещении установлено ограничение в соответствии с Постановлением </w:t>
      </w:r>
      <w:r>
        <w:rPr>
          <w:rStyle w:val="CharStyle10"/>
          <w:lang w:val="en-US" w:eastAsia="en-US"/>
        </w:rPr>
        <w:t>№ 1875.</w:t>
      </w:r>
    </w:p>
    <w:p>
      <w:pPr>
        <w:pStyle w:val="Style9"/>
        <w:keepNext w:val="0"/>
        <w:keepLines w:val="0"/>
        <w:widowControl w:val="0"/>
        <w:shd w:val="clear" w:color="auto" w:fill="auto"/>
        <w:bidi w:val="0"/>
        <w:spacing w:before="0" w:after="0"/>
        <w:ind w:left="0" w:right="0" w:firstLine="740"/>
        <w:jc w:val="both"/>
      </w:pPr>
      <w:r>
        <w:rPr>
          <w:rStyle w:val="CharStyle10"/>
        </w:rPr>
        <w:t xml:space="preserve">Требования, предъявляемые к закупаемому оборудованию, содержатся в Техническом задании, в соответствии с которым осуществляется закупка оборудования, которое включает в себя сервисные функции, которые поддерживают целый ряд статистических исследований и специфических кардиологических исследований в режиме реального времени для диагностирования анатомических дефектов сердца, определения характеристик потока крови и функциональных/анатомических проблем, ассоциированных с инфарктом миокарда. Заказчиком применена характеристика «Запись кадров и кинопетель в формате </w:t>
      </w:r>
      <w:r>
        <w:rPr>
          <w:rStyle w:val="CharStyle10"/>
          <w:lang w:val="en-US" w:eastAsia="en-US"/>
        </w:rPr>
        <w:t xml:space="preserve">DICOM», </w:t>
      </w:r>
      <w:r>
        <w:rPr>
          <w:rStyle w:val="CharStyle10"/>
        </w:rPr>
        <w:t>что является программной функцией аппарата. Из анализа Технического задания также следует, что программное обеспечение Заказчиком (как самостоятельный товар, который будет передаваться на носителе или по электронным каналам связи и подлежать установке на оборудование) не закупается.</w:t>
      </w:r>
    </w:p>
    <w:p>
      <w:pPr>
        <w:pStyle w:val="Style9"/>
        <w:keepNext w:val="0"/>
        <w:keepLines w:val="0"/>
        <w:widowControl w:val="0"/>
        <w:shd w:val="clear" w:color="auto" w:fill="auto"/>
        <w:bidi w:val="0"/>
        <w:spacing w:before="0" w:after="0"/>
        <w:ind w:left="0" w:right="0" w:firstLine="740"/>
        <w:jc w:val="both"/>
      </w:pPr>
      <w:r>
        <w:rPr>
          <w:rStyle w:val="CharStyle10"/>
        </w:rPr>
        <w:t xml:space="preserve">В рамках данной закупки приобретаются система ультразвуковой визуализации универсальная, в которой уже встроено программное обеспечение, без которого начало его использования невозможно, такое оборудование является технологически и функционально связанными между собой, и должно рассматриваться как единый комплекс («сложная вещь») с соблюдением требований статьи </w:t>
      </w:r>
      <w:r>
        <w:rPr>
          <w:rStyle w:val="CharStyle10"/>
          <w:lang w:val="en-US" w:eastAsia="en-US"/>
        </w:rPr>
        <w:t xml:space="preserve">134 </w:t>
      </w:r>
      <w:r>
        <w:rPr>
          <w:rStyle w:val="CharStyle10"/>
        </w:rPr>
        <w:t>ГК РФ.</w:t>
      </w:r>
    </w:p>
    <w:p>
      <w:pPr>
        <w:pStyle w:val="Style9"/>
        <w:keepNext w:val="0"/>
        <w:keepLines w:val="0"/>
        <w:widowControl w:val="0"/>
        <w:shd w:val="clear" w:color="auto" w:fill="auto"/>
        <w:bidi w:val="0"/>
        <w:spacing w:before="0" w:after="0"/>
        <w:ind w:left="0" w:right="0" w:firstLine="740"/>
        <w:jc w:val="both"/>
      </w:pPr>
      <w:r>
        <w:rPr>
          <w:rStyle w:val="CharStyle10"/>
        </w:rPr>
        <w:t>Таким образом, фактически программное обеспечение Заказчиком не приобретается, не передается с товаром, то, что в Техническом задании обозначено как программное обеспечение является функционалом оборудования, поскольку реализуется оно уже с установленными микропрограммами, без которых использование оборудования невозможно.</w:t>
      </w:r>
    </w:p>
    <w:p>
      <w:pPr>
        <w:pStyle w:val="Style9"/>
        <w:keepNext w:val="0"/>
        <w:keepLines w:val="0"/>
        <w:widowControl w:val="0"/>
        <w:shd w:val="clear" w:color="auto" w:fill="auto"/>
        <w:bidi w:val="0"/>
        <w:spacing w:before="0" w:after="0"/>
        <w:ind w:left="0" w:right="0" w:firstLine="740"/>
        <w:jc w:val="both"/>
      </w:pPr>
      <w:r>
        <w:rPr>
          <w:rStyle w:val="CharStyle10"/>
        </w:rPr>
        <w:t>С</w:t>
      </w:r>
      <w:r>
        <w:rPr>
          <w:rStyle w:val="CharStyle10"/>
          <w:vertAlign w:val="superscript"/>
        </w:rPr>
        <w:t>/"Ч</w:t>
      </w:r>
      <w:r>
        <w:rPr>
          <w:rStyle w:val="CharStyle10"/>
        </w:rPr>
        <w:t xml:space="preserve"> учетом изложенного, </w:t>
      </w:r>
      <w:r>
        <w:rPr>
          <w:rStyle w:val="CharStyle10"/>
          <w:lang w:val="en-US" w:eastAsia="en-US"/>
        </w:rPr>
        <w:t>оснований</w:t>
      </w:r>
      <w:r>
        <w:rPr>
          <w:rStyle w:val="CharStyle10"/>
          <w:vertAlign w:val="superscript"/>
          <w:lang w:val="en-US" w:eastAsia="en-US"/>
        </w:rPr>
        <w:t>U</w:t>
      </w:r>
      <w:r>
        <w:rPr>
          <w:rStyle w:val="CharStyle10"/>
          <w:lang w:val="en-US" w:eastAsia="en-US"/>
        </w:rPr>
        <w:t xml:space="preserve"> </w:t>
      </w:r>
      <w:r>
        <w:rPr>
          <w:rStyle w:val="CharStyle10"/>
        </w:rPr>
        <w:t xml:space="preserve">для установления </w:t>
      </w:r>
      <w:r>
        <w:rPr>
          <w:rStyle w:val="CharStyle10"/>
          <w:lang w:val="en-US" w:eastAsia="en-US"/>
        </w:rPr>
        <w:t>ограничений</w:t>
      </w:r>
      <w:r>
        <w:rPr>
          <w:rStyle w:val="CharStyle10"/>
          <w:vertAlign w:val="superscript"/>
          <w:lang w:val="en-US" w:eastAsia="en-US"/>
        </w:rPr>
        <w:t>U</w:t>
      </w:r>
      <w:r>
        <w:rPr>
          <w:rStyle w:val="CharStyle10"/>
          <w:lang w:val="en-US" w:eastAsia="en-US"/>
        </w:rPr>
        <w:t xml:space="preserve"> </w:t>
      </w:r>
      <w:r>
        <w:rPr>
          <w:rStyle w:val="CharStyle10"/>
        </w:rPr>
        <w:t>на до</w:t>
      </w:r>
      <w:r>
        <w:rPr>
          <w:rStyle w:val="CharStyle10"/>
          <w:u w:val="single"/>
        </w:rPr>
        <w:t>п</w:t>
      </w:r>
      <w:r>
        <w:rPr>
          <w:rStyle w:val="CharStyle10"/>
        </w:rPr>
        <w:t xml:space="preserve">уск программ для электронных вычислительных машин и баз данных в соответствии с Постановлением </w:t>
      </w:r>
      <w:r>
        <w:rPr>
          <w:rStyle w:val="CharStyle10"/>
          <w:lang w:val="en-US" w:eastAsia="en-US"/>
        </w:rPr>
        <w:t xml:space="preserve">№ 1875 </w:t>
      </w:r>
      <w:r>
        <w:rPr>
          <w:rStyle w:val="CharStyle10"/>
        </w:rPr>
        <w:t>не имеется.</w:t>
      </w:r>
    </w:p>
    <w:p>
      <w:pPr>
        <w:pStyle w:val="Style9"/>
        <w:keepNext w:val="0"/>
        <w:keepLines w:val="0"/>
        <w:widowControl w:val="0"/>
        <w:shd w:val="clear" w:color="auto" w:fill="auto"/>
        <w:bidi w:val="0"/>
        <w:spacing w:before="0" w:after="0"/>
        <w:ind w:left="0" w:right="0" w:firstLine="740"/>
        <w:jc w:val="both"/>
      </w:pPr>
      <w:r>
        <w:rPr>
          <w:rStyle w:val="CharStyle10"/>
        </w:rPr>
        <w:t xml:space="preserve">Согласно пункту </w:t>
      </w:r>
      <w:r>
        <w:rPr>
          <w:rStyle w:val="CharStyle10"/>
          <w:lang w:val="en-US" w:eastAsia="en-US"/>
        </w:rPr>
        <w:t xml:space="preserve">3 </w:t>
      </w:r>
      <w:r>
        <w:rPr>
          <w:rStyle w:val="CharStyle10"/>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РФ </w:t>
      </w:r>
      <w:r>
        <w:rPr>
          <w:rStyle w:val="CharStyle10"/>
          <w:lang w:val="en-US" w:eastAsia="en-US"/>
        </w:rPr>
        <w:t xml:space="preserve">28.06.2017 </w:t>
      </w:r>
      <w:r>
        <w:rPr>
          <w:rStyle w:val="CharStyle10"/>
        </w:rPr>
        <w:t xml:space="preserve">«В силу пункта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 xml:space="preserve">Закона допускается объединение товаров (работ, услуг) в один лот, если это не приводит к ограничению числа участников закупки. Учитывая, что заказчиком объединены в один лот технологически и функционально связанные товары </w:t>
      </w:r>
      <w:r>
        <w:rPr>
          <w:rStyle w:val="CharStyle10"/>
          <w:lang w:val="en-US" w:eastAsia="en-US"/>
        </w:rPr>
        <w:t xml:space="preserve">- </w:t>
      </w:r>
      <w:r>
        <w:rPr>
          <w:rStyle w:val="CharStyle10"/>
        </w:rPr>
        <w:t xml:space="preserve">компьютеры и программное обеспечение, без которого начало использования компьютерной техники невозможно, такое объединение соответствует требованиям статьи </w:t>
      </w:r>
      <w:r>
        <w:rPr>
          <w:rStyle w:val="CharStyle10"/>
          <w:lang w:val="en-US" w:eastAsia="en-US"/>
        </w:rPr>
        <w:t xml:space="preserve">8 </w:t>
      </w:r>
      <w:r>
        <w:rPr>
          <w:rStyle w:val="CharStyle10"/>
        </w:rPr>
        <w:t xml:space="preserve">и пункта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w:t>
      </w:r>
    </w:p>
    <w:p>
      <w:pPr>
        <w:pStyle w:val="Style9"/>
        <w:keepNext w:val="0"/>
        <w:keepLines w:val="0"/>
        <w:widowControl w:val="0"/>
        <w:shd w:val="clear" w:color="auto" w:fill="auto"/>
        <w:bidi w:val="0"/>
        <w:spacing w:before="0" w:after="260"/>
        <w:ind w:left="0" w:right="0" w:firstLine="740"/>
        <w:jc w:val="both"/>
      </w:pPr>
      <w:r>
        <w:rPr>
          <w:rStyle w:val="CharStyle10"/>
        </w:rPr>
        <w:t>Таким образом, поскольку Заказчиком в рамках рассматриваемой закупки не осуществляется закупка программного обеспечения как самостоятельного товара, доводы Заявителя не находят своего подтверждения.</w:t>
      </w:r>
    </w:p>
    <w:p>
      <w:pPr>
        <w:pStyle w:val="Style9"/>
        <w:keepNext w:val="0"/>
        <w:keepLines w:val="0"/>
        <w:widowControl w:val="0"/>
        <w:shd w:val="clear" w:color="auto" w:fill="auto"/>
        <w:bidi w:val="0"/>
        <w:spacing w:before="0" w:after="0"/>
        <w:ind w:left="0" w:right="0" w:firstLine="740"/>
        <w:jc w:val="both"/>
      </w:pPr>
      <w:r>
        <w:rPr>
          <w:rStyle w:val="CharStyle10"/>
        </w:rPr>
        <w:t xml:space="preserve">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Закона извещение об осуществлении</w:t>
      </w:r>
    </w:p>
    <w:p>
      <w:pPr>
        <w:pStyle w:val="Style9"/>
        <w:keepNext w:val="0"/>
        <w:keepLines w:val="0"/>
        <w:widowControl w:val="0"/>
        <w:shd w:val="clear" w:color="auto" w:fill="auto"/>
        <w:bidi w:val="0"/>
        <w:spacing w:before="0" w:after="0"/>
        <w:ind w:left="0" w:right="0" w:firstLine="0"/>
        <w:jc w:val="both"/>
      </w:pPr>
      <w:r>
        <w:rPr>
          <w:rStyle w:val="CharStyle10"/>
        </w:rPr>
        <w:t xml:space="preserve">закупки, если иное не предусмотрено Законом, должно содержать следующие электронные документы: описание объекта закупки в соответствии со статьей </w:t>
      </w:r>
      <w:r>
        <w:rPr>
          <w:rStyle w:val="CharStyle10"/>
          <w:lang w:val="en-US" w:eastAsia="en-US"/>
        </w:rPr>
        <w:t xml:space="preserve">33 </w:t>
      </w:r>
      <w:r>
        <w:rPr>
          <w:rStyle w:val="CharStyle10"/>
        </w:rPr>
        <w:t>Закона, Закон не устанавливает требований к форме и виду документа;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9"/>
        <w:keepNext w:val="0"/>
        <w:keepLines w:val="0"/>
        <w:widowControl w:val="0"/>
        <w:shd w:val="clear" w:color="auto" w:fill="auto"/>
        <w:bidi w:val="0"/>
        <w:spacing w:before="0" w:after="0"/>
        <w:ind w:left="0" w:right="0" w:firstLine="740"/>
        <w:jc w:val="both"/>
      </w:pPr>
      <w:r>
        <w:rPr>
          <w:rStyle w:val="CharStyle10"/>
        </w:rPr>
        <w:t>Комиссией установлено, что размещенное Извещение содержит структурированную форму, в которой представлены характеристики объекта закупки, к Извещению приложен файл «Описание объекта закупки», содержащий информацию, аналогичную информации, изложенной в структурированной форме Извещения.</w:t>
      </w:r>
    </w:p>
    <w:p>
      <w:pPr>
        <w:pStyle w:val="Style9"/>
        <w:keepNext w:val="0"/>
        <w:keepLines w:val="0"/>
        <w:widowControl w:val="0"/>
        <w:shd w:val="clear" w:color="auto" w:fill="auto"/>
        <w:bidi w:val="0"/>
        <w:spacing w:before="0" w:after="0"/>
        <w:ind w:left="0" w:right="0" w:firstLine="740"/>
        <w:jc w:val="both"/>
      </w:pPr>
      <w:r>
        <w:rPr>
          <w:rStyle w:val="CharStyle10"/>
        </w:rPr>
        <w:t>В Извещении также представлены контактные данные Заказчика. При этом, указание в проекте контракта данных сотрудников конечного получателя и функционального заказчика ЛПУ, Законом не предусмотрено.</w:t>
      </w:r>
    </w:p>
    <w:p>
      <w:pPr>
        <w:pStyle w:val="Style9"/>
        <w:keepNext w:val="0"/>
        <w:keepLines w:val="0"/>
        <w:widowControl w:val="0"/>
        <w:shd w:val="clear" w:color="auto" w:fill="auto"/>
        <w:bidi w:val="0"/>
        <w:spacing w:before="0" w:after="0"/>
        <w:ind w:left="0" w:right="0" w:firstLine="740"/>
        <w:jc w:val="both"/>
      </w:pPr>
      <w:r>
        <w:rPr>
          <w:rStyle w:val="CharStyle10"/>
        </w:rPr>
        <w:t>К Извещению приложен проект контракта, где содержится информацию о сроках действия, начала и окончания контракта.</w:t>
      </w:r>
    </w:p>
    <w:p>
      <w:pPr>
        <w:pStyle w:val="Style9"/>
        <w:keepNext w:val="0"/>
        <w:keepLines w:val="0"/>
        <w:widowControl w:val="0"/>
        <w:shd w:val="clear" w:color="auto" w:fill="auto"/>
        <w:bidi w:val="0"/>
        <w:spacing w:before="0" w:after="260"/>
        <w:ind w:left="0" w:right="0" w:firstLine="740"/>
        <w:jc w:val="both"/>
      </w:pPr>
      <w:r>
        <w:rPr>
          <w:rStyle w:val="CharStyle10"/>
        </w:rPr>
        <w:t xml:space="preserve">На основании изложенного </w:t>
      </w:r>
      <w:r>
        <w:rPr>
          <w:rStyle w:val="CharStyle10"/>
          <w:lang w:val="en-US" w:eastAsia="en-US"/>
        </w:rPr>
        <w:t xml:space="preserve">6, 7 </w:t>
      </w:r>
      <w:r>
        <w:rPr>
          <w:rStyle w:val="CharStyle10"/>
        </w:rPr>
        <w:t>доводы не находят своего подтверждения.</w:t>
      </w:r>
    </w:p>
    <w:p>
      <w:pPr>
        <w:pStyle w:val="Style9"/>
        <w:keepNext w:val="0"/>
        <w:keepLines w:val="0"/>
        <w:widowControl w:val="0"/>
        <w:shd w:val="clear" w:color="auto" w:fill="auto"/>
        <w:bidi w:val="0"/>
        <w:spacing w:before="0" w:after="0"/>
        <w:ind w:left="0" w:right="0" w:firstLine="740"/>
        <w:jc w:val="both"/>
      </w:pPr>
      <w:r>
        <w:rPr>
          <w:rStyle w:val="CharStyle10"/>
        </w:rPr>
        <w:t xml:space="preserve">В соответствии с пунктом </w:t>
      </w:r>
      <w:r>
        <w:rPr>
          <w:rStyle w:val="CharStyle10"/>
          <w:lang w:val="en-US" w:eastAsia="en-US"/>
        </w:rPr>
        <w:t xml:space="preserve">1 </w:t>
      </w:r>
      <w:r>
        <w:rPr>
          <w:rStyle w:val="CharStyle10"/>
        </w:rPr>
        <w:t xml:space="preserve">постановления Правительства РФ от </w:t>
      </w:r>
      <w:r>
        <w:rPr>
          <w:rStyle w:val="CharStyle10"/>
          <w:lang w:val="en-US" w:eastAsia="en-US"/>
        </w:rPr>
        <w:t xml:space="preserve">3 </w:t>
      </w:r>
      <w:r>
        <w:rPr>
          <w:rStyle w:val="CharStyle10"/>
        </w:rPr>
        <w:t xml:space="preserve">декабря </w:t>
      </w:r>
      <w:r>
        <w:rPr>
          <w:rStyle w:val="CharStyle10"/>
          <w:lang w:val="en-US" w:eastAsia="en-US"/>
        </w:rPr>
        <w:t xml:space="preserve">2020 </w:t>
      </w:r>
      <w:r>
        <w:rPr>
          <w:rStyle w:val="CharStyle10"/>
        </w:rPr>
        <w:t xml:space="preserve">года </w:t>
      </w:r>
      <w:r>
        <w:rPr>
          <w:rStyle w:val="CharStyle10"/>
          <w:lang w:val="en-US" w:eastAsia="en-US"/>
        </w:rPr>
        <w:t xml:space="preserve">№ 2014 </w:t>
      </w:r>
      <w:r>
        <w:rPr>
          <w:rStyle w:val="CharStyle10"/>
        </w:rPr>
        <w:t xml:space="preserve">«О минимальной обязательной доле закупок российских товаров и ее достижении заказчиком» установлены согласно приложению минимальная обязательная доля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(далее </w:t>
      </w:r>
      <w:r>
        <w:rPr>
          <w:rStyle w:val="CharStyle10"/>
          <w:lang w:val="en-US" w:eastAsia="en-US"/>
        </w:rPr>
        <w:t xml:space="preserve">- </w:t>
      </w:r>
      <w:r>
        <w:rPr>
          <w:rStyle w:val="CharStyle10"/>
        </w:rPr>
        <w:t>минимальная доля закупок), определенную в процентном отношении к объему закупок товаров (в том числе товаров, поставляемых при выполнении закупаемых работ, оказании закупаемых услуг) соответствующего вида, осуществленных заказчиком в отчетном году.</w:t>
      </w:r>
    </w:p>
    <w:p>
      <w:pPr>
        <w:pStyle w:val="Style9"/>
        <w:keepNext w:val="0"/>
        <w:keepLines w:val="0"/>
        <w:widowControl w:val="0"/>
        <w:shd w:val="clear" w:color="auto" w:fill="auto"/>
        <w:bidi w:val="0"/>
        <w:spacing w:before="0" w:after="0"/>
        <w:ind w:left="0" w:right="0" w:firstLine="740"/>
        <w:jc w:val="both"/>
      </w:pPr>
      <w:r>
        <w:rPr>
          <w:rStyle w:val="CharStyle10"/>
        </w:rPr>
        <w:t xml:space="preserve">В соответствии с пунктом </w:t>
      </w:r>
      <w:r>
        <w:rPr>
          <w:rStyle w:val="CharStyle10"/>
          <w:lang w:val="en-US" w:eastAsia="en-US"/>
        </w:rPr>
        <w:t xml:space="preserve">3 </w:t>
      </w:r>
      <w:r>
        <w:rPr>
          <w:rStyle w:val="CharStyle10"/>
        </w:rPr>
        <w:t xml:space="preserve">Постановления </w:t>
      </w:r>
      <w:r>
        <w:rPr>
          <w:rStyle w:val="CharStyle10"/>
          <w:lang w:val="en-US" w:eastAsia="en-US"/>
        </w:rPr>
        <w:t xml:space="preserve">№ 2014 </w:t>
      </w:r>
      <w:r>
        <w:rPr>
          <w:rStyle w:val="CharStyle10"/>
        </w:rPr>
        <w:t>установлены следующие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для цели достижения минимальной доли закупок:</w:t>
      </w:r>
    </w:p>
    <w:p>
      <w:pPr>
        <w:pStyle w:val="Style9"/>
        <w:keepNext w:val="0"/>
        <w:keepLines w:val="0"/>
        <w:widowControl w:val="0"/>
        <w:numPr>
          <w:ilvl w:val="0"/>
          <w:numId w:val="7"/>
        </w:numPr>
        <w:shd w:val="clear" w:color="auto" w:fill="auto"/>
        <w:tabs>
          <w:tab w:pos="932" w:val="left"/>
        </w:tabs>
        <w:bidi w:val="0"/>
        <w:spacing w:before="0" w:after="0"/>
        <w:ind w:left="0" w:right="0" w:firstLine="740"/>
        <w:jc w:val="both"/>
      </w:pPr>
      <w:r>
        <w:rPr>
          <w:rStyle w:val="CharStyle10"/>
        </w:rPr>
        <w:t xml:space="preserve">при </w:t>
      </w:r>
      <w:r>
        <w:rPr>
          <w:rStyle w:val="CharStyle10"/>
          <w:lang w:val="en-US" w:eastAsia="en-US"/>
        </w:rPr>
        <w:t>or</w:t>
      </w:r>
      <w:r>
        <w:rPr>
          <w:rStyle w:val="CharStyle10"/>
        </w:rPr>
        <w:t>при,еопределении идентичностисикоднородностиотоваровгвесоответствии смча 13 и 14 статьи 22 Закона заказчик учитывает исключительно товары, происходящие из государств - членов Евразийского экономического союза (в том числе включенные в реестр промышленной продукции, произведенной на территории Российской Федерации, реестр промышленной продукции, произведенной на территории государства - члена Евразийского экономического союза, за исключением Российской Федерации, предусмотренные постановлением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единый реестр российской радиоэлектронной продукции, предусмотренный постановлением Правительства Российской Федерации от 10 июля 2019 г. № 878 «О мерах стимулирования</w:t>
      </w:r>
    </w:p>
    <w:p>
      <w:pPr>
        <w:pStyle w:val="Style9"/>
        <w:keepNext w:val="0"/>
        <w:keepLines w:val="0"/>
        <w:widowControl w:val="0"/>
        <w:shd w:val="clear" w:color="auto" w:fill="auto"/>
        <w:bidi w:val="0"/>
        <w:spacing w:before="0" w:after="0" w:line="262" w:lineRule="auto"/>
        <w:ind w:left="0" w:right="0" w:firstLine="0"/>
        <w:jc w:val="both"/>
      </w:pPr>
      <w:r>
        <w:rPr>
          <w:rStyle w:val="CharStyle10"/>
        </w:rPr>
        <w:t xml:space="preserve">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0"/>
          <w:lang w:val="en-US" w:eastAsia="en-US"/>
        </w:rPr>
        <w:t xml:space="preserve">16 </w:t>
      </w:r>
      <w:r>
        <w:rPr>
          <w:rStyle w:val="CharStyle10"/>
        </w:rPr>
        <w:t xml:space="preserve">сентября </w:t>
      </w:r>
      <w:r>
        <w:rPr>
          <w:rStyle w:val="CharStyle10"/>
          <w:lang w:val="en-US" w:eastAsia="en-US"/>
        </w:rPr>
        <w:t xml:space="preserve">2016 </w:t>
      </w:r>
      <w:r>
        <w:rPr>
          <w:rStyle w:val="CharStyle10"/>
        </w:rPr>
        <w:t xml:space="preserve">г. </w:t>
      </w:r>
      <w:r>
        <w:rPr>
          <w:rStyle w:val="CharStyle10"/>
          <w:lang w:val="en-US" w:eastAsia="en-US"/>
        </w:rPr>
        <w:t xml:space="preserve">№ 925 </w:t>
      </w:r>
      <w:r>
        <w:rPr>
          <w:rStyle w:val="CharStyle10"/>
        </w:rPr>
        <w:t>и признании утратившими силу некоторых актов Правительства Российской Федерации»), а также включенные в каталог товаров, работ, услуг для обеспечения государственных и муниципальных нужд функциональные, технические, качественные и эксплуатационные характеристики (при наличии) соответствующих товаров;</w:t>
      </w:r>
    </w:p>
    <w:p>
      <w:pPr>
        <w:pStyle w:val="Style9"/>
        <w:keepNext w:val="0"/>
        <w:keepLines w:val="0"/>
        <w:widowControl w:val="0"/>
        <w:numPr>
          <w:ilvl w:val="0"/>
          <w:numId w:val="7"/>
        </w:numPr>
        <w:shd w:val="clear" w:color="auto" w:fill="auto"/>
        <w:tabs>
          <w:tab w:pos="927" w:val="left"/>
        </w:tabs>
        <w:bidi w:val="0"/>
        <w:spacing w:before="0" w:after="0" w:line="262" w:lineRule="auto"/>
        <w:ind w:left="0" w:right="0" w:firstLine="740"/>
        <w:jc w:val="both"/>
      </w:pPr>
      <w:r>
        <w:rPr>
          <w:rStyle w:val="CharStyle10"/>
        </w:rPr>
        <w:t>при п прие применении методаисопоставимыхчрыночныхяцени(анализая рынка)ч за направляет предусмотренный частью 5 статьи 22 Закона запрос информации о цене товара субъектам деятельности в сфере промышленности, информация о которых включена в государственную информационную систему промышленности. При наличии в такой системе информации о менее чем трех субъектах заказчик направляет запрос об информации о цене товара также поставщикам, которые осуществляют поставки происходящих из государств-членов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 ими товарах содержится на официальном сайте единой информационной системы в сфере закупок в информационно</w:t>
        <w:softHyphen/>
        <w:t>телекоммуникационной сети «Интернет» в реестре контрактов, заключенных заказчиками в соответствии с Законом.</w:t>
      </w:r>
    </w:p>
    <w:p>
      <w:pPr>
        <w:pStyle w:val="Style9"/>
        <w:keepNext w:val="0"/>
        <w:keepLines w:val="0"/>
        <w:widowControl w:val="0"/>
        <w:shd w:val="clear" w:color="auto" w:fill="auto"/>
        <w:bidi w:val="0"/>
        <w:spacing w:before="0" w:after="0" w:line="262" w:lineRule="auto"/>
        <w:ind w:left="0" w:right="0" w:firstLine="740"/>
        <w:jc w:val="both"/>
      </w:pPr>
      <w:r>
        <w:rPr>
          <w:rStyle w:val="CharStyle10"/>
        </w:rPr>
        <w:t>В соответствии с частью 1.1 статьи 33 Закона при описании объекта закупки, осуществляемой в целях выполнения минимальной доли закупок, указываются характеристики российского товара, в том числе содержащиеся в каталоге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62" w:lineRule="auto"/>
        <w:ind w:left="0" w:right="0" w:firstLine="740"/>
        <w:jc w:val="both"/>
      </w:pPr>
      <w:r>
        <w:rPr>
          <w:rStyle w:val="CharStyle10"/>
        </w:rPr>
        <w:t>Комиссия отмечает, что Заказчики, осуществляя закупки, самостоятельно оценивают возможность обеспечения минимальной доли закупок, предусмотренной статьей 30.1 Закона с учетом планируемых в течение текущего календарного года закупок товаров, работ, услуг, а также перечня товаров, определенных Правительством Российской Федерации в соответствии с частью 3 статьи 14 Закона.</w:t>
      </w:r>
    </w:p>
    <w:p>
      <w:pPr>
        <w:pStyle w:val="Style9"/>
        <w:keepNext w:val="0"/>
        <w:keepLines w:val="0"/>
        <w:widowControl w:val="0"/>
        <w:shd w:val="clear" w:color="auto" w:fill="auto"/>
        <w:bidi w:val="0"/>
        <w:spacing w:before="0" w:after="0" w:line="262" w:lineRule="auto"/>
        <w:ind w:left="0" w:right="0" w:firstLine="740"/>
        <w:jc w:val="both"/>
      </w:pPr>
      <w:r>
        <w:rPr>
          <w:rStyle w:val="CharStyle10"/>
        </w:rPr>
        <w:t>Комиссия отмечает, что Смоленское УФАС России осуществляет контроль в сфере закупок, за исключением контроля, предусмотренного частями 5 и 8 статьи 99 Закона. Указанными полномочиями наделены органы внутреннего государственного (муниципального) финансового контроля.</w:t>
      </w:r>
    </w:p>
    <w:p>
      <w:pPr>
        <w:pStyle w:val="Style9"/>
        <w:keepNext w:val="0"/>
        <w:keepLines w:val="0"/>
        <w:widowControl w:val="0"/>
        <w:shd w:val="clear" w:color="auto" w:fill="auto"/>
        <w:bidi w:val="0"/>
        <w:spacing w:before="0" w:after="0" w:line="262" w:lineRule="auto"/>
        <w:ind w:left="0" w:right="0" w:firstLine="740"/>
        <w:jc w:val="both"/>
      </w:pPr>
      <w:r>
        <w:rPr>
          <w:rStyle w:val="CharStyle10"/>
        </w:rPr>
        <w:t>С учетом изложенного выше, Комиссия приходит к выводу о необходимости направления копий жалобы Заявителя и решения Управления в Министерство Смоленской области по осуществлению контроля и взаимодействию с административными органами для рассмотрения указанного довода Заявителя.</w:t>
      </w:r>
    </w:p>
    <w:p>
      <w:pPr>
        <w:pStyle w:val="Style9"/>
        <w:keepNext w:val="0"/>
        <w:keepLines w:val="0"/>
        <w:widowControl w:val="0"/>
        <w:shd w:val="clear" w:color="auto" w:fill="auto"/>
        <w:bidi w:val="0"/>
        <w:spacing w:before="0" w:after="260" w:line="262" w:lineRule="auto"/>
        <w:ind w:left="0" w:right="0" w:firstLine="740"/>
        <w:jc w:val="both"/>
      </w:pPr>
      <w:r>
        <w:rPr>
          <w:rStyle w:val="CharStyle10"/>
        </w:rPr>
        <w:t>Таким образом, соответствующий довод жалобы признается необоснованным.</w:t>
      </w:r>
    </w:p>
    <w:p>
      <w:pPr>
        <w:pStyle w:val="Style9"/>
        <w:keepNext w:val="0"/>
        <w:keepLines w:val="0"/>
        <w:widowControl w:val="0"/>
        <w:shd w:val="clear" w:color="auto" w:fill="auto"/>
        <w:bidi w:val="0"/>
        <w:spacing w:before="0" w:after="0"/>
        <w:ind w:left="0" w:right="0" w:firstLine="740"/>
        <w:jc w:val="both"/>
      </w:pPr>
      <w:r>
        <w:rPr>
          <w:rStyle w:val="CharStyle10"/>
        </w:rPr>
        <w:t>Порядок рассмотрения жалоб урегулирован положениями главы 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ind w:left="0" w:right="0" w:firstLine="740"/>
        <w:jc w:val="both"/>
      </w:pPr>
      <w:r>
        <w:rPr>
          <w:rStyle w:val="CharStyle10"/>
        </w:rPr>
        <w:t>В соответствии с пунктом 5 части 4 статьи 105 Закона при проведении электронных процедур жалоба может быть подана в контрольные органы в сфере закупок, предусмотренные частью 3 данной статьи, исключительно с использованием единой информационной системы путем формирования и размещения в этой системе следующей</w:t>
      </w:r>
    </w:p>
    <w:p>
      <w:pPr>
        <w:pStyle w:val="Style9"/>
        <w:keepNext w:val="0"/>
        <w:keepLines w:val="0"/>
        <w:widowControl w:val="0"/>
        <w:shd w:val="clear" w:color="auto" w:fill="auto"/>
        <w:bidi w:val="0"/>
        <w:spacing w:before="0" w:after="0" w:line="262" w:lineRule="auto"/>
        <w:ind w:left="0" w:right="0" w:firstLine="0"/>
        <w:jc w:val="both"/>
      </w:pPr>
      <w:r>
        <w:rPr>
          <w:rStyle w:val="CharStyle10"/>
        </w:rPr>
        <w:t>информации, в том числе указание на обжалуемые действия (бездействие) субъекта (субъектов) контроля, доводы жалобы.</w:t>
      </w:r>
    </w:p>
    <w:p>
      <w:pPr>
        <w:pStyle w:val="Style9"/>
        <w:keepNext w:val="0"/>
        <w:keepLines w:val="0"/>
        <w:widowControl w:val="0"/>
        <w:shd w:val="clear" w:color="auto" w:fill="auto"/>
        <w:bidi w:val="0"/>
        <w:spacing w:before="0" w:after="0" w:line="262" w:lineRule="auto"/>
        <w:ind w:left="0" w:right="0" w:firstLine="740"/>
        <w:jc w:val="both"/>
      </w:pPr>
      <w:r>
        <w:rPr>
          <w:rStyle w:val="CharStyle10"/>
        </w:rPr>
        <w:t xml:space="preserve">В соответствии с частью </w:t>
      </w:r>
      <w:r>
        <w:rPr>
          <w:rStyle w:val="CharStyle10"/>
          <w:lang w:val="en-US" w:eastAsia="en-US"/>
        </w:rPr>
        <w:t xml:space="preserve">3 </w:t>
      </w:r>
      <w:r>
        <w:rPr>
          <w:rStyle w:val="CharStyle10"/>
        </w:rPr>
        <w:t xml:space="preserve">статьи </w:t>
      </w:r>
      <w:r>
        <w:rPr>
          <w:rStyle w:val="CharStyle10"/>
          <w:lang w:val="en-US" w:eastAsia="en-US"/>
        </w:rPr>
        <w:t xml:space="preserve">106 </w:t>
      </w:r>
      <w:r>
        <w:rPr>
          <w:rStyle w:val="CharStyle10"/>
        </w:rPr>
        <w:t>Закона,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 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субъектов контроля указанные информацию и документы.</w:t>
      </w:r>
    </w:p>
    <w:p>
      <w:pPr>
        <w:pStyle w:val="Style9"/>
        <w:keepNext w:val="0"/>
        <w:keepLines w:val="0"/>
        <w:widowControl w:val="0"/>
        <w:shd w:val="clear" w:color="auto" w:fill="auto"/>
        <w:bidi w:val="0"/>
        <w:spacing w:before="0" w:after="0" w:line="262" w:lineRule="auto"/>
        <w:ind w:left="0" w:right="0" w:firstLine="740"/>
        <w:jc w:val="both"/>
      </w:pPr>
      <w:r>
        <w:rPr>
          <w:rStyle w:val="CharStyle10"/>
        </w:rPr>
        <w:t xml:space="preserve">С учетом изложенного выше, а также ввиду того, что жалоба Заявителя от </w:t>
      </w:r>
      <w:r>
        <w:rPr>
          <w:rStyle w:val="CharStyle10"/>
          <w:lang w:val="en-US" w:eastAsia="en-US"/>
        </w:rPr>
        <w:t xml:space="preserve">01.09.2025 </w:t>
      </w:r>
      <w:r>
        <w:rPr>
          <w:rStyle w:val="CharStyle10"/>
        </w:rPr>
        <w:t xml:space="preserve">поступила в адрес Управления из ФАС России и ее рассмотрение было назначено на </w:t>
      </w:r>
      <w:r>
        <w:rPr>
          <w:rStyle w:val="CharStyle10"/>
          <w:lang w:val="en-US" w:eastAsia="en-US"/>
        </w:rPr>
        <w:t xml:space="preserve">05.09.2025, </w:t>
      </w:r>
      <w:r>
        <w:rPr>
          <w:rStyle w:val="CharStyle10"/>
        </w:rPr>
        <w:t>ходатайство ИП Кравченко А.В. об изменении времени рассмотрения жалобы, не подлежало рассмотрению.</w:t>
      </w:r>
    </w:p>
    <w:p>
      <w:pPr>
        <w:pStyle w:val="Style9"/>
        <w:keepNext w:val="0"/>
        <w:keepLines w:val="0"/>
        <w:widowControl w:val="0"/>
        <w:shd w:val="clear" w:color="auto" w:fill="auto"/>
        <w:bidi w:val="0"/>
        <w:spacing w:before="0" w:after="0" w:line="262" w:lineRule="auto"/>
        <w:ind w:left="0" w:right="0" w:firstLine="740"/>
        <w:jc w:val="both"/>
      </w:pPr>
      <w:r>
        <w:rPr>
          <w:rStyle w:val="CharStyle10"/>
        </w:rPr>
        <w:t xml:space="preserve">В соответствии с уведомлением Управления от </w:t>
      </w:r>
      <w:r>
        <w:rPr>
          <w:rStyle w:val="CharStyle10"/>
          <w:lang w:val="en-US" w:eastAsia="en-US"/>
        </w:rPr>
        <w:t xml:space="preserve">02.09.2025 </w:t>
      </w:r>
      <w:r>
        <w:rPr>
          <w:rStyle w:val="CharStyle10"/>
        </w:rPr>
        <w:t>(исх. ВФ/4766/25) о принятии жалобы к рассмотрению, Заказчику и уполномоченному органу надлежало направить письменные пояснения по сути жалобы в адрес Заявителя. Предоставление иных сведений и документов (например, заявки участников закупки, коммерческие предложения и др., которые могут содержать персональные данные, конфиденциальную информацию) Законом не предусмотрено.</w:t>
      </w:r>
    </w:p>
    <w:p>
      <w:pPr>
        <w:pStyle w:val="Style9"/>
        <w:keepNext w:val="0"/>
        <w:keepLines w:val="0"/>
        <w:widowControl w:val="0"/>
        <w:shd w:val="clear" w:color="auto" w:fill="auto"/>
        <w:bidi w:val="0"/>
        <w:spacing w:before="0" w:after="260" w:line="262" w:lineRule="auto"/>
        <w:ind w:left="0" w:right="0" w:firstLine="740"/>
        <w:jc w:val="both"/>
      </w:pPr>
      <w:r>
        <w:rPr>
          <w:rStyle w:val="CharStyle10"/>
        </w:rPr>
        <w:t xml:space="preserve">В рамках рассмотрения жалобы Заявителя, Комиссией Управления были учтены все изложенные в ней доводы. Поскольку Законом не предусмотрена возможность заявления дополнительных доводов и ходатайств после проведения Комиссией внеплановой проверки, кроме того, статья </w:t>
      </w:r>
      <w:r>
        <w:rPr>
          <w:rStyle w:val="CharStyle10"/>
          <w:lang w:val="en-US" w:eastAsia="en-US"/>
        </w:rPr>
        <w:t xml:space="preserve">106 </w:t>
      </w:r>
      <w:r>
        <w:rPr>
          <w:rStyle w:val="CharStyle10"/>
        </w:rPr>
        <w:t>Закона не предусматривает подачу и заявление ходатайств какого-либо рода, заявленные ходатайства и доводы не подлежали оценке.</w:t>
      </w:r>
    </w:p>
    <w:p>
      <w:pPr>
        <w:pStyle w:val="Style9"/>
        <w:keepNext w:val="0"/>
        <w:keepLines w:val="0"/>
        <w:widowControl w:val="0"/>
        <w:shd w:val="clear" w:color="auto" w:fill="auto"/>
        <w:bidi w:val="0"/>
        <w:spacing w:before="0" w:after="260"/>
        <w:ind w:left="0" w:right="0" w:firstLine="740"/>
        <w:jc w:val="both"/>
      </w:pPr>
      <w:r>
        <w:rPr>
          <w:rStyle w:val="CharStyle10"/>
        </w:rPr>
        <w:t xml:space="preserve">На основании изложенного и руководствуясь частью </w:t>
      </w:r>
      <w:r>
        <w:rPr>
          <w:rStyle w:val="CharStyle10"/>
          <w:lang w:val="en-US" w:eastAsia="en-US"/>
        </w:rPr>
        <w:t xml:space="preserve">8 </w:t>
      </w:r>
      <w:r>
        <w:rPr>
          <w:rStyle w:val="CharStyle10"/>
        </w:rPr>
        <w:t xml:space="preserve">статьи </w:t>
      </w:r>
      <w:r>
        <w:rPr>
          <w:rStyle w:val="CharStyle10"/>
          <w:lang w:val="en-US" w:eastAsia="en-US"/>
        </w:rPr>
        <w:t xml:space="preserve">106 </w:t>
      </w:r>
      <w:r>
        <w:rPr>
          <w:rStyle w:val="CharStyle10"/>
        </w:rPr>
        <w:t xml:space="preserve">Федерального закона от </w:t>
      </w:r>
      <w:r>
        <w:rPr>
          <w:rStyle w:val="CharStyle10"/>
          <w:lang w:val="en-US" w:eastAsia="en-US"/>
        </w:rPr>
        <w:t xml:space="preserve">05.04.2013 № </w:t>
      </w:r>
      <w:r>
        <w:rPr>
          <w:rStyle w:val="CharStyle10"/>
        </w:rPr>
        <w:t>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9"/>
        <w:keepNext w:val="0"/>
        <w:keepLines w:val="0"/>
        <w:widowControl w:val="0"/>
        <w:shd w:val="clear" w:color="auto" w:fill="auto"/>
        <w:bidi w:val="0"/>
        <w:spacing w:before="0" w:after="260" w:line="262" w:lineRule="auto"/>
        <w:ind w:left="0" w:right="0" w:firstLine="0"/>
        <w:jc w:val="center"/>
      </w:pPr>
      <w:r>
        <w:rPr>
          <w:rStyle w:val="CharStyle10"/>
        </w:rPr>
        <w:t>РЕШИЛА:</w:t>
      </w:r>
    </w:p>
    <w:p>
      <w:pPr>
        <w:pStyle w:val="Style9"/>
        <w:keepNext w:val="0"/>
        <w:keepLines w:val="0"/>
        <w:widowControl w:val="0"/>
        <w:numPr>
          <w:ilvl w:val="0"/>
          <w:numId w:val="9"/>
        </w:numPr>
        <w:shd w:val="clear" w:color="auto" w:fill="auto"/>
        <w:tabs>
          <w:tab w:pos="1205" w:val="left"/>
        </w:tabs>
        <w:bidi w:val="0"/>
        <w:spacing w:before="0" w:after="0"/>
        <w:ind w:left="0" w:right="0" w:firstLine="820"/>
        <w:jc w:val="both"/>
      </w:pPr>
      <w:r>
        <w:rPr>
          <w:rStyle w:val="CharStyle10"/>
        </w:rPr>
        <w:t xml:space="preserve">Признать жалобу Индивидуального предпринимателя Кравченко Алексея Викторовича на положения Извещения государственного заказчика </w:t>
      </w:r>
      <w:r>
        <w:rPr>
          <w:rStyle w:val="CharStyle10"/>
          <w:lang w:val="en-US" w:eastAsia="en-US"/>
        </w:rPr>
        <w:t xml:space="preserve">- </w:t>
      </w:r>
      <w:r>
        <w:rPr>
          <w:rStyle w:val="CharStyle10"/>
        </w:rPr>
        <w:t xml:space="preserve">Министерства здравоохранения Смоленской области, уполномоченного органа </w:t>
      </w:r>
      <w:r>
        <w:rPr>
          <w:rStyle w:val="CharStyle10"/>
          <w:lang w:val="en-US" w:eastAsia="en-US"/>
        </w:rPr>
        <w:t xml:space="preserve">- </w:t>
      </w:r>
      <w:r>
        <w:rPr>
          <w:rStyle w:val="CharStyle10"/>
        </w:rPr>
        <w:t xml:space="preserve">Главного управления Смоленской области по регулированию контрактной системы при проведении открытого аукциона в электронной форме: «Поставка системы ультразвуковой визуализации универсальной с питанием от сети для нужд ОГБУЗ «Смоленская областная детская клиническая больница» и оказание услуг по установке, монтажу, вводу в эксплуатацию товара, инструктажу персонала получателя работе с товаром» (извещение </w:t>
      </w:r>
      <w:r>
        <w:rPr>
          <w:rStyle w:val="CharStyle10"/>
          <w:lang w:val="en-US" w:eastAsia="en-US"/>
        </w:rPr>
        <w:t xml:space="preserve">№ 01632000000325004881) </w:t>
      </w:r>
      <w:r>
        <w:rPr>
          <w:rStyle w:val="CharStyle10"/>
        </w:rPr>
        <w:t>необоснованной.</w:t>
      </w:r>
    </w:p>
    <w:p>
      <w:pPr>
        <w:pStyle w:val="Style9"/>
        <w:keepNext w:val="0"/>
        <w:keepLines w:val="0"/>
        <w:widowControl w:val="0"/>
        <w:numPr>
          <w:ilvl w:val="0"/>
          <w:numId w:val="9"/>
        </w:numPr>
        <w:shd w:val="clear" w:color="auto" w:fill="auto"/>
        <w:tabs>
          <w:tab w:pos="1205" w:val="left"/>
        </w:tabs>
        <w:bidi w:val="0"/>
        <w:spacing w:before="0" w:after="260"/>
        <w:ind w:left="0" w:right="0" w:firstLine="820"/>
        <w:jc w:val="both"/>
      </w:pPr>
      <w:r>
        <w:rPr>
          <w:rStyle w:val="CharStyle10"/>
        </w:rPr>
        <w:t>Передать материалы в Министерство Смоленской области по осуществлению контроля и взаимодействию с административными органами для рассмотрения по подведомственности.</w:t>
      </w:r>
    </w:p>
    <w:p>
      <w:pPr>
        <w:pStyle w:val="Style9"/>
        <w:keepNext w:val="0"/>
        <w:keepLines w:val="0"/>
        <w:widowControl w:val="0"/>
        <w:shd w:val="clear" w:color="auto" w:fill="auto"/>
        <w:bidi w:val="0"/>
        <w:spacing w:before="0" w:after="340" w:line="262" w:lineRule="auto"/>
        <w:ind w:left="0" w:right="0" w:firstLine="800"/>
        <w:jc w:val="both"/>
      </w:pPr>
      <w:r>
        <w:rPr>
          <w:rStyle w:val="CharStyle10"/>
          <w:i/>
          <w:iCs/>
        </w:rPr>
        <w:t xml:space="preserve">В соответствии с частью </w:t>
      </w:r>
      <w:r>
        <w:rPr>
          <w:rStyle w:val="CharStyle10"/>
          <w:i/>
          <w:iCs/>
          <w:lang w:val="en-US" w:eastAsia="en-US"/>
        </w:rPr>
        <w:t xml:space="preserve">9 </w:t>
      </w:r>
      <w:r>
        <w:rPr>
          <w:rStyle w:val="CharStyle10"/>
          <w:i/>
          <w:iCs/>
        </w:rPr>
        <w:t xml:space="preserve">статьи </w:t>
      </w:r>
      <w:r>
        <w:rPr>
          <w:rStyle w:val="CharStyle10"/>
          <w:i/>
          <w:iCs/>
          <w:lang w:val="en-US" w:eastAsia="en-US"/>
        </w:rPr>
        <w:t xml:space="preserve">106 </w:t>
      </w:r>
      <w:r>
        <w:rPr>
          <w:rStyle w:val="CharStyle10"/>
          <w:i/>
          <w:iCs/>
        </w:rPr>
        <w:t xml:space="preserve">Федерального закона от </w:t>
      </w:r>
      <w:r>
        <w:rPr>
          <w:rStyle w:val="CharStyle10"/>
          <w:i/>
          <w:iCs/>
          <w:lang w:val="en-US" w:eastAsia="en-US"/>
        </w:rPr>
        <w:t xml:space="preserve">05.04.2013 № 44- </w:t>
      </w:r>
      <w:r>
        <w:rPr>
          <w:rStyle w:val="CharStyle10"/>
          <w:i/>
          <w:iCs/>
        </w:rPr>
        <w:t>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9"/>
        <w:keepNext w:val="0"/>
        <w:keepLines w:val="0"/>
        <w:widowControl w:val="0"/>
        <w:shd w:val="clear" w:color="auto" w:fill="auto"/>
        <w:bidi w:val="0"/>
        <w:spacing w:before="0" w:after="0" w:line="262" w:lineRule="auto"/>
        <w:ind w:left="0" w:right="0" w:firstLine="160"/>
        <w:jc w:val="both"/>
      </w:pPr>
      <w:r>
        <w:rPr>
          <w:rStyle w:val="CharStyle10"/>
        </w:rPr>
        <w:t>Заместитель</w:t>
      </w:r>
    </w:p>
    <w:p>
      <w:pPr>
        <w:pStyle w:val="Style9"/>
        <w:keepNext w:val="0"/>
        <w:keepLines w:val="0"/>
        <w:widowControl w:val="0"/>
        <w:shd w:val="clear" w:color="auto" w:fill="auto"/>
        <w:tabs>
          <w:tab w:leader="underscore" w:pos="6045" w:val="left"/>
        </w:tabs>
        <w:bidi w:val="0"/>
        <w:spacing w:before="0" w:after="560" w:line="262" w:lineRule="auto"/>
        <w:ind w:left="0" w:right="0" w:firstLine="160"/>
        <w:jc w:val="both"/>
      </w:pPr>
      <w:r>
        <w:rPr>
          <w:rStyle w:val="CharStyle10"/>
        </w:rPr>
        <w:t xml:space="preserve">председателя Комиссии </w:t>
      </w:r>
      <w:r>
        <w:rPr>
          <w:rStyle w:val="CharStyle10"/>
          <w:lang w:val="en-US" w:eastAsia="en-US"/>
        </w:rPr>
        <w:tab/>
      </w:r>
    </w:p>
    <w:p>
      <w:pPr>
        <w:pStyle w:val="Style9"/>
        <w:keepNext w:val="0"/>
        <w:keepLines w:val="0"/>
        <w:widowControl w:val="0"/>
        <w:shd w:val="clear" w:color="auto" w:fill="auto"/>
        <w:bidi w:val="0"/>
        <w:spacing w:before="0" w:after="460" w:line="262" w:lineRule="auto"/>
        <w:ind w:left="0" w:right="0" w:firstLine="160"/>
        <w:jc w:val="both"/>
      </w:pPr>
      <w:r>
        <w:rPr>
          <w:rStyle w:val="CharStyle10"/>
        </w:rPr>
        <w:t>Члены Комиссии:</w:t>
      </w:r>
    </w:p>
    <w:sectPr>
      <w:headerReference w:type="default" r:id="rId11"/>
      <w:footerReference w:type="default" r:id="rId12"/>
      <w:headerReference w:type="first" r:id="rId13"/>
      <w:footerReference w:type="first" r:id="rId14"/>
      <w:footnotePr>
        <w:pos w:val="pageBottom"/>
        <w:numFmt w:val="decimal"/>
        <w:numRestart w:val="continuous"/>
      </w:footnotePr>
      <w:pgSz w:w="11900" w:h="16840"/>
      <w:pgMar w:top="1509" w:right="519" w:bottom="1330" w:left="1080"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725805</wp:posOffset>
              </wp:positionH>
              <wp:positionV relativeFrom="page">
                <wp:posOffset>10038080</wp:posOffset>
              </wp:positionV>
              <wp:extent cx="633730" cy="94615"/>
              <wp:wrapNone/>
              <wp:docPr id="5" name="Shape 5"/>
              <a:graphic xmlns:a="http://schemas.openxmlformats.org/drawingml/2006/main">
                <a:graphicData uri="http://schemas.microsoft.com/office/word/2010/wordprocessingShape">
                  <wps:wsp>
                    <wps:cNvSpPr txBox="1"/>
                    <wps:spPr>
                      <a:xfrm>
                        <a:ext cx="633730" cy="946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2025-5172</w:t>
                          </w:r>
                        </w:p>
                      </w:txbxContent>
                    </wps:txbx>
                    <wps:bodyPr wrap="none" lIns="0" tIns="0" rIns="0" bIns="0">
                      <a:spAutoFit/>
                    </wps:bodyPr>
                  </wps:wsp>
                </a:graphicData>
              </a:graphic>
            </wp:anchor>
          </w:drawing>
        </mc:Choice>
        <mc:Fallback>
          <w:pict>
            <v:shape id="_x0000_s1031" type="#_x0000_t202" style="position:absolute;margin-left:57.149999999999999pt;margin-top:790.39999999999998pt;width:49.899999999999999pt;height:7.4500000000000002pt;z-index:-188744060;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2025-5172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729615</wp:posOffset>
              </wp:positionH>
              <wp:positionV relativeFrom="page">
                <wp:posOffset>9860915</wp:posOffset>
              </wp:positionV>
              <wp:extent cx="640080" cy="97790"/>
              <wp:wrapNone/>
              <wp:docPr id="7" name="Shape 7"/>
              <a:graphic xmlns:a="http://schemas.openxmlformats.org/drawingml/2006/main">
                <a:graphicData uri="http://schemas.microsoft.com/office/word/2010/wordprocessingShape">
                  <wps:wsp>
                    <wps:cNvSpPr txBox="1"/>
                    <wps:spPr>
                      <a:xfrm>
                        <a:ext cx="640080" cy="977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color w:val="1F1F1F"/>
                              <w:sz w:val="24"/>
                              <w:szCs w:val="24"/>
                            </w:rPr>
                            <w:t>2025-5172</w:t>
                          </w:r>
                        </w:p>
                      </w:txbxContent>
                    </wps:txbx>
                    <wps:bodyPr wrap="none" lIns="0" tIns="0" rIns="0" bIns="0">
                      <a:spAutoFit/>
                    </wps:bodyPr>
                  </wps:wsp>
                </a:graphicData>
              </a:graphic>
            </wp:anchor>
          </w:drawing>
        </mc:Choice>
        <mc:Fallback>
          <w:pict>
            <v:shape id="_x0000_s1033" type="#_x0000_t202" style="position:absolute;margin-left:57.450000000000003pt;margin-top:776.45000000000005pt;width:50.399999999999999pt;height:7.7000000000000002pt;z-index:-188744058;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color w:val="1F1F1F"/>
                        <w:sz w:val="24"/>
                        <w:szCs w:val="24"/>
                      </w:rPr>
                      <w:t>2025-5172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725805</wp:posOffset>
              </wp:positionH>
              <wp:positionV relativeFrom="page">
                <wp:posOffset>10038080</wp:posOffset>
              </wp:positionV>
              <wp:extent cx="633730" cy="94615"/>
              <wp:wrapNone/>
              <wp:docPr id="23" name="Shape 23"/>
              <a:graphic xmlns:a="http://schemas.openxmlformats.org/drawingml/2006/main">
                <a:graphicData uri="http://schemas.microsoft.com/office/word/2010/wordprocessingShape">
                  <wps:wsp>
                    <wps:cNvSpPr txBox="1"/>
                    <wps:spPr>
                      <a:xfrm>
                        <a:ext cx="633730" cy="946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2025-5172</w:t>
                          </w:r>
                        </w:p>
                      </w:txbxContent>
                    </wps:txbx>
                    <wps:bodyPr wrap="none" lIns="0" tIns="0" rIns="0" bIns="0">
                      <a:spAutoFit/>
                    </wps:bodyPr>
                  </wps:wsp>
                </a:graphicData>
              </a:graphic>
            </wp:anchor>
          </w:drawing>
        </mc:Choice>
        <mc:Fallback>
          <w:pict>
            <v:shape id="_x0000_s1049" type="#_x0000_t202" style="position:absolute;margin-left:57.149999999999999pt;margin-top:790.39999999999998pt;width:49.899999999999999pt;height:7.4500000000000002pt;z-index:-188744054;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2025-5172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727075</wp:posOffset>
              </wp:positionH>
              <wp:positionV relativeFrom="page">
                <wp:posOffset>9798685</wp:posOffset>
              </wp:positionV>
              <wp:extent cx="633730" cy="94615"/>
              <wp:wrapNone/>
              <wp:docPr id="29" name="Shape 29"/>
              <a:graphic xmlns:a="http://schemas.openxmlformats.org/drawingml/2006/main">
                <a:graphicData uri="http://schemas.microsoft.com/office/word/2010/wordprocessingShape">
                  <wps:wsp>
                    <wps:cNvSpPr txBox="1"/>
                    <wps:spPr>
                      <a:xfrm>
                        <a:ext cx="633730" cy="946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2025-5172</w:t>
                          </w:r>
                        </w:p>
                      </w:txbxContent>
                    </wps:txbx>
                    <wps:bodyPr wrap="none" lIns="0" tIns="0" rIns="0" bIns="0">
                      <a:spAutoFit/>
                    </wps:bodyPr>
                  </wps:wsp>
                </a:graphicData>
              </a:graphic>
            </wp:anchor>
          </w:drawing>
        </mc:Choice>
        <mc:Fallback>
          <w:pict>
            <v:shape id="_x0000_s1055" type="#_x0000_t202" style="position:absolute;margin-left:57.25pt;margin-top:771.55000000000007pt;width:49.899999999999999pt;height:7.4500000000000002pt;z-index:-188744048;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2025-5172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3907790</wp:posOffset>
              </wp:positionH>
              <wp:positionV relativeFrom="page">
                <wp:posOffset>784225</wp:posOffset>
              </wp:positionV>
              <wp:extent cx="109855" cy="97790"/>
              <wp:wrapNone/>
              <wp:docPr id="3" name="Shape 3"/>
              <a:graphic xmlns:a="http://schemas.openxmlformats.org/drawingml/2006/main">
                <a:graphicData uri="http://schemas.microsoft.com/office/word/2010/wordprocessingShape">
                  <wps:wsp>
                    <wps:cNvSpPr txBox="1"/>
                    <wps:spPr>
                      <a:xfrm>
                        <a:ext cx="109855" cy="977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20"/>
                                <w:sz w:val="22"/>
                                <w:szCs w:val="22"/>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69999999999999pt;margin-top:61.75pt;width:8.6500000000000004pt;height:7.7000000000000002pt;z-index:-188744062;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20"/>
                          <w:sz w:val="22"/>
                          <w:szCs w:val="22"/>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3907790</wp:posOffset>
              </wp:positionH>
              <wp:positionV relativeFrom="page">
                <wp:posOffset>784225</wp:posOffset>
              </wp:positionV>
              <wp:extent cx="109855" cy="97790"/>
              <wp:wrapNone/>
              <wp:docPr id="21" name="Shape 21"/>
              <a:graphic xmlns:a="http://schemas.openxmlformats.org/drawingml/2006/main">
                <a:graphicData uri="http://schemas.microsoft.com/office/word/2010/wordprocessingShape">
                  <wps:wsp>
                    <wps:cNvSpPr txBox="1"/>
                    <wps:spPr>
                      <a:xfrm>
                        <a:ext cx="109855" cy="977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20"/>
                                <w:sz w:val="22"/>
                                <w:szCs w:val="22"/>
                              </w:rPr>
                              <w:t>#</w:t>
                            </w:r>
                          </w:fldSimple>
                        </w:p>
                      </w:txbxContent>
                    </wps:txbx>
                    <wps:bodyPr wrap="none" lIns="0" tIns="0" rIns="0" bIns="0">
                      <a:spAutoFit/>
                    </wps:bodyPr>
                  </wps:wsp>
                </a:graphicData>
              </a:graphic>
            </wp:anchor>
          </w:drawing>
        </mc:Choice>
        <mc:Fallback>
          <w:pict>
            <v:shape id="_x0000_s1047" type="#_x0000_t202" style="position:absolute;margin-left:307.69999999999999pt;margin-top:61.75pt;width:8.6500000000000004pt;height:7.7000000000000002pt;z-index:-188744056;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20"/>
                          <w:sz w:val="22"/>
                          <w:szCs w:val="22"/>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3933825</wp:posOffset>
              </wp:positionH>
              <wp:positionV relativeFrom="page">
                <wp:posOffset>548005</wp:posOffset>
              </wp:positionV>
              <wp:extent cx="57785" cy="94615"/>
              <wp:wrapNone/>
              <wp:docPr id="25" name="Shape 25"/>
              <a:graphic xmlns:a="http://schemas.openxmlformats.org/drawingml/2006/main">
                <a:graphicData uri="http://schemas.microsoft.com/office/word/2010/wordprocessingShape">
                  <wps:wsp>
                    <wps:cNvSpPr txBox="1"/>
                    <wps:spPr>
                      <a:xfrm>
                        <a:ext cx="57785" cy="946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20"/>
                                <w:sz w:val="22"/>
                                <w:szCs w:val="22"/>
                              </w:rPr>
                              <w:t>#</w:t>
                            </w:r>
                          </w:fldSimple>
                        </w:p>
                      </w:txbxContent>
                    </wps:txbx>
                    <wps:bodyPr wrap="none" lIns="0" tIns="0" rIns="0" bIns="0">
                      <a:spAutoFit/>
                    </wps:bodyPr>
                  </wps:wsp>
                </a:graphicData>
              </a:graphic>
            </wp:anchor>
          </w:drawing>
        </mc:Choice>
        <mc:Fallback>
          <w:pict>
            <v:shape id="_x0000_s1051" type="#_x0000_t202" style="position:absolute;margin-left:309.75pt;margin-top:43.149999999999999pt;width:4.5499999999999998pt;height:7.4500000000000002pt;z-index:-188744052;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20"/>
                          <w:sz w:val="22"/>
                          <w:szCs w:val="22"/>
                        </w:rPr>
                        <w:t>#</w:t>
                      </w:r>
                    </w:fldSimple>
                  </w:p>
                </w:txbxContent>
              </v:textbox>
              <w10:wrap anchorx="page" anchory="page"/>
            </v:shape>
          </w:pict>
        </mc:Fallback>
      </mc:AlternateContent>
    </w:r>
    <w:r>
      <mc:AlternateContent>
        <mc:Choice Requires="wps">
          <w:drawing>
            <wp:anchor distT="0" distB="0" distL="0" distR="0" simplePos="0" relativeHeight="62914703" behindDoc="1" locked="0" layoutInCell="1" allowOverlap="1">
              <wp:simplePos x="0" y="0"/>
              <wp:positionH relativeFrom="page">
                <wp:posOffset>727075</wp:posOffset>
              </wp:positionH>
              <wp:positionV relativeFrom="page">
                <wp:posOffset>898525</wp:posOffset>
              </wp:positionV>
              <wp:extent cx="749935" cy="109855"/>
              <wp:wrapNone/>
              <wp:docPr id="27" name="Shape 27"/>
              <a:graphic xmlns:a="http://schemas.openxmlformats.org/drawingml/2006/main">
                <a:graphicData uri="http://schemas.microsoft.com/office/word/2010/wordprocessingShape">
                  <wps:wsp>
                    <wps:cNvSpPr txBox="1"/>
                    <wps:spPr>
                      <a:xfrm>
                        <a:ext cx="749935" cy="10985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22.01.2025.</w:t>
                          </w:r>
                        </w:p>
                      </w:txbxContent>
                    </wps:txbx>
                    <wps:bodyPr wrap="none" lIns="0" tIns="0" rIns="0" bIns="0">
                      <a:spAutoFit/>
                    </wps:bodyPr>
                  </wps:wsp>
                </a:graphicData>
              </a:graphic>
            </wp:anchor>
          </w:drawing>
        </mc:Choice>
        <mc:Fallback>
          <w:pict>
            <v:shape id="_x0000_s1053" type="#_x0000_t202" style="position:absolute;margin-left:57.25pt;margin-top:70.75pt;width:59.050000000000004pt;height:8.6500000000000004pt;z-index:-188744050;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22.01.2025.</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sz w:val="15"/>
      <w:szCs w:val="15"/>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sz w:val="18"/>
      <w:szCs w:val="18"/>
      <w:u w:val="none"/>
    </w:rPr>
  </w:style>
  <w:style w:type="character" w:customStyle="1" w:styleId="CharStyle8">
    <w:name w:val="Heading #2_"/>
    <w:basedOn w:val="DefaultParagraphFont"/>
    <w:link w:val="Style7"/>
    <w:rPr>
      <w:rFonts w:ascii="Times New Roman" w:eastAsia="Times New Roman" w:hAnsi="Times New Roman" w:cs="Times New Roman"/>
      <w:b w:val="0"/>
      <w:bCs w:val="0"/>
      <w:i w:val="0"/>
      <w:iCs w:val="0"/>
      <w:smallCaps w:val="0"/>
      <w:strike w:val="0"/>
      <w:sz w:val="28"/>
      <w:szCs w:val="28"/>
      <w:u w:val="none"/>
      <w:lang w:val="en-US" w:eastAsia="en-US"/>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6">
    <w:name w:val="Body text (2)_"/>
    <w:basedOn w:val="DefaultParagraphFont"/>
    <w:link w:val="Style1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0">
    <w:name w:val="Header or footer (2)_"/>
    <w:basedOn w:val="DefaultParagraphFont"/>
    <w:link w:val="Style1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3">
    <w:name w:val="Heading #1_"/>
    <w:basedOn w:val="DefaultParagraphFont"/>
    <w:link w:val="Style22"/>
    <w:rPr>
      <w:rFonts w:ascii="Arial" w:eastAsia="Arial" w:hAnsi="Arial" w:cs="Arial"/>
      <w:b w:val="0"/>
      <w:bCs w:val="0"/>
      <w:i w:val="0"/>
      <w:iCs w:val="0"/>
      <w:smallCaps w:val="0"/>
      <w:strike w:val="0"/>
      <w:sz w:val="48"/>
      <w:szCs w:val="48"/>
      <w:u w:val="none"/>
      <w:lang w:val="en-US" w:eastAsia="en-US"/>
    </w:rPr>
  </w:style>
  <w:style w:type="paragraph" w:customStyle="1" w:styleId="Style2">
    <w:name w:val="Body text (3)"/>
    <w:basedOn w:val="Normal"/>
    <w:link w:val="CharStyle3"/>
    <w:pPr>
      <w:widowControl w:val="0"/>
      <w:shd w:val="clear" w:color="auto" w:fill="auto"/>
      <w:spacing w:line="322" w:lineRule="auto"/>
      <w:ind w:left="20"/>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5">
    <w:name w:val="Body text (4)"/>
    <w:basedOn w:val="Normal"/>
    <w:link w:val="CharStyle6"/>
    <w:pPr>
      <w:widowControl w:val="0"/>
      <w:shd w:val="clear" w:color="auto" w:fill="auto"/>
      <w:spacing w:after="100" w:line="264" w:lineRule="auto"/>
      <w:jc w:val="center"/>
    </w:pPr>
    <w:rPr>
      <w:rFonts w:ascii="Times New Roman" w:eastAsia="Times New Roman" w:hAnsi="Times New Roman" w:cs="Times New Roman"/>
      <w:b/>
      <w:bCs/>
      <w:i w:val="0"/>
      <w:iCs w:val="0"/>
      <w:smallCaps w:val="0"/>
      <w:strike w:val="0"/>
      <w:sz w:val="18"/>
      <w:szCs w:val="18"/>
      <w:u w:val="none"/>
    </w:rPr>
  </w:style>
  <w:style w:type="paragraph" w:customStyle="1" w:styleId="Style7">
    <w:name w:val="Heading #2"/>
    <w:basedOn w:val="Normal"/>
    <w:link w:val="CharStyle8"/>
    <w:pPr>
      <w:widowControl w:val="0"/>
      <w:shd w:val="clear" w:color="auto" w:fill="auto"/>
      <w:outlineLvl w:val="1"/>
    </w:pPr>
    <w:rPr>
      <w:rFonts w:ascii="Times New Roman" w:eastAsia="Times New Roman" w:hAnsi="Times New Roman" w:cs="Times New Roman"/>
      <w:b w:val="0"/>
      <w:bCs w:val="0"/>
      <w:i w:val="0"/>
      <w:iCs w:val="0"/>
      <w:smallCaps w:val="0"/>
      <w:strike w:val="0"/>
      <w:sz w:val="28"/>
      <w:szCs w:val="28"/>
      <w:u w:val="none"/>
      <w:lang w:val="en-US" w:eastAsia="en-US"/>
    </w:rPr>
  </w:style>
  <w:style w:type="paragraph" w:styleId="Style9">
    <w:name w:val="Body text"/>
    <w:basedOn w:val="Normal"/>
    <w:link w:val="CharStyle10"/>
    <w:qFormat/>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Body text (2)"/>
    <w:basedOn w:val="Normal"/>
    <w:link w:val="CharStyle16"/>
    <w:pPr>
      <w:widowControl w:val="0"/>
      <w:shd w:val="clear" w:color="auto" w:fill="auto"/>
      <w:spacing w:after="200"/>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9">
    <w:name w:val="Header or footer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2">
    <w:name w:val="Heading #1"/>
    <w:basedOn w:val="Normal"/>
    <w:link w:val="CharStyle23"/>
    <w:pPr>
      <w:widowControl w:val="0"/>
      <w:shd w:val="clear" w:color="auto" w:fill="auto"/>
      <w:outlineLvl w:val="0"/>
    </w:pPr>
    <w:rPr>
      <w:rFonts w:ascii="Arial" w:eastAsia="Arial" w:hAnsi="Arial" w:cs="Arial"/>
      <w:b w:val="0"/>
      <w:bCs w:val="0"/>
      <w:i w:val="0"/>
      <w:iCs w:val="0"/>
      <w:smallCaps w:val="0"/>
      <w:strike w:val="0"/>
      <w:sz w:val="48"/>
      <w:szCs w:val="48"/>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s>
</file>