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300" w:line="240" w:lineRule="auto"/>
        <w:ind w:left="0" w:right="0" w:firstLine="0"/>
        <w:jc w:val="center"/>
        <w:rPr>
          <w:sz w:val="72"/>
          <w:szCs w:val="72"/>
        </w:rPr>
      </w:pPr>
      <w:r>
        <w:rPr>
          <w:rStyle w:val="CharStyle3"/>
          <w:rFonts w:ascii="Arial" w:eastAsia="Arial" w:hAnsi="Arial" w:cs="Arial"/>
          <w:color w:val="476198"/>
          <w:sz w:val="72"/>
          <w:szCs w:val="72"/>
        </w:rPr>
        <w:t>ф</w:t>
      </w:r>
    </w:p>
    <w:p>
      <w:pPr>
        <w:pStyle w:val="Style8"/>
        <w:keepNext w:val="0"/>
        <w:keepLines w:val="0"/>
        <w:widowControl w:val="0"/>
        <w:shd w:val="clear" w:color="auto" w:fill="auto"/>
        <w:bidi w:val="0"/>
        <w:spacing w:before="0"/>
        <w:ind w:left="0" w:right="0" w:firstLine="0"/>
        <w:jc w:val="center"/>
      </w:pPr>
      <w:r>
        <w:rPr>
          <w:rStyle w:val="CharStyle9"/>
          <w:b/>
          <w:bCs/>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rStyle w:val="CharStyle3"/>
          <w:b/>
          <w:bCs/>
          <w:color w:val="476198"/>
          <w:sz w:val="19"/>
          <w:szCs w:val="19"/>
        </w:rPr>
        <w:t>УПРАВЛЕНИЕ</w:t>
      </w:r>
    </w:p>
    <w:p>
      <w:pPr>
        <w:pStyle w:val="Style8"/>
        <w:keepNext w:val="0"/>
        <w:keepLines w:val="0"/>
        <w:widowControl w:val="0"/>
        <w:shd w:val="clear" w:color="auto" w:fill="auto"/>
        <w:bidi w:val="0"/>
        <w:spacing w:before="0" w:line="283" w:lineRule="auto"/>
        <w:ind w:left="0" w:right="0" w:firstLine="0"/>
        <w:jc w:val="center"/>
      </w:pPr>
      <w:r>
        <w:rPr>
          <w:rStyle w:val="CharStyle9"/>
          <w:b/>
          <w:bCs/>
        </w:rPr>
        <w:t>Федеральной антимонопольной службы</w:t>
        <w:br/>
        <w:t>по Хабаровскому краю</w:t>
      </w:r>
    </w:p>
    <w:p>
      <w:pPr>
        <w:pStyle w:val="Style8"/>
        <w:keepNext w:val="0"/>
        <w:keepLines w:val="0"/>
        <w:widowControl w:val="0"/>
        <w:shd w:val="clear" w:color="auto" w:fill="auto"/>
        <w:bidi w:val="0"/>
        <w:spacing w:before="0" w:after="0" w:line="307" w:lineRule="auto"/>
        <w:ind w:left="0" w:right="0" w:firstLine="0"/>
        <w:jc w:val="center"/>
        <w:rPr>
          <w:sz w:val="16"/>
          <w:szCs w:val="16"/>
        </w:rPr>
      </w:pPr>
      <w:r>
        <w:rPr>
          <w:rStyle w:val="CharStyle9"/>
          <w:sz w:val="16"/>
          <w:szCs w:val="16"/>
        </w:rPr>
        <w:t>680000, г. Хабаровск, ул. Запарина, 67</w:t>
        <w:br/>
        <w:t>тел. / факс (4212) 32-40-57</w:t>
      </w:r>
    </w:p>
    <w:p>
      <w:pPr>
        <w:pStyle w:val="Style8"/>
        <w:keepNext w:val="0"/>
        <w:keepLines w:val="0"/>
        <w:widowControl w:val="0"/>
        <w:shd w:val="clear" w:color="auto" w:fill="auto"/>
        <w:bidi w:val="0"/>
        <w:spacing w:before="0" w:after="180" w:line="307" w:lineRule="auto"/>
        <w:ind w:left="0" w:right="0" w:firstLine="0"/>
        <w:jc w:val="center"/>
        <w:rPr>
          <w:sz w:val="16"/>
          <w:szCs w:val="16"/>
        </w:rPr>
      </w:pPr>
      <w:r>
        <w:rPr>
          <w:rStyle w:val="CharStyle9"/>
          <w:sz w:val="16"/>
          <w:szCs w:val="16"/>
          <w:lang w:val="en-US" w:eastAsia="en-US"/>
        </w:rPr>
        <w:t xml:space="preserve">e-mail: </w:t>
      </w:r>
      <w:r>
        <w:fldChar w:fldCharType="begin"/>
      </w:r>
      <w:r>
        <w:rPr/>
        <w:instrText> HYPERLINK "mailto:to27@fas.gov.ru" </w:instrText>
      </w:r>
      <w:r>
        <w:fldChar w:fldCharType="separate"/>
      </w:r>
      <w:r>
        <w:rPr>
          <w:rStyle w:val="CharStyle9"/>
          <w:sz w:val="16"/>
          <w:szCs w:val="16"/>
          <w:lang w:val="en-US" w:eastAsia="en-US"/>
        </w:rPr>
        <w:t>to27@fas.gov.ru</w:t>
      </w:r>
      <w:r>
        <w:fldChar w:fldCharType="end"/>
      </w:r>
    </w:p>
    <w:p>
      <w:pPr>
        <w:pStyle w:val="Style2"/>
        <w:keepNext w:val="0"/>
        <w:keepLines w:val="0"/>
        <w:widowControl w:val="0"/>
        <w:shd w:val="clear" w:color="auto" w:fill="auto"/>
        <w:tabs>
          <w:tab w:pos="1838" w:val="left"/>
        </w:tabs>
        <w:bidi w:val="0"/>
        <w:spacing w:before="0" w:after="300" w:line="240" w:lineRule="auto"/>
        <w:ind w:left="0" w:right="0" w:firstLine="0"/>
        <w:jc w:val="both"/>
        <w:rPr>
          <w:sz w:val="30"/>
          <w:szCs w:val="30"/>
        </w:rPr>
      </w:pPr>
      <w:r>
        <w:rPr>
          <w:rStyle w:val="CharStyle3"/>
          <w:sz w:val="30"/>
          <w:szCs w:val="30"/>
        </w:rPr>
        <w:t>0</w:t>
      </w:r>
      <w:r>
        <w:fldChar w:fldCharType="begin"/>
      </w:r>
      <w:r>
        <w:rPr/>
        <w:instrText> HYPERLINK "file://f207ca94-a13c-4ba0-b72d-f018c9eed8f1/" </w:instrText>
      </w:r>
      <w:r>
        <w:fldChar w:fldCharType="separate"/>
      </w:r>
      <w:r>
        <w:rPr>
          <w:rStyle w:val="CharStyle3"/>
          <w:sz w:val="30"/>
          <w:szCs w:val="30"/>
        </w:rPr>
        <w:t>9.09.2025</w:t>
        <w:tab/>
      </w:r>
      <w:r>
        <w:fldChar w:fldCharType="end"/>
      </w:r>
      <w:r>
        <w:rPr>
          <w:rStyle w:val="CharStyle3"/>
          <w:sz w:val="30"/>
          <w:szCs w:val="30"/>
        </w:rPr>
        <w:t>№НВ/10033/25</w:t>
      </w:r>
    </w:p>
    <w:p>
      <w:pPr>
        <w:pStyle w:val="Style8"/>
        <w:keepNext w:val="0"/>
        <w:keepLines w:val="0"/>
        <w:widowControl w:val="0"/>
        <w:shd w:val="clear" w:color="auto" w:fill="auto"/>
        <w:bidi w:val="0"/>
        <w:spacing w:before="0" w:after="620" w:line="276" w:lineRule="auto"/>
        <w:ind w:left="0" w:right="0" w:firstLine="0"/>
        <w:jc w:val="left"/>
        <w:rPr>
          <w:sz w:val="18"/>
          <w:szCs w:val="18"/>
        </w:rPr>
      </w:pPr>
      <w:r>
        <w:rPr>
          <w:rStyle w:val="CharStyle9"/>
          <w:sz w:val="18"/>
          <w:szCs w:val="18"/>
        </w:rPr>
        <w:t xml:space="preserve">На №  от</w:t>
      </w:r>
    </w:p>
    <w:p>
      <w:pPr>
        <w:pStyle w:val="Style14"/>
        <w:keepNext w:val="0"/>
        <w:keepLines w:val="0"/>
        <w:widowControl w:val="0"/>
        <w:shd w:val="clear" w:color="auto" w:fill="auto"/>
        <w:bidi w:val="0"/>
        <w:spacing w:before="0" w:after="0" w:line="240" w:lineRule="auto"/>
        <w:ind w:left="0" w:right="0" w:firstLine="0"/>
        <w:jc w:val="left"/>
      </w:pPr>
      <w:r>
        <w:rPr>
          <w:rStyle w:val="CharStyle15"/>
        </w:rPr>
        <w:t>О направлении решения по жалобе ООО "Видеокрафт"</w:t>
      </w:r>
    </w:p>
    <w:p>
      <w:pPr>
        <w:pStyle w:val="Style14"/>
        <w:keepNext w:val="0"/>
        <w:keepLines w:val="0"/>
        <w:widowControl w:val="0"/>
        <w:shd w:val="clear" w:color="auto" w:fill="auto"/>
        <w:bidi w:val="0"/>
        <w:spacing w:before="0" w:after="0" w:line="240" w:lineRule="auto"/>
        <w:ind w:left="0" w:right="0" w:firstLine="0"/>
        <w:jc w:val="left"/>
      </w:pPr>
      <w:r>
        <w:rPr>
          <w:rStyle w:val="CharStyle15"/>
        </w:rPr>
        <w:t>ООО "Видеокрафт"</w:t>
      </w:r>
    </w:p>
    <w:p>
      <w:pPr>
        <w:pStyle w:val="Style14"/>
        <w:keepNext w:val="0"/>
        <w:keepLines w:val="0"/>
        <w:widowControl w:val="0"/>
        <w:shd w:val="clear" w:color="auto" w:fill="auto"/>
        <w:bidi w:val="0"/>
        <w:spacing w:before="0" w:after="0" w:line="240" w:lineRule="auto"/>
        <w:ind w:left="0" w:right="0" w:firstLine="0"/>
        <w:jc w:val="left"/>
      </w:pPr>
      <w:r>
        <w:rPr>
          <w:rStyle w:val="CharStyle15"/>
        </w:rPr>
        <w:t>680011, г. Хабаровск, ул. Джамбула, д. 45, оф. 6</w:t>
      </w:r>
    </w:p>
    <w:p>
      <w:pPr>
        <w:pStyle w:val="Style14"/>
        <w:keepNext w:val="0"/>
        <w:keepLines w:val="0"/>
        <w:widowControl w:val="0"/>
        <w:shd w:val="clear" w:color="auto" w:fill="auto"/>
        <w:bidi w:val="0"/>
        <w:spacing w:before="0" w:after="260" w:line="240" w:lineRule="auto"/>
        <w:ind w:left="0" w:right="0" w:firstLine="0"/>
        <w:jc w:val="left"/>
      </w:pPr>
      <w:r>
        <w:fldChar w:fldCharType="begin"/>
      </w:r>
      <w:r>
        <w:rPr/>
        <w:instrText> HYPERLINK "mailto:bekk.toly1@mail.ru" </w:instrText>
      </w:r>
      <w:r>
        <w:fldChar w:fldCharType="separate"/>
      </w:r>
      <w:r>
        <w:rPr>
          <w:rStyle w:val="CharStyle15"/>
          <w:lang w:val="en-US" w:eastAsia="en-US"/>
        </w:rPr>
        <w:t>bekk.toly1@mail.ru</w:t>
      </w:r>
      <w:r>
        <w:fldChar w:fldCharType="end"/>
      </w:r>
      <w:r>
        <w:rPr>
          <w:rStyle w:val="CharStyle15"/>
          <w:lang w:val="en-US" w:eastAsia="en-US"/>
        </w:rPr>
        <w:t xml:space="preserve">, </w:t>
      </w:r>
      <w:r>
        <w:fldChar w:fldCharType="begin"/>
      </w:r>
      <w:r>
        <w:rPr/>
        <w:instrText> HYPERLINK "mailto:videocraft@mail.ru" </w:instrText>
      </w:r>
      <w:r>
        <w:fldChar w:fldCharType="separate"/>
      </w:r>
      <w:r>
        <w:rPr>
          <w:rStyle w:val="CharStyle15"/>
          <w:lang w:val="en-US" w:eastAsia="en-US"/>
        </w:rPr>
        <w:t>videocraft@mail.ru</w:t>
      </w:r>
      <w:r>
        <w:fldChar w:fldCharType="end"/>
      </w:r>
    </w:p>
    <w:p>
      <w:pPr>
        <w:pStyle w:val="Style14"/>
        <w:keepNext w:val="0"/>
        <w:keepLines w:val="0"/>
        <w:widowControl w:val="0"/>
        <w:shd w:val="clear" w:color="auto" w:fill="auto"/>
        <w:bidi w:val="0"/>
        <w:spacing w:before="0" w:after="260" w:line="240" w:lineRule="auto"/>
        <w:ind w:left="0" w:right="0" w:firstLine="0"/>
        <w:jc w:val="left"/>
      </w:pPr>
      <w:r>
        <w:rPr>
          <w:rStyle w:val="CharStyle15"/>
        </w:rPr>
        <w:t xml:space="preserve">Администрация города Хабаровска ул. Карла Маркса, д. 66, г. Хабаровск, 680000 </w:t>
      </w:r>
      <w:r>
        <w:fldChar w:fldCharType="begin"/>
      </w:r>
      <w:r>
        <w:rPr/>
        <w:instrText> HYPERLINK "mailto:munzakaz@khv27.ru" </w:instrText>
      </w:r>
      <w:r>
        <w:fldChar w:fldCharType="separate"/>
      </w:r>
      <w:r>
        <w:rPr>
          <w:rStyle w:val="CharStyle15"/>
          <w:lang w:val="en-US" w:eastAsia="en-US"/>
        </w:rPr>
        <w:t>munzakaz@khv27.ru</w:t>
      </w:r>
      <w:r>
        <w:fldChar w:fldCharType="end"/>
      </w:r>
      <w:r>
        <w:rPr>
          <w:rStyle w:val="CharStyle15"/>
          <w:lang w:val="en-US" w:eastAsia="en-US"/>
        </w:rPr>
        <w:t xml:space="preserve">; </w:t>
      </w:r>
      <w:r>
        <w:fldChar w:fldCharType="begin"/>
      </w:r>
      <w:r>
        <w:rPr/>
        <w:instrText> HYPERLINK "mailto:cityhall@khv27.ru" </w:instrText>
      </w:r>
      <w:r>
        <w:fldChar w:fldCharType="separate"/>
      </w:r>
      <w:r>
        <w:rPr>
          <w:rStyle w:val="CharStyle15"/>
          <w:lang w:val="en-US" w:eastAsia="en-US"/>
        </w:rPr>
        <w:t>cityhall@khv27.ru</w:t>
      </w:r>
      <w:r>
        <w:fldChar w:fldCharType="end"/>
      </w:r>
    </w:p>
    <w:p>
      <w:pPr>
        <w:pStyle w:val="Style14"/>
        <w:keepNext w:val="0"/>
        <w:keepLines w:val="0"/>
        <w:widowControl w:val="0"/>
        <w:shd w:val="clear" w:color="auto" w:fill="auto"/>
        <w:bidi w:val="0"/>
        <w:spacing w:before="0" w:after="0" w:line="240" w:lineRule="auto"/>
        <w:ind w:left="0" w:right="0" w:firstLine="0"/>
        <w:jc w:val="left"/>
      </w:pPr>
      <w:r>
        <w:rPr>
          <w:rStyle w:val="CharStyle15"/>
        </w:rPr>
        <w:t>МКУ "Управление материально</w:t>
        <w:softHyphen/>
        <w:t>технического обеспечения административных зданий администрации города"</w:t>
      </w:r>
    </w:p>
    <w:p>
      <w:pPr>
        <w:pStyle w:val="Style14"/>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265" w:right="714" w:bottom="1313" w:left="1135" w:header="0" w:footer="3" w:gutter="0"/>
          <w:pgNumType w:start="1"/>
          <w:cols w:num="2" w:space="490"/>
          <w:noEndnote/>
          <w:titlePg/>
          <w:rtlGutter w:val="0"/>
          <w:docGrid w:linePitch="360"/>
        </w:sectPr>
      </w:pPr>
      <w:r>
        <w:fldChar w:fldCharType="begin"/>
      </w:r>
      <w:r>
        <w:rPr/>
        <w:instrText> HYPERLINK "mailto:mku.umto@yandex.ru" </w:instrText>
      </w:r>
      <w:r>
        <w:fldChar w:fldCharType="separate"/>
      </w:r>
      <w:r>
        <w:rPr>
          <w:rStyle w:val="CharStyle15"/>
          <w:lang w:val="en-US" w:eastAsia="en-US"/>
        </w:rPr>
        <w:t>mku.umto@yandex.ru</w:t>
      </w:r>
      <w:r>
        <w:fldChar w:fldCharType="end"/>
      </w:r>
      <w:r>
        <w:rPr>
          <w:rStyle w:val="CharStyle15"/>
          <w:lang w:val="en-US" w:eastAsia="en-US"/>
        </w:rPr>
        <w:t xml:space="preserve">, </w:t>
      </w:r>
      <w:r>
        <w:fldChar w:fldCharType="begin"/>
      </w:r>
      <w:r>
        <w:rPr/>
        <w:instrText> HYPERLINK "mailto:cityhall@khv27.ru" </w:instrText>
      </w:r>
      <w:r>
        <w:fldChar w:fldCharType="separate"/>
      </w:r>
      <w:r>
        <w:rPr>
          <w:rStyle w:val="CharStyle15"/>
          <w:lang w:val="en-US" w:eastAsia="en-US"/>
        </w:rPr>
        <w:t>cityhall@khv27.ru</w:t>
      </w:r>
      <w:r>
        <w:fldChar w:fldCharType="end"/>
      </w:r>
    </w:p>
    <w:p>
      <w:pPr>
        <w:widowControl w:val="0"/>
        <w:spacing w:line="240" w:lineRule="exact"/>
        <w:rPr>
          <w:sz w:val="19"/>
          <w:szCs w:val="19"/>
        </w:rPr>
      </w:pPr>
    </w:p>
    <w:p>
      <w:pPr>
        <w:widowControl w:val="0"/>
        <w:spacing w:before="38" w:after="3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38" w:right="0" w:bottom="1239" w:left="0" w:header="0" w:footer="3" w:gutter="0"/>
          <w:cols w:space="720"/>
          <w:noEndnote/>
          <w:rtlGutter w:val="0"/>
          <w:docGrid w:linePitch="360"/>
        </w:sectPr>
      </w:pPr>
    </w:p>
    <w:p>
      <w:pPr>
        <w:pStyle w:val="Style14"/>
        <w:keepNext w:val="0"/>
        <w:keepLines w:val="0"/>
        <w:widowControl w:val="0"/>
        <w:shd w:val="clear" w:color="auto" w:fill="auto"/>
        <w:bidi w:val="0"/>
        <w:spacing w:before="0" w:after="260" w:line="240" w:lineRule="auto"/>
        <w:ind w:left="0" w:right="0" w:firstLine="0"/>
        <w:jc w:val="center"/>
      </w:pPr>
      <w:r>
        <w:rPr>
          <w:rStyle w:val="CharStyle15"/>
          <w:b/>
          <w:bCs/>
        </w:rPr>
        <w:t>РЕШЕНИЕ № 7-1/338</w:t>
      </w:r>
    </w:p>
    <w:p>
      <w:pPr>
        <w:pStyle w:val="Style14"/>
        <w:keepNext w:val="0"/>
        <w:keepLines w:val="0"/>
        <w:widowControl w:val="0"/>
        <w:shd w:val="clear" w:color="auto" w:fill="auto"/>
        <w:tabs>
          <w:tab w:pos="8736" w:val="left"/>
        </w:tabs>
        <w:bidi w:val="0"/>
        <w:spacing w:before="0" w:after="260" w:line="240" w:lineRule="auto"/>
        <w:ind w:left="0" w:right="0" w:firstLine="0"/>
        <w:jc w:val="both"/>
      </w:pPr>
      <w:r>
        <w:rPr>
          <w:rStyle w:val="CharStyle15"/>
        </w:rPr>
        <w:t>08 сентября 2025 года</w:t>
        <w:tab/>
        <w:t>г. Хабаровск</w:t>
      </w:r>
    </w:p>
    <w:p>
      <w:pPr>
        <w:pStyle w:val="Style14"/>
        <w:keepNext w:val="0"/>
        <w:keepLines w:val="0"/>
        <w:widowControl w:val="0"/>
        <w:shd w:val="clear" w:color="auto" w:fill="auto"/>
        <w:bidi w:val="0"/>
        <w:spacing w:before="0" w:after="340" w:line="240" w:lineRule="auto"/>
        <w:ind w:left="0" w:right="0" w:firstLine="720"/>
        <w:jc w:val="both"/>
      </w:pPr>
      <w:r>
        <w:rPr>
          <w:rStyle w:val="CharStyle15"/>
        </w:rPr>
        <w:t>Комиссия Управления Федеральной антимонопольной службы по Хабаровскому краю по контролю в сфере закупок:</w:t>
      </w:r>
    </w:p>
    <w:tbl>
      <w:tblPr>
        <w:tblOverlap w:val="never"/>
        <w:jc w:val="center"/>
        <w:tblLayout w:type="fixed"/>
      </w:tblPr>
      <w:tblGrid>
        <w:gridCol w:w="2678"/>
        <w:gridCol w:w="2707"/>
        <w:gridCol w:w="4541"/>
      </w:tblGrid>
      <w:tr>
        <w:trPr>
          <w:trHeight w:val="283"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Председатель</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720"/>
              <w:jc w:val="left"/>
            </w:pPr>
            <w:r>
              <w:rPr>
                <w:rStyle w:val="CharStyle3"/>
              </w:rPr>
              <w:t>В.И. Новоселов</w:t>
            </w:r>
          </w:p>
        </w:tc>
        <w:tc>
          <w:tcPr>
            <w:tcBorders/>
            <w:shd w:val="clear" w:color="auto" w:fill="auto"/>
            <w:vAlign w:val="top"/>
          </w:tcPr>
          <w:p>
            <w:pPr>
              <w:pStyle w:val="Style2"/>
              <w:keepNext w:val="0"/>
              <w:keepLines w:val="0"/>
              <w:widowControl w:val="0"/>
              <w:shd w:val="clear" w:color="auto" w:fill="auto"/>
              <w:tabs>
                <w:tab w:pos="1003" w:val="left"/>
                <w:tab w:pos="3024" w:val="left"/>
              </w:tabs>
              <w:bidi w:val="0"/>
              <w:spacing w:before="0" w:after="0" w:line="240" w:lineRule="auto"/>
              <w:ind w:left="0" w:right="0" w:firstLine="240"/>
              <w:jc w:val="left"/>
            </w:pPr>
            <w:r>
              <w:rPr>
                <w:rStyle w:val="CharStyle3"/>
              </w:rPr>
              <w:t>-</w:t>
              <w:tab/>
              <w:t>заместитель</w:t>
              <w:tab/>
              <w:t>руководителя</w:t>
            </w:r>
          </w:p>
        </w:tc>
      </w:tr>
      <w:tr>
        <w:trPr>
          <w:trHeight w:val="629"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Комиссии:</w:t>
            </w:r>
          </w:p>
          <w:p>
            <w:pPr>
              <w:pStyle w:val="Style2"/>
              <w:keepNext w:val="0"/>
              <w:keepLines w:val="0"/>
              <w:widowControl w:val="0"/>
              <w:shd w:val="clear" w:color="auto" w:fill="auto"/>
              <w:bidi w:val="0"/>
              <w:spacing w:before="0" w:after="0" w:line="240" w:lineRule="auto"/>
              <w:ind w:left="0" w:right="0" w:firstLine="0"/>
              <w:jc w:val="left"/>
            </w:pPr>
            <w:r>
              <w:rPr>
                <w:rStyle w:val="CharStyle3"/>
              </w:rPr>
              <w:t>Члены Комиссии:</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720"/>
              <w:jc w:val="left"/>
            </w:pPr>
            <w:r>
              <w:rPr>
                <w:rStyle w:val="CharStyle3"/>
              </w:rPr>
              <w:t>Т.В. Гродик</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240"/>
              <w:jc w:val="both"/>
            </w:pPr>
            <w:r>
              <w:rPr>
                <w:rStyle w:val="CharStyle3"/>
              </w:rPr>
              <w:t>Хабаровского УФАС России,</w:t>
            </w:r>
          </w:p>
          <w:p>
            <w:pPr>
              <w:pStyle w:val="Style2"/>
              <w:keepNext w:val="0"/>
              <w:keepLines w:val="0"/>
              <w:widowControl w:val="0"/>
              <w:shd w:val="clear" w:color="auto" w:fill="auto"/>
              <w:bidi w:val="0"/>
              <w:spacing w:before="0" w:after="0" w:line="240" w:lineRule="auto"/>
              <w:ind w:left="0" w:right="0" w:firstLine="240"/>
              <w:jc w:val="left"/>
            </w:pPr>
            <w:r>
              <w:rPr>
                <w:rStyle w:val="CharStyle3"/>
              </w:rPr>
              <w:t>- начальник отдела контроля органов</w:t>
            </w:r>
          </w:p>
        </w:tc>
      </w:tr>
      <w:tr>
        <w:trPr>
          <w:trHeight w:val="648" w:hRule="exact"/>
        </w:trPr>
        <w:tc>
          <w:tcPr>
            <w:tcBorders/>
            <w:shd w:val="clear" w:color="auto" w:fill="auto"/>
            <w:vAlign w:val="top"/>
          </w:tcPr>
          <w:p>
            <w:pPr>
              <w:widowControl w:val="0"/>
              <w:rPr>
                <w:sz w:val="10"/>
                <w:szCs w:val="10"/>
              </w:rPr>
            </w:pP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720"/>
              <w:jc w:val="left"/>
            </w:pPr>
            <w:r>
              <w:rPr>
                <w:rStyle w:val="CharStyle3"/>
              </w:rPr>
              <w:t>И.С. Субботина</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240"/>
              <w:jc w:val="left"/>
            </w:pPr>
            <w:r>
              <w:rPr>
                <w:rStyle w:val="CharStyle3"/>
              </w:rPr>
              <w:t>власти Хабаровского УФАС России,</w:t>
            </w:r>
          </w:p>
          <w:p>
            <w:pPr>
              <w:pStyle w:val="Style2"/>
              <w:keepNext w:val="0"/>
              <w:keepLines w:val="0"/>
              <w:widowControl w:val="0"/>
              <w:shd w:val="clear" w:color="auto" w:fill="auto"/>
              <w:bidi w:val="0"/>
              <w:spacing w:before="0" w:after="0" w:line="240" w:lineRule="auto"/>
              <w:ind w:left="0" w:right="0" w:firstLine="240"/>
              <w:jc w:val="left"/>
            </w:pPr>
            <w:r>
              <w:rPr>
                <w:rStyle w:val="CharStyle3"/>
              </w:rPr>
              <w:t>- ведущий специалист- эксперт</w:t>
            </w:r>
          </w:p>
        </w:tc>
      </w:tr>
    </w:tbl>
    <w:p>
      <w:pPr>
        <w:pStyle w:val="Style19"/>
        <w:keepNext w:val="0"/>
        <w:keepLines w:val="0"/>
        <w:widowControl w:val="0"/>
        <w:shd w:val="clear" w:color="auto" w:fill="auto"/>
        <w:bidi w:val="0"/>
        <w:spacing w:before="0" w:after="0" w:line="240" w:lineRule="auto"/>
        <w:ind w:left="0" w:right="0" w:firstLine="0"/>
        <w:jc w:val="left"/>
      </w:pPr>
      <w:r>
        <w:rPr>
          <w:rStyle w:val="CharStyle20"/>
        </w:rPr>
        <w:t>контроля органов власти</w:t>
      </w:r>
    </w:p>
    <w:p>
      <w:pPr>
        <w:pStyle w:val="Style19"/>
        <w:keepNext w:val="0"/>
        <w:keepLines w:val="0"/>
        <w:widowControl w:val="0"/>
        <w:shd w:val="clear" w:color="auto" w:fill="auto"/>
        <w:bidi w:val="0"/>
        <w:spacing w:before="0" w:after="0" w:line="240" w:lineRule="auto"/>
        <w:ind w:left="0" w:right="0" w:firstLine="0"/>
        <w:jc w:val="left"/>
      </w:pPr>
      <w:r>
        <w:rPr>
          <w:rStyle w:val="CharStyle20"/>
        </w:rPr>
        <w:t>Хабаровского УФАС России,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 присутствии представителей:</w:t>
      </w:r>
    </w:p>
    <w:p>
      <w:pPr>
        <w:pStyle w:val="Style14"/>
        <w:keepNext w:val="0"/>
        <w:keepLines w:val="0"/>
        <w:widowControl w:val="0"/>
        <w:numPr>
          <w:ilvl w:val="0"/>
          <w:numId w:val="1"/>
        </w:numPr>
        <w:shd w:val="clear" w:color="auto" w:fill="auto"/>
        <w:tabs>
          <w:tab w:pos="1002" w:val="left"/>
        </w:tabs>
        <w:bidi w:val="0"/>
        <w:spacing w:before="0" w:after="0" w:line="240" w:lineRule="auto"/>
        <w:ind w:left="0" w:right="0" w:firstLine="720"/>
        <w:jc w:val="both"/>
      </w:pPr>
      <w:r>
        <w:rPr>
          <w:rStyle w:val="CharStyle15"/>
        </w:rPr>
        <w:t>уполномоченного органа (управление муниципального заказа администрации города Хабаровска) - Зинич Т.В. по доверенности от 25.10.2024 № 1.1-29-254,</w:t>
      </w:r>
    </w:p>
    <w:p>
      <w:pPr>
        <w:pStyle w:val="Style14"/>
        <w:keepNext w:val="0"/>
        <w:keepLines w:val="0"/>
        <w:widowControl w:val="0"/>
        <w:numPr>
          <w:ilvl w:val="0"/>
          <w:numId w:val="1"/>
        </w:numPr>
        <w:shd w:val="clear" w:color="auto" w:fill="auto"/>
        <w:tabs>
          <w:tab w:pos="1699" w:val="left"/>
        </w:tabs>
        <w:bidi w:val="0"/>
        <w:spacing w:before="0" w:after="0" w:line="240" w:lineRule="auto"/>
        <w:ind w:left="0" w:right="0" w:firstLine="720"/>
        <w:jc w:val="both"/>
      </w:pPr>
      <w:r>
        <w:rPr>
          <w:rStyle w:val="CharStyle15"/>
        </w:rPr>
        <w:t>ООО «Видеокрафт» - Могильной В.Г. (по доверенности от 08.09.2025 № б/н),</w:t>
      </w:r>
    </w:p>
    <w:p>
      <w:pPr>
        <w:pStyle w:val="Style14"/>
        <w:keepNext w:val="0"/>
        <w:keepLines w:val="0"/>
        <w:widowControl w:val="0"/>
        <w:shd w:val="clear" w:color="auto" w:fill="auto"/>
        <w:bidi w:val="0"/>
        <w:spacing w:before="0" w:after="260" w:line="240" w:lineRule="auto"/>
        <w:ind w:left="0" w:right="0" w:firstLine="720"/>
        <w:jc w:val="both"/>
      </w:pPr>
      <w:r>
        <w:rPr>
          <w:rStyle w:val="CharStyle15"/>
        </w:rPr>
        <w:t>рассмотрев жалобу ООО «Видеокрафт»,</w:t>
      </w:r>
    </w:p>
    <w:p>
      <w:pPr>
        <w:pStyle w:val="Style21"/>
        <w:keepNext/>
        <w:keepLines/>
        <w:widowControl w:val="0"/>
        <w:shd w:val="clear" w:color="auto" w:fill="auto"/>
        <w:bidi w:val="0"/>
        <w:spacing w:before="0" w:line="240" w:lineRule="auto"/>
        <w:ind w:left="0" w:right="0" w:firstLine="0"/>
        <w:jc w:val="center"/>
      </w:pPr>
      <w:bookmarkStart w:id="0" w:name="bookmark0"/>
      <w:r>
        <w:rPr>
          <w:rStyle w:val="CharStyle22"/>
          <w:b/>
          <w:bCs/>
        </w:rPr>
        <w:t>УСТАНОВИЛА:</w:t>
      </w:r>
      <w:bookmarkEnd w:id="0"/>
    </w:p>
    <w:p>
      <w:pPr>
        <w:pStyle w:val="Style14"/>
        <w:keepNext w:val="0"/>
        <w:keepLines w:val="0"/>
        <w:widowControl w:val="0"/>
        <w:shd w:val="clear" w:color="auto" w:fill="auto"/>
        <w:bidi w:val="0"/>
        <w:spacing w:before="0" w:after="260" w:line="240" w:lineRule="auto"/>
        <w:ind w:left="0" w:right="0" w:firstLine="720"/>
        <w:jc w:val="both"/>
      </w:pPr>
      <w:r>
        <w:rPr>
          <w:rStyle w:val="CharStyle15"/>
        </w:rPr>
        <w:t>В Управление Федеральной антимонопольной службы по Хабаровскому краю (далее - Хабаровское УФАС России) поступила жалоба ООО «Видеокрафт» ИНН 2723193492 на действия комиссии по осуществлению закупок администрации города Хабаровска при проведении электронного аукциона на выполнение работ по монтажу автоматической пожарной сигнализации, системы оповещения и управления эвакуацией людей при пожаре</w:t>
      </w:r>
    </w:p>
    <w:p>
      <w:pPr>
        <w:widowControl w:val="0"/>
        <w:spacing w:line="1" w:lineRule="exact"/>
      </w:pPr>
      <w:r>
        <w:drawing>
          <wp:anchor distT="0" distB="0" distL="0" distR="0" simplePos="0" relativeHeight="125829378" behindDoc="0" locked="0" layoutInCell="1" allowOverlap="1">
            <wp:simplePos x="0" y="0"/>
            <wp:positionH relativeFrom="page">
              <wp:posOffset>717550</wp:posOffset>
            </wp:positionH>
            <wp:positionV relativeFrom="paragraph">
              <wp:posOffset>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по адресу: г. Хабаровск, ул. Широкая, д. </w:t>
      </w:r>
      <w:r>
        <w:rPr>
          <w:rStyle w:val="CharStyle15"/>
          <w:lang w:val="en-US" w:eastAsia="en-US"/>
        </w:rPr>
        <w:t xml:space="preserve">42, </w:t>
      </w:r>
      <w:r>
        <w:rPr>
          <w:rStyle w:val="CharStyle15"/>
        </w:rPr>
        <w:t xml:space="preserve">пом. </w:t>
      </w:r>
      <w:r>
        <w:rPr>
          <w:rStyle w:val="CharStyle15"/>
          <w:lang w:val="en-US" w:eastAsia="en-US"/>
        </w:rPr>
        <w:t xml:space="preserve">1-22 </w:t>
      </w:r>
      <w:r>
        <w:rPr>
          <w:rStyle w:val="CharStyle15"/>
        </w:rPr>
        <w:t xml:space="preserve">(извещение </w:t>
      </w:r>
      <w:r>
        <w:rPr>
          <w:rStyle w:val="CharStyle15"/>
          <w:lang w:val="en-US" w:eastAsia="en-US"/>
        </w:rPr>
        <w:t>№ 0122300006125000918).</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Заявитель полагает, что заказчик неправомерно отклонил заявку по пункту </w:t>
      </w:r>
      <w:r>
        <w:rPr>
          <w:rStyle w:val="CharStyle15"/>
          <w:lang w:val="en-US" w:eastAsia="en-US"/>
        </w:rPr>
        <w:t xml:space="preserve">2 </w:t>
      </w:r>
      <w:r>
        <w:rPr>
          <w:rStyle w:val="CharStyle15"/>
        </w:rPr>
        <w:t xml:space="preserve">части </w:t>
      </w:r>
      <w:r>
        <w:rPr>
          <w:rStyle w:val="CharStyle15"/>
          <w:lang w:val="en-US" w:eastAsia="en-US"/>
        </w:rPr>
        <w:t xml:space="preserve">12 </w:t>
      </w:r>
      <w:r>
        <w:rPr>
          <w:rStyle w:val="CharStyle15"/>
        </w:rPr>
        <w:t xml:space="preserve">статьи </w:t>
      </w:r>
      <w:r>
        <w:rPr>
          <w:rStyle w:val="CharStyle15"/>
          <w:lang w:val="en-US" w:eastAsia="en-US"/>
        </w:rPr>
        <w:t xml:space="preserve">48 </w:t>
      </w:r>
      <w:r>
        <w:rPr>
          <w:rStyle w:val="CharStyle15"/>
        </w:rPr>
        <w:t>Закона о контрактной системе (в заявке не представлен (отсутствует)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 при этом, данная информация содержится в выписке из единого государственного реестра юридических лиц в приложении к заявке.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Заказчиком представлены письменные возражения по существу доводов жалобы, с жалобой не согласен.</w:t>
      </w:r>
    </w:p>
    <w:p>
      <w:pPr>
        <w:pStyle w:val="Style14"/>
        <w:keepNext w:val="0"/>
        <w:keepLines w:val="0"/>
        <w:widowControl w:val="0"/>
        <w:shd w:val="clear" w:color="auto" w:fill="auto"/>
        <w:bidi w:val="0"/>
        <w:spacing w:before="0" w:after="0" w:line="240" w:lineRule="auto"/>
        <w:ind w:left="0" w:right="0" w:firstLine="720"/>
        <w:jc w:val="both"/>
      </w:pPr>
      <w:r>
        <w:rPr>
          <w:rStyle w:val="CharStyle15"/>
        </w:rPr>
        <w:t>Рассмотрев представленные материалы, Комиссия Хабаровского УФАС России пришла к следующим выводам.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единой информационной системе в сфере закупок на сайте </w:t>
      </w:r>
      <w:r>
        <w:fldChar w:fldCharType="begin"/>
      </w:r>
      <w:r>
        <w:rPr/>
        <w:instrText> HYPERLINK "http://www.zakupki.gov.ru" </w:instrText>
      </w:r>
      <w:r>
        <w:fldChar w:fldCharType="separate"/>
      </w:r>
      <w:r>
        <w:rPr>
          <w:rStyle w:val="CharStyle15"/>
          <w:lang w:val="en-US" w:eastAsia="en-US"/>
        </w:rPr>
        <w:t>www.zakupki.gov.ru</w:t>
      </w:r>
      <w:r>
        <w:fldChar w:fldCharType="end"/>
      </w:r>
      <w:r>
        <w:rPr>
          <w:rStyle w:val="CharStyle15"/>
          <w:lang w:val="en-US" w:eastAsia="en-US"/>
        </w:rPr>
        <w:t xml:space="preserve"> </w:t>
      </w:r>
      <w:r>
        <w:rPr>
          <w:rStyle w:val="CharStyle15"/>
        </w:rPr>
        <w:t xml:space="preserve">(далее </w:t>
      </w:r>
      <w:r>
        <w:rPr>
          <w:rStyle w:val="CharStyle15"/>
          <w:lang w:val="en-US" w:eastAsia="en-US"/>
        </w:rPr>
        <w:t xml:space="preserve">- </w:t>
      </w:r>
      <w:r>
        <w:rPr>
          <w:rStyle w:val="CharStyle15"/>
        </w:rPr>
        <w:t xml:space="preserve">ЕИС) </w:t>
      </w:r>
      <w:r>
        <w:rPr>
          <w:rStyle w:val="CharStyle15"/>
          <w:lang w:val="en-US" w:eastAsia="en-US"/>
        </w:rPr>
        <w:t xml:space="preserve">20.08.2025 </w:t>
      </w:r>
      <w:r>
        <w:rPr>
          <w:rStyle w:val="CharStyle15"/>
        </w:rPr>
        <w:t xml:space="preserve">опубликовано извещение </w:t>
      </w:r>
      <w:r>
        <w:rPr>
          <w:rStyle w:val="CharStyle15"/>
          <w:lang w:val="en-US" w:eastAsia="en-US"/>
        </w:rPr>
        <w:t xml:space="preserve">№ 0122300006125000918 </w:t>
      </w:r>
      <w:r>
        <w:rPr>
          <w:rStyle w:val="CharStyle15"/>
        </w:rPr>
        <w:t xml:space="preserve">о проведении электронного аукциона на выполнение работ по монтажу автоматической пожарной сигнализации, системы оповещения и управления эвакуацией людей при пожаре по адресу: г. Хабаровск, ул. Широкая, д. </w:t>
      </w:r>
      <w:r>
        <w:rPr>
          <w:rStyle w:val="CharStyle15"/>
          <w:lang w:val="en-US" w:eastAsia="en-US"/>
        </w:rPr>
        <w:t xml:space="preserve">42, </w:t>
      </w:r>
      <w:r>
        <w:rPr>
          <w:rStyle w:val="CharStyle15"/>
        </w:rPr>
        <w:t xml:space="preserve">пом. </w:t>
      </w:r>
      <w:r>
        <w:rPr>
          <w:rStyle w:val="CharStyle15"/>
          <w:lang w:val="en-US" w:eastAsia="en-US"/>
        </w:rPr>
        <w:t xml:space="preserve">1-22 </w:t>
      </w:r>
      <w:r>
        <w:rPr>
          <w:rStyle w:val="CharStyle15"/>
        </w:rPr>
        <w:t xml:space="preserve">(далее </w:t>
      </w:r>
      <w:r>
        <w:rPr>
          <w:rStyle w:val="CharStyle15"/>
          <w:lang w:val="en-US" w:eastAsia="en-US"/>
        </w:rPr>
        <w:t xml:space="preserve">- </w:t>
      </w:r>
      <w:r>
        <w:rPr>
          <w:rStyle w:val="CharStyle15"/>
        </w:rPr>
        <w:t>Закупка).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Начальная (максимальная) цена контракта составляет: </w:t>
      </w:r>
      <w:r>
        <w:rPr>
          <w:rStyle w:val="CharStyle15"/>
          <w:lang w:val="en-US" w:eastAsia="en-US"/>
        </w:rPr>
        <w:t xml:space="preserve">926 779,03 </w:t>
      </w:r>
      <w:r>
        <w:rPr>
          <w:rStyle w:val="CharStyle15"/>
        </w:rPr>
        <w:t>рублей.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Дата и время окончания срока подачи заявок </w:t>
      </w:r>
      <w:r>
        <w:rPr>
          <w:rStyle w:val="CharStyle15"/>
          <w:lang w:val="en-US" w:eastAsia="en-US"/>
        </w:rPr>
        <w:t xml:space="preserve">- 28.08.2025 07:30 </w:t>
      </w:r>
      <w:r>
        <w:rPr>
          <w:rStyle w:val="CharStyle15"/>
        </w:rPr>
        <w:t xml:space="preserve">(МСК+7), дата проведения процедуры подачи предложений о цене контракта либо о сумме цен единиц товара, работы, услуги </w:t>
      </w:r>
      <w:r>
        <w:rPr>
          <w:rStyle w:val="CharStyle15"/>
          <w:lang w:val="en-US" w:eastAsia="en-US"/>
        </w:rPr>
        <w:t xml:space="preserve">- 28.08.2025, </w:t>
      </w:r>
      <w:r>
        <w:rPr>
          <w:rStyle w:val="CharStyle15"/>
        </w:rPr>
        <w:t xml:space="preserve">дата подведения итогов определения поставщика (подрядчика, исполнителя) </w:t>
      </w:r>
      <w:r>
        <w:rPr>
          <w:rStyle w:val="CharStyle15"/>
          <w:lang w:val="en-US" w:eastAsia="en-US"/>
        </w:rPr>
        <w:t>– 01.09.2025.</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протоколу подведения итогов от </w:t>
      </w:r>
      <w:r>
        <w:rPr>
          <w:rStyle w:val="CharStyle15"/>
          <w:lang w:val="en-US" w:eastAsia="en-US"/>
        </w:rPr>
        <w:t xml:space="preserve">28.08.2025 </w:t>
      </w:r>
      <w:r>
        <w:rPr>
          <w:rStyle w:val="CharStyle15"/>
        </w:rPr>
        <w:t xml:space="preserve">заявка ООО «Видеокрафт» отклонена на основании пункта </w:t>
      </w:r>
      <w:r>
        <w:rPr>
          <w:rStyle w:val="CharStyle15"/>
          <w:lang w:val="en-US" w:eastAsia="en-US"/>
        </w:rPr>
        <w:t xml:space="preserve">2 </w:t>
      </w:r>
      <w:r>
        <w:rPr>
          <w:rStyle w:val="CharStyle15"/>
        </w:rPr>
        <w:t xml:space="preserve">части </w:t>
      </w:r>
      <w:r>
        <w:rPr>
          <w:rStyle w:val="CharStyle15"/>
          <w:lang w:val="en-US" w:eastAsia="en-US"/>
        </w:rPr>
        <w:t xml:space="preserve">12 </w:t>
      </w:r>
      <w:r>
        <w:rPr>
          <w:rStyle w:val="CharStyle15"/>
        </w:rPr>
        <w:t xml:space="preserve">статьи </w:t>
      </w:r>
      <w:r>
        <w:rPr>
          <w:rStyle w:val="CharStyle15"/>
          <w:lang w:val="en-US" w:eastAsia="en-US"/>
        </w:rPr>
        <w:t xml:space="preserve">48 </w:t>
      </w:r>
      <w:r>
        <w:rPr>
          <w:rStyle w:val="CharStyle15"/>
        </w:rPr>
        <w:t xml:space="preserve">Закона о контрактной системе, непредставление информации и документов, предусмотренных пунктами </w:t>
      </w:r>
      <w:r>
        <w:rPr>
          <w:rStyle w:val="CharStyle15"/>
          <w:lang w:val="en-US" w:eastAsia="en-US"/>
        </w:rPr>
        <w:t xml:space="preserve">2 </w:t>
      </w:r>
      <w:r>
        <w:rPr>
          <w:rStyle w:val="CharStyle15"/>
        </w:rPr>
        <w:t xml:space="preserve">и </w:t>
      </w:r>
      <w:r>
        <w:rPr>
          <w:rStyle w:val="CharStyle15"/>
          <w:lang w:val="en-US" w:eastAsia="en-US"/>
        </w:rPr>
        <w:t xml:space="preserve">3 </w:t>
      </w:r>
      <w:r>
        <w:rPr>
          <w:rStyle w:val="CharStyle15"/>
        </w:rPr>
        <w:t xml:space="preserve">части </w:t>
      </w:r>
      <w:r>
        <w:rPr>
          <w:rStyle w:val="CharStyle15"/>
          <w:lang w:val="en-US" w:eastAsia="en-US"/>
        </w:rPr>
        <w:t xml:space="preserve">6 </w:t>
      </w:r>
      <w:r>
        <w:rPr>
          <w:rStyle w:val="CharStyle15"/>
        </w:rPr>
        <w:t xml:space="preserve">статьи </w:t>
      </w:r>
      <w:r>
        <w:rPr>
          <w:rStyle w:val="CharStyle15"/>
          <w:lang w:val="en-US" w:eastAsia="en-US"/>
        </w:rPr>
        <w:t xml:space="preserve">43 </w:t>
      </w:r>
      <w:r>
        <w:rPr>
          <w:rStyle w:val="CharStyle15"/>
        </w:rPr>
        <w:t>Закона о контрактной системе, несоответствия таких информации и документов требованиям, установленным в извещении об осуществлении закупки, а именно: в заявке участника закупки отсутствуют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 а так же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Пунктом </w:t>
      </w:r>
      <w:r>
        <w:rPr>
          <w:rStyle w:val="CharStyle15"/>
          <w:lang w:val="en-US" w:eastAsia="en-US"/>
        </w:rPr>
        <w:t xml:space="preserve">3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Закона о контрактной системе установлено, что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w:t>
      </w:r>
    </w:p>
    <w:p>
      <w:pPr>
        <w:pStyle w:val="Style14"/>
        <w:keepNext w:val="0"/>
        <w:keepLines w:val="0"/>
        <w:widowControl w:val="0"/>
        <w:shd w:val="clear" w:color="auto" w:fill="auto"/>
        <w:bidi w:val="0"/>
        <w:spacing w:before="0" w:after="0" w:line="240" w:lineRule="auto"/>
        <w:ind w:left="0" w:right="0" w:firstLine="0"/>
        <w:jc w:val="both"/>
      </w:pPr>
      <w:r>
        <w:rPr>
          <w:rStyle w:val="CharStyle15"/>
        </w:rPr>
        <w:t>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подпунктами «б», «в», «ж» пункта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w:t>
      </w:r>
    </w:p>
    <w:p>
      <w:pPr>
        <w:pStyle w:val="Style14"/>
        <w:keepNext w:val="0"/>
        <w:keepLines w:val="0"/>
        <w:widowControl w:val="0"/>
        <w:numPr>
          <w:ilvl w:val="0"/>
          <w:numId w:val="1"/>
        </w:numPr>
        <w:shd w:val="clear" w:color="auto" w:fill="auto"/>
        <w:tabs>
          <w:tab w:pos="979" w:val="left"/>
        </w:tabs>
        <w:bidi w:val="0"/>
        <w:spacing w:before="0" w:after="0" w:line="240" w:lineRule="auto"/>
        <w:ind w:left="0" w:right="0" w:firstLine="720"/>
        <w:jc w:val="both"/>
      </w:pPr>
      <w:r>
        <w:rPr>
          <w:rStyle w:val="CharStyle15"/>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pPr>
        <w:pStyle w:val="Style14"/>
        <w:keepNext w:val="0"/>
        <w:keepLines w:val="0"/>
        <w:widowControl w:val="0"/>
        <w:numPr>
          <w:ilvl w:val="0"/>
          <w:numId w:val="1"/>
        </w:numPr>
        <w:shd w:val="clear" w:color="auto" w:fill="auto"/>
        <w:tabs>
          <w:tab w:pos="979" w:val="left"/>
        </w:tabs>
        <w:bidi w:val="0"/>
        <w:spacing w:before="0" w:after="0" w:line="240" w:lineRule="auto"/>
        <w:ind w:left="0" w:right="0" w:firstLine="720"/>
        <w:jc w:val="both"/>
      </w:pPr>
      <w:r>
        <w:rPr>
          <w:rStyle w:val="CharStyle15"/>
        </w:rPr>
        <w:t>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Style14"/>
        <w:keepNext w:val="0"/>
        <w:keepLines w:val="0"/>
        <w:widowControl w:val="0"/>
        <w:numPr>
          <w:ilvl w:val="0"/>
          <w:numId w:val="1"/>
        </w:numPr>
        <w:shd w:val="clear" w:color="auto" w:fill="auto"/>
        <w:tabs>
          <w:tab w:pos="979" w:val="left"/>
        </w:tabs>
        <w:bidi w:val="0"/>
        <w:spacing w:before="0" w:after="0" w:line="240" w:lineRule="auto"/>
        <w:ind w:left="0" w:right="0" w:firstLine="720"/>
        <w:jc w:val="both"/>
      </w:pPr>
      <w:r>
        <w:rPr>
          <w:rStyle w:val="CharStyle15"/>
        </w:rPr>
        <w:t>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pPr>
        <w:pStyle w:val="Style14"/>
        <w:keepNext w:val="0"/>
        <w:keepLines w:val="0"/>
        <w:widowControl w:val="0"/>
        <w:shd w:val="clear" w:color="auto" w:fill="auto"/>
        <w:bidi w:val="0"/>
        <w:spacing w:before="0" w:after="0" w:line="240" w:lineRule="auto"/>
        <w:ind w:left="0" w:right="0" w:firstLine="720"/>
        <w:jc w:val="both"/>
      </w:pPr>
      <w:r>
        <w:rPr>
          <w:rStyle w:val="CharStyle15"/>
        </w:rPr>
        <w:t>Аналогичные требования установлены в извещении о проведении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силу пункта </w:t>
      </w:r>
      <w:r>
        <w:rPr>
          <w:rStyle w:val="CharStyle15"/>
          <w:lang w:val="en-US" w:eastAsia="en-US"/>
        </w:rPr>
        <w:t xml:space="preserve">2 </w:t>
      </w:r>
      <w:r>
        <w:rPr>
          <w:rStyle w:val="CharStyle15"/>
        </w:rPr>
        <w:t xml:space="preserve">части </w:t>
      </w:r>
      <w:r>
        <w:rPr>
          <w:rStyle w:val="CharStyle15"/>
          <w:lang w:val="en-US" w:eastAsia="en-US"/>
        </w:rPr>
        <w:t xml:space="preserve">6 </w:t>
      </w:r>
      <w:r>
        <w:rPr>
          <w:rStyle w:val="CharStyle15"/>
        </w:rPr>
        <w:t xml:space="preserve">статьи </w:t>
      </w:r>
      <w:r>
        <w:rPr>
          <w:rStyle w:val="CharStyle15"/>
          <w:lang w:val="en-US" w:eastAsia="en-US"/>
        </w:rPr>
        <w:t xml:space="preserve">43 </w:t>
      </w:r>
      <w:r>
        <w:rPr>
          <w:rStyle w:val="CharStyle15"/>
        </w:rPr>
        <w:t xml:space="preserve">Закона о контрактной системе при проведении электронных процедур, закрытых электронных процедур информация и документы, предусмотренные подпунктами «а» </w:t>
      </w:r>
      <w:r>
        <w:rPr>
          <w:rStyle w:val="CharStyle15"/>
          <w:lang w:val="en-US" w:eastAsia="en-US"/>
        </w:rPr>
        <w:t xml:space="preserve">- </w:t>
      </w:r>
      <w:r>
        <w:rPr>
          <w:rStyle w:val="CharStyle15"/>
        </w:rPr>
        <w:t xml:space="preserve">«л» пункта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Таким образом, направление выписки из ЕГРЮЛ (предусмотренной подпунктом «ж» пункта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 xml:space="preserve">Закона о контрактной системе) не исключает обязанности направления информации, предусмотренной подпунктом «в» пункта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Комиссией Хабаровского УФАС России установлено, что в составе заявки ООО «Видеокрафт» (идентификационный номер заявки </w:t>
      </w:r>
      <w:r>
        <w:rPr>
          <w:rStyle w:val="CharStyle15"/>
          <w:lang w:val="en-US" w:eastAsia="en-US"/>
        </w:rPr>
        <w:t xml:space="preserve">2274890) </w:t>
      </w:r>
      <w:r>
        <w:rPr>
          <w:rStyle w:val="CharStyle15"/>
        </w:rPr>
        <w:t xml:space="preserve">отсутствуют сведения предусмотренные подпунктом «в» пункта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Закона о контрактной системе, а именно,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Закон о контрактной системе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(ч. </w:t>
      </w:r>
      <w:r>
        <w:rPr>
          <w:rStyle w:val="CharStyle15"/>
          <w:lang w:val="en-US" w:eastAsia="en-US"/>
        </w:rPr>
        <w:t xml:space="preserve">1 </w:t>
      </w:r>
      <w:r>
        <w:rPr>
          <w:rStyle w:val="CharStyle15"/>
        </w:rPr>
        <w:t xml:space="preserve">ст. </w:t>
      </w:r>
      <w:r>
        <w:rPr>
          <w:rStyle w:val="CharStyle15"/>
          <w:lang w:val="en-US" w:eastAsia="en-US"/>
        </w:rPr>
        <w:t xml:space="preserve">1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 </w:t>
      </w:r>
      <w:r>
        <w:rPr>
          <w:rStyle w:val="CharStyle15"/>
          <w:lang w:val="en-US" w:eastAsia="en-US"/>
        </w:rPr>
        <w:t xml:space="preserve">1 </w:t>
      </w:r>
      <w:r>
        <w:rPr>
          <w:rStyle w:val="CharStyle15"/>
        </w:rPr>
        <w:t xml:space="preserve">ст. </w:t>
      </w:r>
      <w:r>
        <w:rPr>
          <w:rStyle w:val="CharStyle15"/>
          <w:lang w:val="en-US" w:eastAsia="en-US"/>
        </w:rPr>
        <w:t xml:space="preserve">1 </w:t>
      </w:r>
      <w:r>
        <w:rPr>
          <w:rStyle w:val="CharStyle15"/>
        </w:rPr>
        <w:t xml:space="preserve">Гражданского кодекса Российской Федерации (далее </w:t>
      </w:r>
      <w:r>
        <w:rPr>
          <w:rStyle w:val="CharStyle15"/>
          <w:lang w:val="en-US" w:eastAsia="en-US"/>
        </w:rPr>
        <w:t xml:space="preserve">– </w:t>
      </w:r>
      <w:r>
        <w:rPr>
          <w:rStyle w:val="CharStyle15"/>
        </w:rPr>
        <w:t xml:space="preserve">ГК РФ) гражданское законодательство основывается на признании равенства участников регулируемых им отношений, неприкосновенности собственности, свободы договора, недопустимости произвольного вмешательства кого-либо в частные дела, необходимости беспрепятственного осуществления гражданских прав, обеспечения восстановления нарушенных прав, их судебной защиты. При установлении, осуществлении и защите гражданских прав и при исполнении гражданских обязанностей участники гражданских правоотношений должны действовать добросовестно (ст. </w:t>
      </w:r>
      <w:r>
        <w:rPr>
          <w:rStyle w:val="CharStyle15"/>
          <w:lang w:val="en-US" w:eastAsia="en-US"/>
        </w:rPr>
        <w:t xml:space="preserve">1 </w:t>
      </w:r>
      <w:r>
        <w:rPr>
          <w:rStyle w:val="CharStyle15"/>
        </w:rPr>
        <w:t>ГК РФ).</w:t>
      </w:r>
    </w:p>
    <w:p>
      <w:pPr>
        <w:pStyle w:val="Style14"/>
        <w:keepNext w:val="0"/>
        <w:keepLines w:val="0"/>
        <w:widowControl w:val="0"/>
        <w:shd w:val="clear" w:color="auto" w:fill="auto"/>
        <w:bidi w:val="0"/>
        <w:spacing w:before="0" w:after="0" w:line="240" w:lineRule="auto"/>
        <w:ind w:left="0" w:right="0" w:firstLine="720"/>
        <w:jc w:val="both"/>
      </w:pPr>
      <w:r>
        <w:rPr>
          <w:rStyle w:val="CharStyle15"/>
        </w:rPr>
        <w:t>Для субъектов гражданских правоотношений в Законе о контрактной системе установлены равные критерии возникновения, изменения и прекращения прав независимо от их экономического статуса. При этом все участники закупки обладают одинаковой правоспособностью в сфере гражданского права, в том числе законодательства о контрактной системе в сфере закупок, и имеют необходимый объём правовых возможностей.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Так, основной задачей законодательства, устанавливающего порядок проведения закупок,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части </w:t>
      </w:r>
      <w:r>
        <w:rPr>
          <w:rStyle w:val="CharStyle15"/>
          <w:lang w:val="en-US" w:eastAsia="en-US"/>
        </w:rPr>
        <w:t xml:space="preserve">17 </w:t>
      </w:r>
      <w:r>
        <w:rPr>
          <w:rStyle w:val="CharStyle15"/>
        </w:rPr>
        <w:t xml:space="preserve">статьи </w:t>
      </w:r>
      <w:r>
        <w:rPr>
          <w:rStyle w:val="CharStyle15"/>
          <w:lang w:val="en-US" w:eastAsia="en-US"/>
        </w:rPr>
        <w:t xml:space="preserve">24.2 </w:t>
      </w:r>
      <w:r>
        <w:rPr>
          <w:rStyle w:val="CharStyle15"/>
        </w:rPr>
        <w:t>Закона о контрактной системе ответственность за недостоверность информации и (или) документов, направленных оператору электронной площадки, оператору специализированной электронной площадки в соответствии с настоящей статьей, за несоответствие указанных информации и (или) документов требованиям, установленным законодательством Российской Федерации, за действия, совершенные на основании указанных информации и (или) документов, несет участник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Таким образом, конкурсная комиссия заказчика правомерна признала заявку ООО «Видеокрафт», несоответствующей требованиям извещения, поскольку участник закупки в составе заявки не предоставил сведения, предусмотренные подпунктом «в» пункта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Закона о контрактной системе.</w:t>
      </w:r>
    </w:p>
    <w:p>
      <w:pPr>
        <w:pStyle w:val="Style14"/>
        <w:keepNext w:val="0"/>
        <w:keepLines w:val="0"/>
        <w:widowControl w:val="0"/>
        <w:shd w:val="clear" w:color="auto" w:fill="auto"/>
        <w:bidi w:val="0"/>
        <w:spacing w:before="0" w:after="260" w:line="240" w:lineRule="auto"/>
        <w:ind w:left="0" w:right="0" w:firstLine="720"/>
        <w:jc w:val="both"/>
      </w:pPr>
      <w:r>
        <w:rPr>
          <w:rStyle w:val="CharStyle15"/>
        </w:rPr>
        <w:t xml:space="preserve">Комиссия Хабаровского УФАС России, руководствуясь ч.ч. </w:t>
      </w:r>
      <w:r>
        <w:rPr>
          <w:rStyle w:val="CharStyle15"/>
          <w:lang w:val="en-US" w:eastAsia="en-US"/>
        </w:rPr>
        <w:t xml:space="preserve">1, 3, 4 </w:t>
      </w:r>
      <w:r>
        <w:rPr>
          <w:rStyle w:val="CharStyle15"/>
        </w:rPr>
        <w:t xml:space="preserve">ст. </w:t>
      </w:r>
      <w:r>
        <w:rPr>
          <w:rStyle w:val="CharStyle15"/>
          <w:lang w:val="en-US" w:eastAsia="en-US"/>
        </w:rPr>
        <w:t xml:space="preserve">105 </w:t>
      </w:r>
      <w:r>
        <w:rPr>
          <w:rStyle w:val="CharStyle15"/>
        </w:rPr>
        <w:t xml:space="preserve">и на основании ч. </w:t>
      </w:r>
      <w:r>
        <w:rPr>
          <w:rStyle w:val="CharStyle15"/>
          <w:lang w:val="en-US" w:eastAsia="en-US"/>
        </w:rPr>
        <w:t xml:space="preserve">15 </w:t>
      </w:r>
      <w:r>
        <w:rPr>
          <w:rStyle w:val="CharStyle15"/>
        </w:rPr>
        <w:t xml:space="preserve">ст. </w:t>
      </w:r>
      <w:r>
        <w:rPr>
          <w:rStyle w:val="CharStyle15"/>
          <w:lang w:val="en-US" w:eastAsia="en-US"/>
        </w:rPr>
        <w:t xml:space="preserve">99, </w:t>
      </w:r>
      <w:r>
        <w:rPr>
          <w:rStyle w:val="CharStyle15"/>
        </w:rPr>
        <w:t xml:space="preserve">ч. </w:t>
      </w:r>
      <w:r>
        <w:rPr>
          <w:rStyle w:val="CharStyle15"/>
          <w:lang w:val="en-US" w:eastAsia="en-US"/>
        </w:rPr>
        <w:t xml:space="preserve">8 </w:t>
      </w:r>
      <w:r>
        <w:rPr>
          <w:rStyle w:val="CharStyle15"/>
        </w:rPr>
        <w:t xml:space="preserve">ст. </w:t>
      </w:r>
      <w:r>
        <w:rPr>
          <w:rStyle w:val="CharStyle15"/>
          <w:lang w:val="en-US" w:eastAsia="en-US"/>
        </w:rPr>
        <w:t xml:space="preserve">106 </w:t>
      </w:r>
      <w:r>
        <w:rPr>
          <w:rStyle w:val="CharStyle15"/>
        </w:rPr>
        <w:t xml:space="preserve">Федерального закона от </w:t>
      </w:r>
      <w:r>
        <w:rPr>
          <w:rStyle w:val="CharStyle15"/>
          <w:lang w:val="en-US" w:eastAsia="en-US"/>
        </w:rPr>
        <w:t xml:space="preserve">05.04.2013 № </w:t>
      </w:r>
      <w:r>
        <w:rPr>
          <w:rStyle w:val="CharStyle15"/>
        </w:rPr>
        <w:t>44-ФЗ «О контрактной системе в сфере закупок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260" w:line="240" w:lineRule="auto"/>
        <w:ind w:left="0" w:right="0" w:firstLine="0"/>
        <w:jc w:val="center"/>
      </w:pPr>
      <w:r>
        <w:rPr>
          <w:rStyle w:val="CharStyle15"/>
          <w:b/>
          <w:bCs/>
        </w:rPr>
        <w:t>РЕШИЛА:</w:t>
      </w:r>
    </w:p>
    <w:p>
      <w:pPr>
        <w:pStyle w:val="Style14"/>
        <w:keepNext w:val="0"/>
        <w:keepLines w:val="0"/>
        <w:widowControl w:val="0"/>
        <w:numPr>
          <w:ilvl w:val="0"/>
          <w:numId w:val="3"/>
        </w:numPr>
        <w:shd w:val="clear" w:color="auto" w:fill="auto"/>
        <w:tabs>
          <w:tab w:pos="874" w:val="left"/>
        </w:tabs>
        <w:bidi w:val="0"/>
        <w:spacing w:before="0" w:after="260" w:line="240" w:lineRule="auto"/>
        <w:ind w:left="0" w:right="0" w:firstLine="560"/>
        <w:jc w:val="both"/>
      </w:pPr>
      <w:r>
        <w:rPr>
          <w:rStyle w:val="CharStyle15"/>
        </w:rPr>
        <w:t xml:space="preserve">Признать жалобу ООО «Видеокрафт» на действия комиссии по осуществлению закупок администрации города Хабаровска при проведении электронного аукциона на выполнение работ по монтажу автоматической пожарной сигнализации, системы оповещения и управления эвакуацией людей при пожаре по адресу: г. Хабаровск, ул. Широкая, д. </w:t>
      </w:r>
      <w:r>
        <w:rPr>
          <w:rStyle w:val="CharStyle15"/>
          <w:lang w:val="en-US" w:eastAsia="en-US"/>
        </w:rPr>
        <w:t xml:space="preserve">42, </w:t>
      </w:r>
      <w:r>
        <w:rPr>
          <w:rStyle w:val="CharStyle15"/>
        </w:rPr>
        <w:t xml:space="preserve">пом. </w:t>
      </w:r>
      <w:r>
        <w:rPr>
          <w:rStyle w:val="CharStyle15"/>
          <w:lang w:val="en-US" w:eastAsia="en-US"/>
        </w:rPr>
        <w:t xml:space="preserve">1-22 </w:t>
      </w:r>
      <w:r>
        <w:rPr>
          <w:rStyle w:val="CharStyle15"/>
        </w:rPr>
        <w:t xml:space="preserve">(извещение </w:t>
      </w:r>
      <w:r>
        <w:rPr>
          <w:rStyle w:val="CharStyle15"/>
          <w:lang w:val="en-US" w:eastAsia="en-US"/>
        </w:rPr>
        <w:t xml:space="preserve">№ 0122300006125000918) </w:t>
      </w:r>
      <w:r>
        <w:rPr>
          <w:rStyle w:val="CharStyle15"/>
        </w:rPr>
        <w:t>необоснованной.</w:t>
      </w:r>
      <w:r>
        <w:br w:type="page"/>
      </w:r>
    </w:p>
    <w:p>
      <w:pPr>
        <w:pStyle w:val="Style14"/>
        <w:keepNext w:val="0"/>
        <w:keepLines w:val="0"/>
        <w:widowControl w:val="0"/>
        <w:numPr>
          <w:ilvl w:val="0"/>
          <w:numId w:val="3"/>
        </w:numPr>
        <w:shd w:val="clear" w:color="auto" w:fill="auto"/>
        <w:tabs>
          <w:tab w:pos="934" w:val="left"/>
        </w:tabs>
        <w:bidi w:val="0"/>
        <w:spacing w:before="0" w:after="0" w:line="240" w:lineRule="auto"/>
        <w:ind w:left="0" w:right="0" w:firstLine="560"/>
        <w:jc w:val="left"/>
      </w:pPr>
      <w:r>
        <w:rPr>
          <w:rStyle w:val="CharStyle15"/>
        </w:rPr>
        <w:t xml:space="preserve">Отменить приостановление определение поставщика (подрядчика, исполнителя) в части подписания контракта (извещение </w:t>
      </w:r>
      <w:r>
        <w:rPr>
          <w:rStyle w:val="CharStyle15"/>
          <w:lang w:val="en-US" w:eastAsia="en-US"/>
        </w:rPr>
        <w:t>№ 0122300006125000918).</w:t>
      </w:r>
    </w:p>
    <w:p>
      <w:pPr>
        <w:pStyle w:val="Style14"/>
        <w:keepNext w:val="0"/>
        <w:keepLines w:val="0"/>
        <w:widowControl w:val="0"/>
        <w:shd w:val="clear" w:color="auto" w:fill="auto"/>
        <w:bidi w:val="0"/>
        <w:spacing w:before="0" w:after="0" w:line="240" w:lineRule="auto"/>
        <w:ind w:left="0" w:right="0" w:firstLine="560"/>
        <w:jc w:val="left"/>
      </w:pPr>
      <w:r>
        <w:rPr>
          <w:rStyle w:val="CharStyle15"/>
        </w:rPr>
        <w:t>Настоящее решение может быть обжаловано в Арбитражный суд Хабаровского края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538" w:right="540" w:bottom="1239" w:left="1102" w:header="0" w:footer="3" w:gutter="0"/>
          <w:cols w:space="720"/>
          <w:noEndnote/>
          <w:rtlGutter w:val="0"/>
          <w:docGrid w:linePitch="360"/>
        </w:sectPr>
      </w:pPr>
      <w:r>
        <mc:AlternateContent>
          <mc:Choice Requires="wps">
            <w:drawing>
              <wp:anchor distT="495300" distB="237490" distL="0" distR="0" simplePos="0" relativeHeight="125829379" behindDoc="0" locked="0" layoutInCell="1" allowOverlap="1">
                <wp:simplePos x="0" y="0"/>
                <wp:positionH relativeFrom="page">
                  <wp:posOffset>744220</wp:posOffset>
                </wp:positionH>
                <wp:positionV relativeFrom="paragraph">
                  <wp:posOffset>495300</wp:posOffset>
                </wp:positionV>
                <wp:extent cx="1694815" cy="231775"/>
                <wp:wrapTopAndBottom/>
                <wp:docPr id="7" name="Shape 7"/>
                <a:graphic xmlns:a="http://schemas.openxmlformats.org/drawingml/2006/main">
                  <a:graphicData uri="http://schemas.microsoft.com/office/word/2010/wordprocessingShape">
                    <wps:wsp>
                      <wps:cNvSpPr txBox="1"/>
                      <wps:spPr>
                        <a:xfrm>
                          <a:ext cx="1694815" cy="23177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600000000000001pt;margin-top:39.pt;width:133.44999999999999pt;height:18.25pt;z-index:-125829374;mso-wrap-distance-left:0;mso-wrap-distance-top:39.pt;mso-wrap-distance-right:0;mso-wrap-distance-bottom:18.69999999999999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v:textbox>
                <w10:wrap type="topAndBottom" anchorx="page"/>
              </v:shape>
            </w:pict>
          </mc:Fallback>
        </mc:AlternateContent>
      </w:r>
      <w:r>
        <w:drawing>
          <wp:anchor distT="583565" distB="15240" distL="0" distR="1804670" simplePos="0" relativeHeight="125829381" behindDoc="0" locked="0" layoutInCell="1" allowOverlap="1">
            <wp:simplePos x="0" y="0"/>
            <wp:positionH relativeFrom="page">
              <wp:posOffset>2686050</wp:posOffset>
            </wp:positionH>
            <wp:positionV relativeFrom="paragraph">
              <wp:posOffset>583565</wp:posOffset>
            </wp:positionV>
            <wp:extent cx="316865" cy="36576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3082290</wp:posOffset>
                </wp:positionH>
                <wp:positionV relativeFrom="paragraph">
                  <wp:posOffset>653415</wp:posOffset>
                </wp:positionV>
                <wp:extent cx="1722120" cy="259080"/>
                <wp:wrapNone/>
                <wp:docPr id="11" name="Shape 1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2.70000000000002pt;margin-top:51.450000000000003pt;width:135.59999999999999pt;height:20.40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730250" distB="0" distL="0" distR="0" simplePos="0" relativeHeight="125829382" behindDoc="0" locked="0" layoutInCell="1" allowOverlap="1">
                <wp:simplePos x="0" y="0"/>
                <wp:positionH relativeFrom="page">
                  <wp:posOffset>6054090</wp:posOffset>
                </wp:positionH>
                <wp:positionV relativeFrom="paragraph">
                  <wp:posOffset>730250</wp:posOffset>
                </wp:positionV>
                <wp:extent cx="1136650" cy="234950"/>
                <wp:wrapTopAndBottom/>
                <wp:docPr id="13" name="Shape 13"/>
                <a:graphic xmlns:a="http://schemas.openxmlformats.org/drawingml/2006/main">
                  <a:graphicData uri="http://schemas.microsoft.com/office/word/2010/wordprocessingShape">
                    <wps:wsp>
                      <wps:cNvSpPr txBox="1"/>
                      <wps:spPr>
                        <a:xfrm>
                          <a:ext cx="1136650"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center"/>
                            </w:pPr>
                            <w:r>
                              <w:rPr>
                                <w:rStyle w:val="CharStyle15"/>
                              </w:rPr>
                              <w:t>В.И. Новоселов</w:t>
                            </w:r>
                          </w:p>
                        </w:txbxContent>
                      </wps:txbx>
                      <wps:bodyPr wrap="none" lIns="0" tIns="0" rIns="0" bIns="0">
                        <a:noAutoFit/>
                      </wps:bodyPr>
                    </wps:wsp>
                  </a:graphicData>
                </a:graphic>
              </wp:anchor>
            </w:drawing>
          </mc:Choice>
          <mc:Fallback>
            <w:pict>
              <v:shape id="_x0000_s1039" type="#_x0000_t202" style="position:absolute;margin-left:476.69999999999999pt;margin-top:57.5pt;width:89.5pt;height:18.5pt;z-index:-125829371;mso-wrap-distance-left:0;mso-wrap-distance-top:57.5pt;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center"/>
                      </w:pPr>
                      <w:r>
                        <w:rPr>
                          <w:rStyle w:val="CharStyle15"/>
                        </w:rPr>
                        <w:t>В.И. Новоселов</w:t>
                      </w:r>
                    </w:p>
                  </w:txbxContent>
                </v:textbox>
                <w10:wrap type="topAndBottom" anchorx="page"/>
              </v:shape>
            </w:pict>
          </mc:Fallback>
        </mc:AlternateContent>
      </w:r>
    </w:p>
    <w:p>
      <w:pPr>
        <w:pStyle w:val="Style2"/>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3820" w:right="0" w:firstLine="0"/>
        <w:jc w:val="left"/>
        <w:rPr>
          <w:sz w:val="12"/>
          <w:szCs w:val="12"/>
        </w:rPr>
      </w:pPr>
      <w:r>
        <w:rPr>
          <w:rStyle w:val="CharStyle3"/>
          <w:rFonts w:ascii="Georgia" w:eastAsia="Georgia" w:hAnsi="Georgia" w:cs="Georgia"/>
          <w:color w:val="FFFFFF"/>
          <w:sz w:val="12"/>
          <w:szCs w:val="12"/>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Новоселов Владислав Игоревич</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00CB9D49A6847F75C123B00705195AC8C0</w:t>
      </w:r>
    </w:p>
    <w:p>
      <w:pPr>
        <w:pStyle w:val="Style24"/>
        <w:keepNext w:val="0"/>
        <w:keepLines w:val="0"/>
        <w:widowControl w:val="0"/>
        <w:shd w:val="clear" w:color="auto" w:fill="auto"/>
        <w:bidi w:val="0"/>
        <w:spacing w:before="0" w:after="160" w:line="240" w:lineRule="auto"/>
        <w:ind w:right="0" w:firstLine="0"/>
        <w:jc w:val="left"/>
      </w:pPr>
      <w:r>
        <w:rPr>
          <w:rStyle w:val="CharStyle25"/>
        </w:rPr>
        <w:t xml:space="preserve">Действителен с 07.08.2024 </w:t>
      </w:r>
      <w:r>
        <w:rPr>
          <w:rStyle w:val="CharStyle25"/>
          <w:color w:val="575757"/>
        </w:rPr>
        <w:t>по 31.10.2025</w:t>
      </w:r>
    </w:p>
    <w:p>
      <w:pPr>
        <w:pStyle w:val="Style14"/>
        <w:keepNext w:val="0"/>
        <w:keepLines w:val="0"/>
        <w:widowControl w:val="0"/>
        <w:shd w:val="clear" w:color="auto" w:fill="auto"/>
        <w:bidi w:val="0"/>
        <w:spacing w:before="0" w:after="100" w:line="240" w:lineRule="auto"/>
        <w:ind w:left="0" w:right="0" w:firstLine="0"/>
        <w:jc w:val="left"/>
      </w:pPr>
      <w:r>
        <w:rPr>
          <w:rStyle w:val="CharStyle15"/>
        </w:rPr>
        <w:t>Члены комиссии:</w:t>
      </w:r>
    </w:p>
    <w:p>
      <w:pPr>
        <w:pStyle w:val="Style14"/>
        <w:keepNext w:val="0"/>
        <w:keepLines w:val="0"/>
        <w:widowControl w:val="0"/>
        <w:shd w:val="clear" w:color="auto" w:fill="auto"/>
        <w:bidi w:val="0"/>
        <w:spacing w:before="0" w:after="410" w:line="240" w:lineRule="auto"/>
        <w:ind w:left="2260" w:right="0" w:firstLine="0"/>
        <w:jc w:val="left"/>
      </w:pPr>
      <w:r>
        <w:drawing>
          <wp:anchor distT="0" distB="0" distL="114300" distR="1918970" simplePos="0" relativeHeight="125829384" behindDoc="0" locked="0" layoutInCell="1" allowOverlap="1">
            <wp:simplePos x="0" y="0"/>
            <wp:positionH relativeFrom="page">
              <wp:posOffset>2685415</wp:posOffset>
            </wp:positionH>
            <wp:positionV relativeFrom="paragraph">
              <wp:posOffset>76200</wp:posOffset>
            </wp:positionV>
            <wp:extent cx="316865" cy="36576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316865"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3081655</wp:posOffset>
                </wp:positionH>
                <wp:positionV relativeFrom="paragraph">
                  <wp:posOffset>146050</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2.65000000000001pt;margin-top:11.5pt;width:135.59999999999999pt;height:20.40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5"/>
        </w:rPr>
        <w:t>Т.В. Гродик</w: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20" w:right="0" w:firstLine="0"/>
        <w:jc w:val="left"/>
        <w:rPr>
          <w:sz w:val="12"/>
          <w:szCs w:val="12"/>
        </w:rPr>
      </w:pPr>
      <w:r>
        <w:rPr>
          <w:rStyle w:val="CharStyle3"/>
          <w:rFonts w:ascii="Georgia" w:eastAsia="Georgia" w:hAnsi="Georgia" w:cs="Georgia"/>
          <w:color w:val="FFFFFF"/>
          <w:sz w:val="12"/>
          <w:szCs w:val="12"/>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Гродик Татьяна Владимировна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00F69D46AB69E8815C03CFCB3813FBC37</w:t>
      </w:r>
      <w:r>
        <w:rPr>
          <w:rStyle w:val="CharStyle25"/>
          <w:lang w:val="en-US" w:eastAsia="en-US"/>
        </w:rPr>
        <w:t>E</w:t>
      </w:r>
    </w:p>
    <w:p>
      <w:pPr>
        <w:pStyle w:val="Style24"/>
        <w:keepNext w:val="0"/>
        <w:keepLines w:val="0"/>
        <w:widowControl w:val="0"/>
        <w:shd w:val="clear" w:color="auto" w:fill="auto"/>
        <w:bidi w:val="0"/>
        <w:spacing w:before="0" w:after="160" w:line="240" w:lineRule="auto"/>
        <w:ind w:right="0" w:firstLine="0"/>
        <w:jc w:val="left"/>
      </w:pPr>
      <w:r>
        <w:rPr>
          <w:rStyle w:val="CharStyle25"/>
        </w:rPr>
        <w:t xml:space="preserve">Действителен с 27.01.2025 </w:t>
      </w:r>
      <w:r>
        <w:rPr>
          <w:rStyle w:val="CharStyle25"/>
          <w:color w:val="575757"/>
        </w:rPr>
        <w:t xml:space="preserve">по </w:t>
      </w:r>
      <w:r>
        <w:rPr>
          <w:rStyle w:val="CharStyle25"/>
        </w:rPr>
        <w:t>22.04.2026</w:t>
      </w:r>
    </w:p>
    <w:p>
      <w:pPr>
        <w:pStyle w:val="Style14"/>
        <w:keepNext w:val="0"/>
        <w:keepLines w:val="0"/>
        <w:widowControl w:val="0"/>
        <w:shd w:val="clear" w:color="auto" w:fill="auto"/>
        <w:bidi w:val="0"/>
        <w:spacing w:before="0" w:after="410" w:line="240" w:lineRule="auto"/>
        <w:ind w:left="1800" w:right="0" w:firstLine="0"/>
        <w:jc w:val="left"/>
      </w:pPr>
      <w:r>
        <w:drawing>
          <wp:anchor distT="0" distB="0" distL="114300" distR="1918970" simplePos="0" relativeHeight="125829385" behindDoc="0" locked="0" layoutInCell="1" allowOverlap="1">
            <wp:simplePos x="0" y="0"/>
            <wp:positionH relativeFrom="page">
              <wp:posOffset>2685415</wp:posOffset>
            </wp:positionH>
            <wp:positionV relativeFrom="paragraph">
              <wp:posOffset>76200</wp:posOffset>
            </wp:positionV>
            <wp:extent cx="316865" cy="365760"/>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3"/>
                    <a:stretch/>
                  </pic:blipFill>
                  <pic:spPr>
                    <a:xfrm>
                      <a:ext cx="316865"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3081655</wp:posOffset>
                </wp:positionH>
                <wp:positionV relativeFrom="paragraph">
                  <wp:posOffset>146050</wp:posOffset>
                </wp:positionV>
                <wp:extent cx="1722120" cy="259080"/>
                <wp:wrapNone/>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2.65000000000001pt;margin-top:11.5pt;width:135.59999999999999pt;height:20.40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5"/>
        </w:rPr>
        <w:t>И.С. Субботина</w: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20" w:right="0" w:firstLine="0"/>
        <w:jc w:val="left"/>
        <w:rPr>
          <w:sz w:val="12"/>
          <w:szCs w:val="12"/>
        </w:rPr>
      </w:pPr>
      <w:r>
        <w:rPr>
          <w:rStyle w:val="CharStyle3"/>
          <w:rFonts w:ascii="Georgia" w:eastAsia="Georgia" w:hAnsi="Georgia" w:cs="Georgia"/>
          <w:color w:val="FFFFFF"/>
          <w:sz w:val="12"/>
          <w:szCs w:val="12"/>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Субботина Ирина Сергеевна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45BF25C18DECC9B8984D41FA9F964BFB</w:t>
      </w:r>
    </w:p>
    <w:p>
      <w:pPr>
        <w:pStyle w:val="Style24"/>
        <w:keepNext w:val="0"/>
        <w:keepLines w:val="0"/>
        <w:widowControl w:val="0"/>
        <w:shd w:val="clear" w:color="auto" w:fill="auto"/>
        <w:bidi w:val="0"/>
        <w:spacing w:before="0" w:after="3720" w:line="240" w:lineRule="auto"/>
        <w:ind w:right="0" w:firstLine="0"/>
        <w:jc w:val="left"/>
      </w:pPr>
      <w:r>
        <w:rPr>
          <w:rStyle w:val="CharStyle25"/>
        </w:rPr>
        <w:t xml:space="preserve">Действителен с 27.08.2025 </w:t>
      </w:r>
      <w:r>
        <w:rPr>
          <w:rStyle w:val="CharStyle25"/>
          <w:color w:val="575757"/>
        </w:rPr>
        <w:t xml:space="preserve">по </w:t>
      </w:r>
      <w:r>
        <w:rPr>
          <w:rStyle w:val="CharStyle25"/>
        </w:rPr>
        <w:t>20.1</w:t>
      </w:r>
      <w:r>
        <w:rPr>
          <w:rStyle w:val="CharStyle25"/>
          <w:color w:val="292929"/>
        </w:rPr>
        <w:t>1</w:t>
      </w:r>
      <w:r>
        <w:rPr>
          <w:rStyle w:val="CharStyle25"/>
        </w:rPr>
        <w:t>.2026</w:t>
      </w:r>
    </w:p>
    <w:p>
      <w:pPr>
        <w:pStyle w:val="Style2"/>
        <w:keepNext w:val="0"/>
        <w:keepLines w:val="0"/>
        <w:widowControl w:val="0"/>
        <w:shd w:val="clear" w:color="auto" w:fill="auto"/>
        <w:bidi w:val="0"/>
        <w:spacing w:before="0" w:after="100" w:line="240" w:lineRule="auto"/>
        <w:ind w:left="0" w:right="0" w:firstLine="0"/>
        <w:jc w:val="left"/>
        <w:rPr>
          <w:sz w:val="22"/>
          <w:szCs w:val="22"/>
        </w:rPr>
      </w:pPr>
      <w:r>
        <w:rPr>
          <w:rStyle w:val="CharStyle3"/>
          <w:sz w:val="22"/>
          <w:szCs w:val="22"/>
        </w:rPr>
        <w:t>Субботина И.С. тел.(4212) 31-11-47</w:t>
      </w:r>
    </w:p>
    <w:sectPr>
      <w:footnotePr>
        <w:pos w:val="pageBottom"/>
        <w:numFmt w:val="decimal"/>
        <w:numRestart w:val="continuous"/>
      </w:footnotePr>
      <w:type w:val="continuous"/>
      <w:pgSz w:w="11900" w:h="16840"/>
      <w:pgMar w:top="1110" w:right="560"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9985375</wp:posOffset>
              </wp:positionV>
              <wp:extent cx="6480175" cy="106680"/>
              <wp:wrapNone/>
              <wp:docPr id="1" name="Shape 1"/>
              <a:graphic xmlns:a="http://schemas.openxmlformats.org/drawingml/2006/main">
                <a:graphicData uri="http://schemas.microsoft.com/office/word/2010/wordprocessingShape">
                  <wps:wsp>
                    <wps:cNvSpPr txBox="1"/>
                    <wps:spPr>
                      <a:xfrm>
                        <a:ext cx="6480175" cy="106680"/>
                      </a:xfrm>
                      <a:prstGeom prst="rect"/>
                      <a:noFill/>
                    </wps:spPr>
                    <wps:txbx>
                      <w:txbxContent>
                        <w:p>
                          <w:pPr>
                            <w:pStyle w:val="Style5"/>
                            <w:keepNext w:val="0"/>
                            <w:keepLines w:val="0"/>
                            <w:widowControl w:val="0"/>
                            <w:shd w:val="clear" w:color="auto" w:fill="auto"/>
                            <w:tabs>
                              <w:tab w:pos="10205" w:val="right"/>
                            </w:tabs>
                            <w:bidi w:val="0"/>
                            <w:spacing w:before="0" w:after="0" w:line="240" w:lineRule="auto"/>
                            <w:ind w:left="0" w:right="0" w:firstLine="0"/>
                            <w:jc w:val="left"/>
                            <w:rPr>
                              <w:sz w:val="24"/>
                              <w:szCs w:val="24"/>
                            </w:rPr>
                          </w:pPr>
                          <w:r>
                            <w:rPr>
                              <w:rStyle w:val="CharStyle6"/>
                              <w:sz w:val="24"/>
                              <w:szCs w:val="24"/>
                            </w:rPr>
                            <w:t>2025-10466</w:t>
                            <w:tab/>
                          </w:r>
                          <w:fldSimple w:instr=" PAGE \* MERGEFORMAT ">
                            <w:r>
                              <w:rPr>
                                <w:rStyle w:val="CharStyle6"/>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00000000000004pt;margin-top:786.25pt;width:510.25pt;height:8.4000000000000004pt;z-index:-188744063;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tabs>
                        <w:tab w:pos="10205" w:val="right"/>
                      </w:tabs>
                      <w:bidi w:val="0"/>
                      <w:spacing w:before="0" w:after="0" w:line="240" w:lineRule="auto"/>
                      <w:ind w:left="0" w:right="0" w:firstLine="0"/>
                      <w:jc w:val="left"/>
                      <w:rPr>
                        <w:sz w:val="24"/>
                        <w:szCs w:val="24"/>
                      </w:rPr>
                    </w:pPr>
                    <w:r>
                      <w:rPr>
                        <w:rStyle w:val="CharStyle6"/>
                        <w:sz w:val="24"/>
                        <w:szCs w:val="24"/>
                      </w:rPr>
                      <w:t>2025-10466</w:t>
                      <w:tab/>
                    </w:r>
                    <w:fldSimple w:instr=" PAGE \* MERGEFORMAT ">
                      <w:r>
                        <w:rPr>
                          <w:rStyle w:val="CharStyle6"/>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9851390</wp:posOffset>
              </wp:positionV>
              <wp:extent cx="734695" cy="109855"/>
              <wp:wrapNone/>
              <wp:docPr id="3" name="Shape 3"/>
              <a:graphic xmlns:a="http://schemas.openxmlformats.org/drawingml/2006/main">
                <a:graphicData uri="http://schemas.microsoft.com/office/word/2010/wordprocessingShape">
                  <wps:wsp>
                    <wps:cNvSpPr txBox="1"/>
                    <wps:spPr>
                      <a:xfrm>
                        <a:ext cx="734695" cy="10985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2025-10466</w:t>
                          </w:r>
                        </w:p>
                      </w:txbxContent>
                    </wps:txbx>
                    <wps:bodyPr wrap="none" lIns="0" tIns="0" rIns="0" bIns="0">
                      <a:spAutoFit/>
                    </wps:bodyPr>
                  </wps:wsp>
                </a:graphicData>
              </a:graphic>
            </wp:anchor>
          </w:drawing>
        </mc:Choice>
        <mc:Fallback>
          <w:pict>
            <v:shape id="_x0000_s1029" type="#_x0000_t202" style="position:absolute;margin-left:57.pt;margin-top:775.70000000000005pt;width:57.850000000000001pt;height:8.65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2025-10466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Other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 (3)_"/>
    <w:basedOn w:val="DefaultParagraphFont"/>
    <w:link w:val="Style8"/>
    <w:rPr>
      <w:rFonts w:ascii="Times New Roman" w:eastAsia="Times New Roman" w:hAnsi="Times New Roman" w:cs="Times New Roman"/>
      <w:b/>
      <w:bCs/>
      <w:i w:val="0"/>
      <w:iCs w:val="0"/>
      <w:smallCaps w:val="0"/>
      <w:strike w:val="0"/>
      <w:color w:val="476198"/>
      <w:sz w:val="17"/>
      <w:szCs w:val="17"/>
      <w:u w:val="non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20">
    <w:name w:val="Table caption_"/>
    <w:basedOn w:val="DefaultParagraphFont"/>
    <w:link w:val="Style19"/>
    <w:rPr>
      <w:rFonts w:ascii="Times New Roman" w:eastAsia="Times New Roman" w:hAnsi="Times New Roman" w:cs="Times New Roman"/>
      <w:b w:val="0"/>
      <w:bCs w:val="0"/>
      <w:i w:val="0"/>
      <w:iCs w:val="0"/>
      <w:smallCaps w:val="0"/>
      <w:strike w:val="0"/>
      <w:sz w:val="26"/>
      <w:szCs w:val="26"/>
      <w:u w:val="none"/>
    </w:rPr>
  </w:style>
  <w:style w:type="character" w:customStyle="1" w:styleId="CharStyle22">
    <w:name w:val="Heading #1_"/>
    <w:basedOn w:val="DefaultParagraphFont"/>
    <w:link w:val="Style21"/>
    <w:rPr>
      <w:rFonts w:ascii="Times New Roman" w:eastAsia="Times New Roman" w:hAnsi="Times New Roman" w:cs="Times New Roman"/>
      <w:b/>
      <w:bCs/>
      <w:i w:val="0"/>
      <w:iCs w:val="0"/>
      <w:smallCaps w:val="0"/>
      <w:strike w:val="0"/>
      <w:sz w:val="26"/>
      <w:szCs w:val="26"/>
      <w:u w:val="none"/>
    </w:rPr>
  </w:style>
  <w:style w:type="character" w:customStyle="1" w:styleId="CharStyle25">
    <w:name w:val="Body text (2)_"/>
    <w:basedOn w:val="DefaultParagraphFont"/>
    <w:link w:val="Style24"/>
    <w:rPr>
      <w:rFonts w:ascii="Arial" w:eastAsia="Arial" w:hAnsi="Arial" w:cs="Arial"/>
      <w:b w:val="0"/>
      <w:bCs w:val="0"/>
      <w:i w:val="0"/>
      <w:iCs w:val="0"/>
      <w:smallCaps w:val="0"/>
      <w:strike w:val="0"/>
      <w:color w:val="404040"/>
      <w:sz w:val="12"/>
      <w:szCs w:val="12"/>
      <w:u w:val="none"/>
    </w:rPr>
  </w:style>
  <w:style w:type="paragraph" w:customStyle="1" w:styleId="Style2">
    <w:name w:val="Other"/>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Body text (3)"/>
    <w:basedOn w:val="Normal"/>
    <w:link w:val="CharStyle9"/>
    <w:pPr>
      <w:widowControl w:val="0"/>
      <w:shd w:val="clear" w:color="auto" w:fill="auto"/>
      <w:spacing w:after="140" w:line="288" w:lineRule="auto"/>
      <w:jc w:val="center"/>
    </w:pPr>
    <w:rPr>
      <w:rFonts w:ascii="Times New Roman" w:eastAsia="Times New Roman" w:hAnsi="Times New Roman" w:cs="Times New Roman"/>
      <w:b/>
      <w:bCs/>
      <w:i w:val="0"/>
      <w:iCs w:val="0"/>
      <w:smallCaps w:val="0"/>
      <w:strike w:val="0"/>
      <w:color w:val="476198"/>
      <w:sz w:val="17"/>
      <w:szCs w:val="17"/>
      <w:u w:val="non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9">
    <w:name w:val="Table caption"/>
    <w:basedOn w:val="Normal"/>
    <w:link w:val="CharStyle20"/>
    <w:pPr>
      <w:widowControl w:val="0"/>
      <w:shd w:val="clear" w:color="auto" w:fill="auto"/>
      <w:ind w:left="5820"/>
    </w:pPr>
    <w:rPr>
      <w:rFonts w:ascii="Times New Roman" w:eastAsia="Times New Roman" w:hAnsi="Times New Roman" w:cs="Times New Roman"/>
      <w:b w:val="0"/>
      <w:bCs w:val="0"/>
      <w:i w:val="0"/>
      <w:iCs w:val="0"/>
      <w:smallCaps w:val="0"/>
      <w:strike w:val="0"/>
      <w:sz w:val="26"/>
      <w:szCs w:val="26"/>
      <w:u w:val="none"/>
    </w:rPr>
  </w:style>
  <w:style w:type="paragraph" w:customStyle="1" w:styleId="Style21">
    <w:name w:val="Heading #1"/>
    <w:basedOn w:val="Normal"/>
    <w:link w:val="CharStyle22"/>
    <w:pPr>
      <w:widowControl w:val="0"/>
      <w:shd w:val="clear" w:color="auto" w:fill="auto"/>
      <w:spacing w:after="260"/>
      <w:jc w:val="center"/>
      <w:outlineLvl w:val="0"/>
    </w:pPr>
    <w:rPr>
      <w:rFonts w:ascii="Times New Roman" w:eastAsia="Times New Roman" w:hAnsi="Times New Roman" w:cs="Times New Roman"/>
      <w:b/>
      <w:bCs/>
      <w:i w:val="0"/>
      <w:iCs w:val="0"/>
      <w:smallCaps w:val="0"/>
      <w:strike w:val="0"/>
      <w:sz w:val="26"/>
      <w:szCs w:val="26"/>
      <w:u w:val="none"/>
    </w:rPr>
  </w:style>
  <w:style w:type="paragraph" w:customStyle="1" w:styleId="Style24">
    <w:name w:val="Body text (2)"/>
    <w:basedOn w:val="Normal"/>
    <w:link w:val="CharStyle25"/>
    <w:pPr>
      <w:widowControl w:val="0"/>
      <w:shd w:val="clear" w:color="auto" w:fill="auto"/>
      <w:ind w:left="310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png"/><Relationship Id="rId8" Type="http://schemas.openxmlformats.org/officeDocument/2006/relationships/image" Target="media/image1.pn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