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72210" distR="110744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716915</wp:posOffset>
                </wp:positionH>
                <wp:positionV relativeFrom="paragraph">
                  <wp:posOffset>728980</wp:posOffset>
                </wp:positionV>
                <wp:extent cx="2584450" cy="2633345"/>
                <wp:wrapSquare wrapText="right"/>
                <wp:docPr id="3" name="Shape 3"/>
                <a:graphic xmlns:a="http://schemas.openxmlformats.org/drawingml/2006/main">
                  <a:graphicData uri="http://schemas.microsoft.com/office/word/2010/wordprocessingShape">
                    <wps:wsp>
                      <wps:cNvSpPr txBox="1"/>
                      <wps:spPr>
                        <a:xfrm>
                          <a:ext cx="2584450" cy="2633345"/>
                        </a:xfrm>
                        <a:prstGeom prst="rect"/>
                        <a:noFill/>
                      </wps:spPr>
                      <wps:txbx>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5"/>
                              <w:keepNext w:val="0"/>
                              <w:keepLines w:val="0"/>
                              <w:widowControl w:val="0"/>
                              <w:shd w:val="clear" w:color="auto" w:fill="auto"/>
                              <w:tabs>
                                <w:tab w:pos="1978" w:val="left"/>
                              </w:tabs>
                              <w:bidi w:val="0"/>
                              <w:spacing w:before="0" w:after="32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6"/>
                                <w:sz w:val="30"/>
                                <w:szCs w:val="30"/>
                                <w:u w:val="single"/>
                              </w:rPr>
                              <w:t>30.07.2025</w:t>
                            </w:r>
                            <w:r>
                              <w:fldChar w:fldCharType="end"/>
                            </w:r>
                            <w:r>
                              <w:rPr>
                                <w:rStyle w:val="CharStyle6"/>
                                <w:sz w:val="30"/>
                                <w:szCs w:val="30"/>
                                <w:u w:val="single"/>
                              </w:rPr>
                              <w:tab/>
                              <w:t>№ 8669/25</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rStyle w:val="CharStyle3"/>
                                <w:sz w:val="18"/>
                                <w:szCs w:val="18"/>
                              </w:rPr>
                              <w:t xml:space="preserve">На №  от</w:t>
                            </w:r>
                          </w:p>
                          <w:p>
                            <w:pPr>
                              <w:pStyle w:val="Style9"/>
                              <w:keepNext w:val="0"/>
                              <w:keepLines w:val="0"/>
                              <w:widowControl w:val="0"/>
                              <w:shd w:val="clear" w:color="auto" w:fill="auto"/>
                              <w:bidi w:val="0"/>
                              <w:spacing w:before="0" w:after="240" w:line="240" w:lineRule="auto"/>
                              <w:ind w:left="0" w:right="0" w:firstLine="0"/>
                              <w:jc w:val="left"/>
                              <w:rPr>
                                <w:sz w:val="24"/>
                                <w:szCs w:val="24"/>
                              </w:rPr>
                            </w:pPr>
                            <w:r>
                              <w:rPr>
                                <w:rStyle w:val="CharStyle10"/>
                                <w:sz w:val="24"/>
                                <w:szCs w:val="24"/>
                              </w:rPr>
                              <w:t>О направлении решения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450000000000003pt;margin-top:57.399999999999999pt;width:203.5pt;height:207.34999999999999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5"/>
                        <w:keepNext w:val="0"/>
                        <w:keepLines w:val="0"/>
                        <w:widowControl w:val="0"/>
                        <w:shd w:val="clear" w:color="auto" w:fill="auto"/>
                        <w:tabs>
                          <w:tab w:pos="1978" w:val="left"/>
                        </w:tabs>
                        <w:bidi w:val="0"/>
                        <w:spacing w:before="0" w:after="32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6"/>
                          <w:sz w:val="30"/>
                          <w:szCs w:val="30"/>
                          <w:u w:val="single"/>
                        </w:rPr>
                        <w:t>30.07.2025</w:t>
                      </w:r>
                      <w:r>
                        <w:fldChar w:fldCharType="end"/>
                      </w:r>
                      <w:r>
                        <w:rPr>
                          <w:rStyle w:val="CharStyle6"/>
                          <w:sz w:val="30"/>
                          <w:szCs w:val="30"/>
                          <w:u w:val="single"/>
                        </w:rPr>
                        <w:tab/>
                        <w:t>№ 8669/25</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rStyle w:val="CharStyle3"/>
                          <w:sz w:val="18"/>
                          <w:szCs w:val="18"/>
                        </w:rPr>
                        <w:t xml:space="preserve">На №  от</w:t>
                      </w:r>
                    </w:p>
                    <w:p>
                      <w:pPr>
                        <w:pStyle w:val="Style9"/>
                        <w:keepNext w:val="0"/>
                        <w:keepLines w:val="0"/>
                        <w:widowControl w:val="0"/>
                        <w:shd w:val="clear" w:color="auto" w:fill="auto"/>
                        <w:bidi w:val="0"/>
                        <w:spacing w:before="0" w:after="240" w:line="240" w:lineRule="auto"/>
                        <w:ind w:left="0" w:right="0" w:firstLine="0"/>
                        <w:jc w:val="left"/>
                        <w:rPr>
                          <w:sz w:val="24"/>
                          <w:szCs w:val="24"/>
                        </w:rPr>
                      </w:pPr>
                      <w:r>
                        <w:rPr>
                          <w:rStyle w:val="CharStyle10"/>
                          <w:sz w:val="24"/>
                          <w:szCs w:val="24"/>
                        </w:rPr>
                        <w:t>О направлении решения</w:t>
                      </w:r>
                    </w:p>
                  </w:txbxContent>
                </v:textbox>
                <w10:wrap type="square" side="right" anchorx="page"/>
              </v:shape>
            </w:pict>
          </mc:Fallback>
        </mc:AlternateContent>
      </w:r>
    </w:p>
    <w:p>
      <w:pPr>
        <w:pStyle w:val="Style5"/>
        <w:keepNext w:val="0"/>
        <w:keepLines w:val="0"/>
        <w:widowControl w:val="0"/>
        <w:shd w:val="clear" w:color="auto" w:fill="auto"/>
        <w:bidi w:val="0"/>
        <w:spacing w:before="0" w:after="280" w:line="240" w:lineRule="auto"/>
        <w:ind w:left="1040" w:right="0" w:firstLine="0"/>
        <w:jc w:val="left"/>
      </w:pPr>
      <w:r>
        <w:rPr>
          <w:rStyle w:val="CharStyle6"/>
        </w:rPr>
        <w:t xml:space="preserve">Краевого государственного бюджетного учреждения здравоохранения «Краевая клиническая больница» имени О.В. Владимирцева министерства здравоохранения Хабаровского края ул. Павловича, д. 1Б, г. Хабаровск, 680030 </w:t>
      </w:r>
      <w:r>
        <w:fldChar w:fldCharType="begin"/>
      </w:r>
      <w:r>
        <w:rPr/>
        <w:instrText> HYPERLINK "mailto:kkb2@mail.ru" </w:instrText>
      </w:r>
      <w:r>
        <w:fldChar w:fldCharType="separate"/>
      </w:r>
      <w:r>
        <w:rPr>
          <w:rStyle w:val="CharStyle6"/>
          <w:lang w:val="en-US" w:eastAsia="en-US"/>
        </w:rPr>
        <w:t>kkb2@mail.ru</w:t>
      </w:r>
      <w:r>
        <w:fldChar w:fldCharType="end"/>
      </w:r>
    </w:p>
    <w:p>
      <w:pPr>
        <w:pStyle w:val="Style5"/>
        <w:keepNext w:val="0"/>
        <w:keepLines w:val="0"/>
        <w:widowControl w:val="0"/>
        <w:shd w:val="clear" w:color="auto" w:fill="auto"/>
        <w:bidi w:val="0"/>
        <w:spacing w:before="0" w:after="1100" w:line="240" w:lineRule="auto"/>
        <w:ind w:left="1040" w:right="0" w:firstLine="0"/>
        <w:jc w:val="left"/>
      </w:pPr>
      <w:r>
        <w:rPr>
          <w:rStyle w:val="CharStyle6"/>
        </w:rPr>
        <w:t xml:space="preserve">ООО «АрмТехно» 630024, г. Новосибирск, ул. Беловежская, д. 2/1, помещ. 114А </w:t>
      </w:r>
      <w:r>
        <w:fldChar w:fldCharType="begin"/>
      </w:r>
      <w:r>
        <w:rPr/>
        <w:instrText> HYPERLINK "mailto:3357750@mail.ru" </w:instrText>
      </w:r>
      <w:r>
        <w:fldChar w:fldCharType="separate"/>
      </w:r>
      <w:r>
        <w:rPr>
          <w:rStyle w:val="CharStyle6"/>
          <w:lang w:val="en-US" w:eastAsia="en-US"/>
        </w:rPr>
        <w:t>3357750@mail.ru</w:t>
      </w:r>
      <w:r>
        <w:fldChar w:fldCharType="end"/>
      </w:r>
    </w:p>
    <w:p>
      <w:pPr>
        <w:pStyle w:val="Style5"/>
        <w:keepNext w:val="0"/>
        <w:keepLines w:val="0"/>
        <w:widowControl w:val="0"/>
        <w:shd w:val="clear" w:color="auto" w:fill="auto"/>
        <w:bidi w:val="0"/>
        <w:spacing w:before="0" w:after="280" w:line="240" w:lineRule="auto"/>
        <w:ind w:left="0" w:right="0" w:firstLine="0"/>
        <w:jc w:val="center"/>
      </w:pPr>
      <w:r>
        <w:rPr>
          <w:rStyle w:val="CharStyle6"/>
          <w:b/>
          <w:bCs/>
        </w:rPr>
        <w:t>РЕШЕНИЕ № 7-1/316</w:t>
      </w:r>
    </w:p>
    <w:p>
      <w:pPr>
        <w:pStyle w:val="Style5"/>
        <w:keepNext w:val="0"/>
        <w:keepLines w:val="0"/>
        <w:widowControl w:val="0"/>
        <w:shd w:val="clear" w:color="auto" w:fill="auto"/>
        <w:tabs>
          <w:tab w:pos="8606" w:val="left"/>
        </w:tabs>
        <w:bidi w:val="0"/>
        <w:spacing w:before="0" w:after="280" w:line="240" w:lineRule="auto"/>
        <w:ind w:left="0" w:right="0" w:firstLine="0"/>
        <w:jc w:val="left"/>
      </w:pPr>
      <w:r>
        <w:rPr>
          <w:rStyle w:val="CharStyle6"/>
        </w:rPr>
        <w:t>25.07.2025</w:t>
        <w:tab/>
        <w:t>г. Хабаровск</w:t>
      </w:r>
    </w:p>
    <w:p>
      <w:pPr>
        <w:pStyle w:val="Style5"/>
        <w:keepNext w:val="0"/>
        <w:keepLines w:val="0"/>
        <w:widowControl w:val="0"/>
        <w:shd w:val="clear" w:color="auto" w:fill="auto"/>
        <w:bidi w:val="0"/>
        <w:spacing w:before="0" w:after="340" w:line="240" w:lineRule="auto"/>
        <w:ind w:left="0" w:right="0" w:firstLine="580"/>
        <w:jc w:val="left"/>
      </w:pPr>
      <w:r>
        <w:rPr>
          <w:rStyle w:val="CharStyle6"/>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5050"/>
        <w:gridCol w:w="5208"/>
      </w:tblGrid>
      <w:tr>
        <w:trPr>
          <w:trHeight w:val="773" w:hRule="exact"/>
        </w:trPr>
        <w:tc>
          <w:tcPr>
            <w:tcBorders/>
            <w:shd w:val="clear" w:color="auto" w:fill="auto"/>
            <w:vAlign w:val="top"/>
          </w:tcPr>
          <w:p>
            <w:pPr>
              <w:pStyle w:val="Style20"/>
              <w:keepNext w:val="0"/>
              <w:keepLines w:val="0"/>
              <w:widowControl w:val="0"/>
              <w:shd w:val="clear" w:color="auto" w:fill="auto"/>
              <w:tabs>
                <w:tab w:pos="2702" w:val="left"/>
              </w:tabs>
              <w:bidi w:val="0"/>
              <w:spacing w:before="0" w:after="0" w:line="240" w:lineRule="auto"/>
              <w:ind w:left="0" w:right="0" w:firstLine="0"/>
              <w:jc w:val="left"/>
            </w:pPr>
            <w:r>
              <w:rPr>
                <w:rStyle w:val="CharStyle21"/>
              </w:rPr>
              <w:t>Председатель</w:t>
              <w:tab/>
            </w:r>
            <w:r>
              <w:rPr>
                <w:rStyle w:val="CharStyle21"/>
                <w:lang w:val="en-US" w:eastAsia="en-US"/>
              </w:rPr>
              <w:t xml:space="preserve">- </w:t>
            </w:r>
            <w:r>
              <w:rPr>
                <w:rStyle w:val="CharStyle21"/>
              </w:rPr>
              <w:t>А.А. Михайлова</w:t>
            </w:r>
          </w:p>
          <w:p>
            <w:pPr>
              <w:pStyle w:val="Style20"/>
              <w:keepNext w:val="0"/>
              <w:keepLines w:val="0"/>
              <w:widowControl w:val="0"/>
              <w:shd w:val="clear" w:color="auto" w:fill="auto"/>
              <w:bidi w:val="0"/>
              <w:spacing w:before="0" w:after="0" w:line="240" w:lineRule="auto"/>
              <w:ind w:left="0" w:right="0" w:firstLine="0"/>
              <w:jc w:val="left"/>
            </w:pPr>
            <w:r>
              <w:rPr>
                <w:rStyle w:val="CharStyle21"/>
              </w:rPr>
              <w:t>Комиссии:</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pPr>
            <w:r>
              <w:rPr>
                <w:rStyle w:val="CharStyle21"/>
                <w:lang w:val="en-US" w:eastAsia="en-US"/>
              </w:rPr>
              <w:t xml:space="preserve">- </w:t>
            </w:r>
            <w:r>
              <w:rPr>
                <w:rStyle w:val="CharStyle21"/>
              </w:rPr>
              <w:t>начальник отдела контроля закупок;</w:t>
            </w:r>
          </w:p>
        </w:tc>
      </w:tr>
      <w:tr>
        <w:trPr>
          <w:trHeight w:val="994" w:hRule="exact"/>
        </w:trPr>
        <w:tc>
          <w:tcPr>
            <w:tcBorders/>
            <w:shd w:val="clear" w:color="auto" w:fill="auto"/>
            <w:vAlign w:val="top"/>
          </w:tcPr>
          <w:p>
            <w:pPr>
              <w:pStyle w:val="Style20"/>
              <w:keepNext w:val="0"/>
              <w:keepLines w:val="0"/>
              <w:widowControl w:val="0"/>
              <w:shd w:val="clear" w:color="auto" w:fill="auto"/>
              <w:bidi w:val="0"/>
              <w:spacing w:before="120" w:after="0" w:line="240" w:lineRule="auto"/>
              <w:ind w:left="0" w:right="0" w:firstLine="0"/>
              <w:jc w:val="left"/>
            </w:pPr>
            <w:r>
              <w:rPr>
                <w:rStyle w:val="CharStyle21"/>
              </w:rPr>
              <w:t xml:space="preserve">Члены Комиссии: </w:t>
            </w:r>
            <w:r>
              <w:rPr>
                <w:rStyle w:val="CharStyle21"/>
                <w:lang w:val="en-US" w:eastAsia="en-US"/>
              </w:rPr>
              <w:t xml:space="preserve">- </w:t>
            </w:r>
            <w:r>
              <w:rPr>
                <w:rStyle w:val="CharStyle21"/>
              </w:rPr>
              <w:t>М.А. Пилипенко</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400" w:right="0" w:firstLine="0"/>
              <w:jc w:val="left"/>
            </w:pPr>
            <w:r>
              <w:rPr>
                <w:rStyle w:val="CharStyle21"/>
                <w:lang w:val="en-US" w:eastAsia="en-US"/>
              </w:rPr>
              <w:t xml:space="preserve">- </w:t>
            </w:r>
            <w:r>
              <w:rPr>
                <w:rStyle w:val="CharStyle21"/>
              </w:rPr>
              <w:t>главный специалист-эксперт отдела контроля закупок;</w:t>
            </w:r>
          </w:p>
        </w:tc>
      </w:tr>
      <w:tr>
        <w:trPr>
          <w:trHeight w:val="998" w:hRule="exact"/>
        </w:trPr>
        <w:tc>
          <w:tcPr>
            <w:tcBorders/>
            <w:shd w:val="clear" w:color="auto" w:fill="auto"/>
            <w:vAlign w:val="top"/>
          </w:tcPr>
          <w:p>
            <w:pPr>
              <w:pStyle w:val="Style20"/>
              <w:keepNext w:val="0"/>
              <w:keepLines w:val="0"/>
              <w:widowControl w:val="0"/>
              <w:shd w:val="clear" w:color="auto" w:fill="auto"/>
              <w:bidi w:val="0"/>
              <w:spacing w:before="80" w:after="0" w:line="240" w:lineRule="auto"/>
              <w:ind w:left="2740" w:right="0" w:firstLine="0"/>
              <w:jc w:val="left"/>
            </w:pPr>
            <w:r>
              <w:rPr>
                <w:rStyle w:val="CharStyle21"/>
                <w:lang w:val="en-US" w:eastAsia="en-US"/>
              </w:rPr>
              <w:t xml:space="preserve">- </w:t>
            </w:r>
            <w:r>
              <w:rPr>
                <w:rStyle w:val="CharStyle21"/>
              </w:rPr>
              <w:t>Н.А. Андреева</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400" w:right="0" w:firstLine="0"/>
              <w:jc w:val="left"/>
            </w:pPr>
            <w:r>
              <w:rPr>
                <w:rStyle w:val="CharStyle21"/>
                <w:lang w:val="en-US" w:eastAsia="en-US"/>
              </w:rPr>
              <w:t xml:space="preserve">- </w:t>
            </w:r>
            <w:r>
              <w:rPr>
                <w:rStyle w:val="CharStyle21"/>
              </w:rPr>
              <w:t>главный специалист-эксперт отдела контроля закупок,</w:t>
            </w:r>
          </w:p>
        </w:tc>
      </w:tr>
    </w:tbl>
    <w:p>
      <w:pPr>
        <w:widowControl w:val="0"/>
        <w:spacing w:after="59" w:line="1" w:lineRule="exact"/>
      </w:pPr>
    </w:p>
    <w:p>
      <w:pPr>
        <w:pStyle w:val="Style5"/>
        <w:keepNext w:val="0"/>
        <w:keepLines w:val="0"/>
        <w:widowControl w:val="0"/>
        <w:shd w:val="clear" w:color="auto" w:fill="auto"/>
        <w:bidi w:val="0"/>
        <w:spacing w:before="0" w:after="0" w:line="240" w:lineRule="auto"/>
        <w:ind w:left="0" w:right="0" w:firstLine="720"/>
        <w:jc w:val="both"/>
      </w:pPr>
      <w:r>
        <w:rPr>
          <w:rStyle w:val="CharStyle6"/>
        </w:rPr>
        <w:t>в отсутствии представителей:</w:t>
      </w:r>
    </w:p>
    <w:p>
      <w:pPr>
        <w:pStyle w:val="Style5"/>
        <w:keepNext w:val="0"/>
        <w:keepLines w:val="0"/>
        <w:widowControl w:val="0"/>
        <w:shd w:val="clear" w:color="auto" w:fill="auto"/>
        <w:bidi w:val="0"/>
        <w:spacing w:before="0" w:after="0" w:line="240" w:lineRule="auto"/>
        <w:ind w:left="0" w:right="0" w:firstLine="720"/>
        <w:jc w:val="both"/>
      </w:pPr>
      <w:r>
        <w:rPr>
          <w:rStyle w:val="CharStyle6"/>
        </w:rPr>
        <w:t>от заказчика - КГБУЗ «Краевая клиническая больница» имени профессора О.В. Владимирцева министерства здравоохранения Хабаровского края, ООО «АрмТехно» (о дате, месте, времени рассмотрения уведомлены надлежащим образом, явку представителей не обеспечили),</w:t>
      </w:r>
    </w:p>
    <w:p>
      <w:pPr>
        <w:pStyle w:val="Style5"/>
        <w:keepNext w:val="0"/>
        <w:keepLines w:val="0"/>
        <w:widowControl w:val="0"/>
        <w:shd w:val="clear" w:color="auto" w:fill="auto"/>
        <w:bidi w:val="0"/>
        <w:spacing w:before="0" w:after="340" w:line="240" w:lineRule="auto"/>
        <w:ind w:left="0" w:right="0" w:firstLine="720"/>
        <w:jc w:val="both"/>
      </w:pPr>
      <w:r>
        <w:rPr>
          <w:rStyle w:val="CharStyle6"/>
        </w:rPr>
        <w:t xml:space="preserve">рассмотрев жалобу - ООО «АрмТехно» и материалы дела № </w:t>
      </w:r>
      <w:r>
        <w:rPr>
          <w:rStyle w:val="CharStyle6"/>
          <w:lang w:val="en-US" w:eastAsia="en-US"/>
        </w:rPr>
        <w:t>027/06/105</w:t>
        <w:softHyphen/>
      </w:r>
      <w:r>
        <w:rPr>
          <w:rStyle w:val="CharStyle6"/>
        </w:rPr>
      </w:r>
      <w:r>
        <w:rPr>
          <w:rStyle w:val="CharStyle6"/>
          <w:lang w:val="en-US" w:eastAsia="en-US"/>
        </w:rPr>
        <w:t>1300/2025,</w:t>
      </w:r>
      <w:r>
        <w:rPr>
          <w:rStyle w:val="CharStyle6"/>
        </w:rPr>
        <w:t xml:space="preserve"> Комиссия Хабаровского УФАС России</w:t>
      </w:r>
    </w:p>
    <w:p>
      <w:pPr>
        <w:pStyle w:val="Style22"/>
        <w:keepNext/>
        <w:keepLines/>
        <w:widowControl w:val="0"/>
        <w:shd w:val="clear" w:color="auto" w:fill="auto"/>
        <w:bidi w:val="0"/>
        <w:spacing w:before="0" w:line="240" w:lineRule="auto"/>
        <w:ind w:left="0" w:right="0" w:firstLine="0"/>
        <w:jc w:val="left"/>
      </w:pPr>
      <w:bookmarkStart w:id="0" w:name="bookmark0"/>
      <w:r>
        <w:rPr>
          <w:rStyle w:val="CharStyle23"/>
        </w:rPr>
        <w:t xml:space="preserve">Ullin I in mm I mi </w:t>
      </w:r>
      <w:r>
        <w:rPr>
          <w:rStyle w:val="CharStyle23"/>
          <w:lang w:val="ru-RU" w:eastAsia="ru-RU"/>
        </w:rPr>
        <w:t>и</w:t>
      </w:r>
      <w:bookmarkEnd w:id="0"/>
    </w:p>
    <w:p>
      <w:pPr>
        <w:pStyle w:val="Style5"/>
        <w:keepNext w:val="0"/>
        <w:keepLines w:val="0"/>
        <w:widowControl w:val="0"/>
        <w:shd w:val="clear" w:color="auto" w:fill="auto"/>
        <w:bidi w:val="0"/>
        <w:spacing w:before="0" w:after="280" w:line="240" w:lineRule="auto"/>
        <w:ind w:left="0" w:right="0" w:firstLine="0"/>
        <w:jc w:val="center"/>
      </w:pPr>
      <w:r>
        <w:rPr>
          <w:rStyle w:val="CharStyle6"/>
          <w:b/>
          <w:bCs/>
        </w:rPr>
        <w:t>УСТАНОВИЛА: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В Управление Федеральной антимонопольной службы по Хабаровскому краю поступила жалоба ООО «АрмТехно» на действия заказчика </w:t>
      </w:r>
      <w:r>
        <w:rPr>
          <w:rStyle w:val="CharStyle6"/>
          <w:lang w:val="en-US" w:eastAsia="en-US"/>
        </w:rPr>
        <w:t xml:space="preserve">– </w:t>
      </w:r>
      <w:r>
        <w:rPr>
          <w:rStyle w:val="CharStyle6"/>
        </w:rPr>
        <w:t xml:space="preserve">КГБУЗ «Краевая клиническая больница» имени профессора О.В. Владимирцева министерства здравоохранения Хабаровского края при осуществлении закупки путем проведения электронного запроса котировок на поставку сантехнических товаров: Прочистная машина (извещение </w:t>
      </w:r>
      <w:r>
        <w:rPr>
          <w:rStyle w:val="CharStyle6"/>
          <w:lang w:val="en-US" w:eastAsia="en-US"/>
        </w:rPr>
        <w:t>№ 0322200016925001142).</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Заявитель указывает в своей жалобе на нарушения заказчиком требований Федерального закона </w:t>
      </w:r>
      <w:r>
        <w:rPr>
          <w:rStyle w:val="CharStyle6"/>
          <w:lang w:val="en-US" w:eastAsia="en-US"/>
        </w:rPr>
        <w:t xml:space="preserve">№ </w:t>
      </w:r>
      <w:r>
        <w:rPr>
          <w:rStyle w:val="CharStyle6"/>
        </w:rPr>
        <w:t xml:space="preserve">44-ФЗ от </w:t>
      </w:r>
      <w:r>
        <w:rPr>
          <w:rStyle w:val="CharStyle6"/>
          <w:lang w:val="en-US" w:eastAsia="en-US"/>
        </w:rPr>
        <w:t xml:space="preserve">05.04.2013 </w:t>
      </w:r>
      <w:r>
        <w:rPr>
          <w:rStyle w:val="CharStyle6"/>
        </w:rPr>
        <w:t xml:space="preserve">«О контрактной системе в сфере закупок товаров, работ, услуг для обеспечения государственных и муниципальных нужд» (далее </w:t>
      </w:r>
      <w:r>
        <w:rPr>
          <w:rStyle w:val="CharStyle6"/>
          <w:lang w:val="en-US" w:eastAsia="en-US"/>
        </w:rPr>
        <w:t xml:space="preserve">– </w:t>
      </w:r>
      <w:r>
        <w:rPr>
          <w:rStyle w:val="CharStyle6"/>
        </w:rPr>
        <w:t>Закон о контрактной системе), выразившиеся в неправомерном выборе победителя закупки.</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На основании статьи </w:t>
      </w:r>
      <w:r>
        <w:rPr>
          <w:rStyle w:val="CharStyle6"/>
          <w:lang w:val="en-US" w:eastAsia="en-US"/>
        </w:rPr>
        <w:t xml:space="preserve">99 </w:t>
      </w:r>
      <w:r>
        <w:rPr>
          <w:rStyle w:val="CharStyle6"/>
        </w:rPr>
        <w:t>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Извещение </w:t>
      </w:r>
      <w:r>
        <w:rPr>
          <w:rStyle w:val="CharStyle6"/>
          <w:lang w:val="en-US" w:eastAsia="en-US"/>
        </w:rPr>
        <w:t xml:space="preserve">№ 0322200016925001142 </w:t>
      </w:r>
      <w:r>
        <w:rPr>
          <w:rStyle w:val="CharStyle6"/>
        </w:rPr>
        <w:t xml:space="preserve">о проведении электронного аукциона размещено на официальном сайте единой информационной системы в сфере закупок </w:t>
      </w:r>
      <w:r>
        <w:rPr>
          <w:rStyle w:val="CharStyle6"/>
          <w:lang w:val="en-US" w:eastAsia="en-US"/>
        </w:rPr>
        <w:t>08.07.2025.</w:t>
      </w:r>
    </w:p>
    <w:p>
      <w:pPr>
        <w:pStyle w:val="Style5"/>
        <w:keepNext w:val="0"/>
        <w:keepLines w:val="0"/>
        <w:widowControl w:val="0"/>
        <w:shd w:val="clear" w:color="auto" w:fill="auto"/>
        <w:bidi w:val="0"/>
        <w:spacing w:before="0" w:after="0" w:line="240" w:lineRule="auto"/>
        <w:ind w:left="0" w:right="0" w:firstLine="740"/>
        <w:jc w:val="both"/>
      </w:pPr>
      <w:r>
        <w:rPr>
          <w:rStyle w:val="CharStyle6"/>
        </w:rPr>
        <w:t>Объект закупки: поставка сантехнических товаров: Прочистная машина.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Дата и время окончания срока подачи заявок: </w:t>
      </w:r>
      <w:r>
        <w:rPr>
          <w:rStyle w:val="CharStyle6"/>
          <w:lang w:val="en-US" w:eastAsia="en-US"/>
        </w:rPr>
        <w:t>16.07.2025 09:00.</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Начальная (максимальная) цена контракта составляет </w:t>
      </w:r>
      <w:r>
        <w:rPr>
          <w:rStyle w:val="CharStyle6"/>
          <w:lang w:val="en-US" w:eastAsia="en-US"/>
        </w:rPr>
        <w:t xml:space="preserve">126 003,00 </w:t>
      </w:r>
      <w:r>
        <w:rPr>
          <w:rStyle w:val="CharStyle6"/>
        </w:rPr>
        <w:t>рублей.</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В соответствии с протоколом подведения итогов определения поставщика (подрядчика, исполнителя) от </w:t>
      </w:r>
      <w:r>
        <w:rPr>
          <w:rStyle w:val="CharStyle6"/>
          <w:lang w:val="en-US" w:eastAsia="en-US"/>
        </w:rPr>
        <w:t xml:space="preserve">16.07.2025 </w:t>
      </w:r>
      <w:r>
        <w:rPr>
          <w:rStyle w:val="CharStyle6"/>
        </w:rPr>
        <w:t xml:space="preserve">№ИЗК1 в ходе проведения закупки подано </w:t>
      </w:r>
      <w:r>
        <w:rPr>
          <w:rStyle w:val="CharStyle6"/>
          <w:lang w:val="en-US" w:eastAsia="en-US"/>
        </w:rPr>
        <w:t xml:space="preserve">3 </w:t>
      </w:r>
      <w:r>
        <w:rPr>
          <w:rStyle w:val="CharStyle6"/>
        </w:rPr>
        <w:t>заявки, которые признаны соответствующими требованиям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40"/>
        <w:jc w:val="both"/>
      </w:pPr>
      <w:r>
        <w:rPr>
          <w:rStyle w:val="CharStyle6"/>
        </w:rPr>
        <w:t>Заказчиком в материалы дела представлен мотивированный отзыв, согласно которому считает жалобу необоснованной.</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Изучив материалы дела </w:t>
      </w:r>
      <w:r>
        <w:rPr>
          <w:rStyle w:val="CharStyle6"/>
          <w:lang w:val="en-US" w:eastAsia="en-US"/>
        </w:rPr>
        <w:t xml:space="preserve">№ 027/06/105-1300/2025, </w:t>
      </w:r>
      <w:r>
        <w:rPr>
          <w:rStyle w:val="CharStyle6"/>
        </w:rPr>
        <w:t>исходя из конкретных обстоятельств настоящего дела, Комиссия Хабаровского УФАС России пришла к следующим выводам.</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В силу ч. </w:t>
      </w:r>
      <w:r>
        <w:rPr>
          <w:rStyle w:val="CharStyle6"/>
          <w:lang w:val="en-US" w:eastAsia="en-US"/>
        </w:rPr>
        <w:t xml:space="preserve">1 </w:t>
      </w:r>
      <w:r>
        <w:rPr>
          <w:rStyle w:val="CharStyle6"/>
        </w:rPr>
        <w:t xml:space="preserve">ст. </w:t>
      </w:r>
      <w:r>
        <w:rPr>
          <w:rStyle w:val="CharStyle6"/>
          <w:lang w:val="en-US" w:eastAsia="en-US"/>
        </w:rPr>
        <w:t xml:space="preserve">1 </w:t>
      </w:r>
      <w:r>
        <w:rPr>
          <w:rStyle w:val="CharStyle6"/>
        </w:rPr>
        <w:t>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6"/>
          <w:lang w:val="en-US" w:eastAsia="en-US"/>
        </w:rPr>
        <w:t xml:space="preserve">6 </w:t>
      </w:r>
      <w:r>
        <w:rPr>
          <w:rStyle w:val="CharStyle6"/>
        </w:rPr>
        <w:t>Закона о контрактной системе).</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Частью </w:t>
      </w:r>
      <w:r>
        <w:rPr>
          <w:rStyle w:val="CharStyle6"/>
          <w:lang w:val="en-US" w:eastAsia="en-US"/>
        </w:rPr>
        <w:t xml:space="preserve">2 </w:t>
      </w:r>
      <w:r>
        <w:rPr>
          <w:rStyle w:val="CharStyle6"/>
        </w:rPr>
        <w:t xml:space="preserve">ст. </w:t>
      </w:r>
      <w:r>
        <w:rPr>
          <w:rStyle w:val="CharStyle6"/>
          <w:lang w:val="en-US" w:eastAsia="en-US"/>
        </w:rPr>
        <w:t xml:space="preserve">8 </w:t>
      </w:r>
      <w:r>
        <w:rPr>
          <w:rStyle w:val="CharStyle6"/>
        </w:rPr>
        <w:t>Закона о контрактной системе предусмотрено, что конкуренция</w:t>
      </w:r>
    </w:p>
    <w:p>
      <w:pPr>
        <w:pStyle w:val="Style5"/>
        <w:keepNext w:val="0"/>
        <w:keepLines w:val="0"/>
        <w:widowControl w:val="0"/>
        <w:shd w:val="clear" w:color="auto" w:fill="auto"/>
        <w:bidi w:val="0"/>
        <w:spacing w:before="0" w:after="0" w:line="240" w:lineRule="auto"/>
        <w:ind w:left="0" w:right="0" w:firstLine="0"/>
        <w:jc w:val="both"/>
      </w:pPr>
      <w:r>
        <w:rPr>
          <w:rStyle w:val="CharStyle6"/>
        </w:rPr>
        <w:t>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Частью </w:t>
      </w:r>
      <w:r>
        <w:rPr>
          <w:rStyle w:val="CharStyle6"/>
          <w:lang w:val="en-US" w:eastAsia="en-US"/>
        </w:rPr>
        <w:t xml:space="preserve">1 </w:t>
      </w:r>
      <w:r>
        <w:rPr>
          <w:rStyle w:val="CharStyle6"/>
        </w:rPr>
        <w:t xml:space="preserve">ст. </w:t>
      </w:r>
      <w:r>
        <w:rPr>
          <w:rStyle w:val="CharStyle6"/>
          <w:lang w:val="en-US" w:eastAsia="en-US"/>
        </w:rPr>
        <w:t xml:space="preserve">14 </w:t>
      </w:r>
      <w:r>
        <w:rPr>
          <w:rStyle w:val="CharStyle6"/>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6"/>
          <w:lang w:val="en-US" w:eastAsia="en-US"/>
        </w:rPr>
        <w:t xml:space="preserve">- </w:t>
      </w:r>
      <w:r>
        <w:rPr>
          <w:rStyle w:val="CharStyle6"/>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6"/>
          <w:lang w:val="en-US" w:eastAsia="en-US"/>
        </w:rPr>
        <w:t xml:space="preserve">- </w:t>
      </w:r>
      <w:r>
        <w:rPr>
          <w:rStyle w:val="CharStyle6"/>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6"/>
          <w:lang w:val="en-US" w:eastAsia="en-US"/>
        </w:rPr>
        <w:t xml:space="preserve">- </w:t>
      </w:r>
      <w:r>
        <w:rPr>
          <w:rStyle w:val="CharStyle6"/>
        </w:rPr>
        <w:t xml:space="preserve">российское лицо), за исключением случаев принятия Правительством Российской Федерации мер, предусмотренных пунктом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В соответствии с п.п. «в» п. </w:t>
      </w:r>
      <w:r>
        <w:rPr>
          <w:rStyle w:val="CharStyle6"/>
          <w:lang w:val="en-US" w:eastAsia="en-US"/>
        </w:rPr>
        <w:t xml:space="preserve">1 </w:t>
      </w:r>
      <w:r>
        <w:rPr>
          <w:rStyle w:val="CharStyle6"/>
        </w:rPr>
        <w:t xml:space="preserve">ч. </w:t>
      </w:r>
      <w:r>
        <w:rPr>
          <w:rStyle w:val="CharStyle6"/>
          <w:lang w:val="en-US" w:eastAsia="en-US"/>
        </w:rPr>
        <w:t xml:space="preserve">2 </w:t>
      </w:r>
      <w:r>
        <w:rPr>
          <w:rStyle w:val="CharStyle6"/>
        </w:rPr>
        <w:t xml:space="preserve">ст. </w:t>
      </w:r>
      <w:r>
        <w:rPr>
          <w:rStyle w:val="CharStyle6"/>
          <w:lang w:val="en-US" w:eastAsia="en-US"/>
        </w:rPr>
        <w:t xml:space="preserve">14 </w:t>
      </w:r>
      <w:r>
        <w:rPr>
          <w:rStyle w:val="CharStyle6"/>
        </w:rPr>
        <w:t xml:space="preserve">Закона о контрактной системе Правительство Российской Федерации: </w:t>
      </w:r>
      <w:r>
        <w:rPr>
          <w:rStyle w:val="CharStyle6"/>
          <w:lang w:val="en-US" w:eastAsia="en-US"/>
        </w:rPr>
        <w:t xml:space="preserve">1) </w:t>
      </w:r>
      <w:r>
        <w:rPr>
          <w:rStyle w:val="CharStyle6"/>
        </w:rPr>
        <w:t xml:space="preserve">вправе с учетом положений части </w:t>
      </w:r>
      <w:r>
        <w:rPr>
          <w:rStyle w:val="CharStyle6"/>
          <w:lang w:val="en-US" w:eastAsia="en-US"/>
        </w:rPr>
        <w:t xml:space="preserve">3 </w:t>
      </w:r>
      <w:r>
        <w:rPr>
          <w:rStyle w:val="CharStyle6"/>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Согласно ч. </w:t>
      </w:r>
      <w:r>
        <w:rPr>
          <w:rStyle w:val="CharStyle6"/>
          <w:lang w:val="en-US" w:eastAsia="en-US"/>
        </w:rPr>
        <w:t xml:space="preserve">3 </w:t>
      </w:r>
      <w:r>
        <w:rPr>
          <w:rStyle w:val="CharStyle6"/>
        </w:rPr>
        <w:t xml:space="preserve">ст. </w:t>
      </w:r>
      <w:r>
        <w:rPr>
          <w:rStyle w:val="CharStyle6"/>
          <w:lang w:val="en-US" w:eastAsia="en-US"/>
        </w:rPr>
        <w:t xml:space="preserve">14 </w:t>
      </w:r>
      <w:r>
        <w:rPr>
          <w:rStyle w:val="CharStyle6"/>
        </w:rPr>
        <w:t xml:space="preserve">Закона о контрактной системе принятие Правительством Российской Федерации мер, предусмотренных пунктом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Заявитель в своей жалобе полагает, что победителю закупки представлены преференции в виде снижения ценового предложения на </w:t>
      </w:r>
      <w:r>
        <w:rPr>
          <w:rStyle w:val="CharStyle6"/>
          <w:lang w:val="en-US" w:eastAsia="en-US"/>
        </w:rPr>
        <w:t xml:space="preserve">15% </w:t>
      </w:r>
      <w:r>
        <w:rPr>
          <w:rStyle w:val="CharStyle6"/>
        </w:rPr>
        <w:t>ввиду того, победитель является учреждением уголовно-исполнительной системы.</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Согласно извещению о закупке к поставке необходим следующий товар: «Прочистная машина» (код позиции КТРУ: </w:t>
      </w:r>
      <w:r>
        <w:rPr>
          <w:rStyle w:val="CharStyle6"/>
          <w:lang w:val="en-US" w:eastAsia="en-US"/>
        </w:rPr>
        <w:t>25.99.11.191-00000005).</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Из анализа извещения об осуществлении закупки (в структурированном виде) следует, что заказчиком установлено преимущество в отношении товаров российского происхождения, выполняемых работ, оказываемых услуг российскими лицами в соответствии с Постановлением Правительства Российской Федерации от </w:t>
      </w:r>
      <w:r>
        <w:rPr>
          <w:rStyle w:val="CharStyle6"/>
          <w:lang w:val="en-US" w:eastAsia="en-US"/>
        </w:rPr>
        <w:t xml:space="preserve">23.12.2024 № 1875 </w:t>
      </w:r>
      <w:r>
        <w:rPr>
          <w:rStyle w:val="CharStyle6"/>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6"/>
          <w:lang w:val="en-US" w:eastAsia="en-US"/>
        </w:rPr>
        <w:t xml:space="preserve">– </w:t>
      </w:r>
      <w:r>
        <w:rPr>
          <w:rStyle w:val="CharStyle6"/>
        </w:rPr>
        <w:t xml:space="preserve">Постановление </w:t>
      </w:r>
      <w:r>
        <w:rPr>
          <w:rStyle w:val="CharStyle6"/>
          <w:lang w:val="en-US" w:eastAsia="en-US"/>
        </w:rPr>
        <w:t>№ 1875).</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В соответствии с п.п. «б» п. </w:t>
      </w:r>
      <w:r>
        <w:rPr>
          <w:rStyle w:val="CharStyle6"/>
          <w:lang w:val="en-US" w:eastAsia="en-US"/>
        </w:rPr>
        <w:t xml:space="preserve">2 </w:t>
      </w:r>
      <w:r>
        <w:rPr>
          <w:rStyle w:val="CharStyle6"/>
        </w:rPr>
        <w:t xml:space="preserve">ч. </w:t>
      </w:r>
      <w:r>
        <w:rPr>
          <w:rStyle w:val="CharStyle6"/>
          <w:lang w:val="en-US" w:eastAsia="en-US"/>
        </w:rPr>
        <w:t xml:space="preserve">1 </w:t>
      </w:r>
      <w:r>
        <w:rPr>
          <w:rStyle w:val="CharStyle6"/>
        </w:rPr>
        <w:t xml:space="preserve">ст. </w:t>
      </w:r>
      <w:r>
        <w:rPr>
          <w:rStyle w:val="CharStyle6"/>
          <w:lang w:val="en-US" w:eastAsia="en-US"/>
        </w:rPr>
        <w:t xml:space="preserve">43 </w:t>
      </w:r>
      <w:r>
        <w:rPr>
          <w:rStyle w:val="CharStyle6"/>
        </w:rPr>
        <w:t xml:space="preserve">Закона о контрактной системе предложение участника закупки в отношении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6"/>
          <w:lang w:val="en-US" w:eastAsia="en-US"/>
        </w:rPr>
        <w:t xml:space="preserve">2 </w:t>
      </w:r>
      <w:r>
        <w:rPr>
          <w:rStyle w:val="CharStyle6"/>
        </w:rPr>
        <w:t>настоящей статьи.</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Согласно п.п. «з» п. </w:t>
      </w:r>
      <w:r>
        <w:rPr>
          <w:rStyle w:val="CharStyle6"/>
          <w:lang w:val="en-US" w:eastAsia="en-US"/>
        </w:rPr>
        <w:t xml:space="preserve">3 </w:t>
      </w:r>
      <w:r>
        <w:rPr>
          <w:rStyle w:val="CharStyle6"/>
        </w:rPr>
        <w:t xml:space="preserve">Постановления </w:t>
      </w:r>
      <w:r>
        <w:rPr>
          <w:rStyle w:val="CharStyle6"/>
          <w:lang w:val="en-US" w:eastAsia="en-US"/>
        </w:rPr>
        <w:t xml:space="preserve">№ 1875 </w:t>
      </w:r>
      <w:r>
        <w:rPr>
          <w:rStyle w:val="CharStyle6"/>
        </w:rPr>
        <w:t xml:space="preserve">информацией и документами подтверждающими страну происхождения товара для целей настоящего постановления, являются: указание в заявке на участие в закупке наименования страны происхождения товара (в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w:t>
      </w:r>
      <w:r>
        <w:rPr>
          <w:rStyle w:val="CharStyle6"/>
          <w:lang w:val="en-US" w:eastAsia="en-US"/>
        </w:rPr>
        <w:t xml:space="preserve">2 </w:t>
      </w:r>
      <w:r>
        <w:rPr>
          <w:rStyle w:val="CharStyle6"/>
        </w:rPr>
        <w:t xml:space="preserve">части </w:t>
      </w:r>
      <w:r>
        <w:rPr>
          <w:rStyle w:val="CharStyle6"/>
          <w:lang w:val="en-US" w:eastAsia="en-US"/>
        </w:rPr>
        <w:t xml:space="preserve">1 </w:t>
      </w:r>
      <w:r>
        <w:rPr>
          <w:rStyle w:val="CharStyle6"/>
        </w:rPr>
        <w:t xml:space="preserve">статьи </w:t>
      </w:r>
      <w:r>
        <w:rPr>
          <w:rStyle w:val="CharStyle6"/>
          <w:lang w:val="en-US" w:eastAsia="en-US"/>
        </w:rPr>
        <w:t xml:space="preserve">43 </w:t>
      </w:r>
      <w:r>
        <w:rPr>
          <w:rStyle w:val="CharStyle6"/>
        </w:rPr>
        <w:t>указанного Федерального закона: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для подтверждения происхождения товаров из Российской Федерации, не указанных в позициях </w:t>
      </w:r>
      <w:r>
        <w:rPr>
          <w:rStyle w:val="CharStyle6"/>
          <w:lang w:val="en-US" w:eastAsia="en-US"/>
        </w:rPr>
        <w:t xml:space="preserve">1 - 146 </w:t>
      </w:r>
      <w:r>
        <w:rPr>
          <w:rStyle w:val="CharStyle6"/>
        </w:rPr>
        <w:t xml:space="preserve">приложения </w:t>
      </w:r>
      <w:r>
        <w:rPr>
          <w:rStyle w:val="CharStyle6"/>
          <w:lang w:val="en-US" w:eastAsia="en-US"/>
        </w:rPr>
        <w:t xml:space="preserve">№ 1 </w:t>
      </w:r>
      <w:r>
        <w:rPr>
          <w:rStyle w:val="CharStyle6"/>
        </w:rPr>
        <w:t xml:space="preserve">к настоящему постановлению позициях </w:t>
      </w:r>
      <w:r>
        <w:rPr>
          <w:rStyle w:val="CharStyle6"/>
          <w:lang w:val="en-US" w:eastAsia="en-US"/>
        </w:rPr>
        <w:t xml:space="preserve">1 - 433 </w:t>
      </w:r>
      <w:r>
        <w:rPr>
          <w:rStyle w:val="CharStyle6"/>
        </w:rPr>
        <w:t xml:space="preserve">приложения </w:t>
      </w:r>
      <w:r>
        <w:rPr>
          <w:rStyle w:val="CharStyle6"/>
          <w:lang w:val="en-US" w:eastAsia="en-US"/>
        </w:rPr>
        <w:t xml:space="preserve">№ 2 </w:t>
      </w:r>
      <w:r>
        <w:rPr>
          <w:rStyle w:val="CharStyle6"/>
        </w:rPr>
        <w:t>к настоящему постановлению;</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w:t>
      </w:r>
      <w:r>
        <w:rPr>
          <w:rStyle w:val="CharStyle6"/>
          <w:lang w:val="en-US" w:eastAsia="en-US"/>
        </w:rPr>
        <w:t xml:space="preserve">- </w:t>
      </w:r>
      <w:r>
        <w:rPr>
          <w:rStyle w:val="CharStyle6"/>
        </w:rPr>
        <w:t>членов Евразийского экономического союза.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Согласно п.п. «а» п. </w:t>
      </w:r>
      <w:r>
        <w:rPr>
          <w:rStyle w:val="CharStyle6"/>
          <w:lang w:val="en-US" w:eastAsia="en-US"/>
        </w:rPr>
        <w:t xml:space="preserve">3 </w:t>
      </w:r>
      <w:r>
        <w:rPr>
          <w:rStyle w:val="CharStyle6"/>
        </w:rPr>
        <w:t xml:space="preserve">ч. </w:t>
      </w:r>
      <w:r>
        <w:rPr>
          <w:rStyle w:val="CharStyle6"/>
          <w:lang w:val="en-US" w:eastAsia="en-US"/>
        </w:rPr>
        <w:t xml:space="preserve">4 </w:t>
      </w:r>
      <w:r>
        <w:rPr>
          <w:rStyle w:val="CharStyle6"/>
        </w:rPr>
        <w:t xml:space="preserve">ст. </w:t>
      </w:r>
      <w:r>
        <w:rPr>
          <w:rStyle w:val="CharStyle6"/>
          <w:lang w:val="en-US" w:eastAsia="en-US"/>
        </w:rPr>
        <w:t xml:space="preserve">14 </w:t>
      </w:r>
      <w:r>
        <w:rPr>
          <w:rStyle w:val="CharStyle6"/>
        </w:rPr>
        <w:t xml:space="preserve">Закона о контрактной системе если Правительством Российской Федерации установлено предусмотренное подпунктом «в» пункта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 xml:space="preserve">настоящей статьи преимущество в отношении товара российского происхождения: при присвоении в соответствии с подпунктом «б» пункта </w:t>
      </w:r>
      <w:r>
        <w:rPr>
          <w:rStyle w:val="CharStyle6"/>
          <w:lang w:val="en-US" w:eastAsia="en-US"/>
        </w:rPr>
        <w:t xml:space="preserve">1 </w:t>
      </w:r>
      <w:r>
        <w:rPr>
          <w:rStyle w:val="CharStyle6"/>
        </w:rPr>
        <w:t xml:space="preserve">части </w:t>
      </w:r>
      <w:r>
        <w:rPr>
          <w:rStyle w:val="CharStyle6"/>
          <w:lang w:val="en-US" w:eastAsia="en-US"/>
        </w:rPr>
        <w:t xml:space="preserve">15 </w:t>
      </w:r>
      <w:r>
        <w:rPr>
          <w:rStyle w:val="CharStyle6"/>
        </w:rPr>
        <w:t xml:space="preserve">статьи </w:t>
      </w:r>
      <w:r>
        <w:rPr>
          <w:rStyle w:val="CharStyle6"/>
          <w:lang w:val="en-US" w:eastAsia="en-US"/>
        </w:rPr>
        <w:t xml:space="preserve">48, </w:t>
      </w:r>
      <w:r>
        <w:rPr>
          <w:rStyle w:val="CharStyle6"/>
        </w:rPr>
        <w:t xml:space="preserve">подпунктом «б» пункта </w:t>
      </w:r>
      <w:r>
        <w:rPr>
          <w:rStyle w:val="CharStyle6"/>
          <w:lang w:val="en-US" w:eastAsia="en-US"/>
        </w:rPr>
        <w:t xml:space="preserve">1 </w:t>
      </w:r>
      <w:r>
        <w:rPr>
          <w:rStyle w:val="CharStyle6"/>
        </w:rPr>
        <w:t xml:space="preserve">части </w:t>
      </w:r>
      <w:r>
        <w:rPr>
          <w:rStyle w:val="CharStyle6"/>
          <w:lang w:val="en-US" w:eastAsia="en-US"/>
        </w:rPr>
        <w:t xml:space="preserve">5 </w:t>
      </w:r>
      <w:r>
        <w:rPr>
          <w:rStyle w:val="CharStyle6"/>
        </w:rPr>
        <w:t xml:space="preserve">статьи </w:t>
      </w:r>
      <w:r>
        <w:rPr>
          <w:rStyle w:val="CharStyle6"/>
          <w:lang w:val="en-US" w:eastAsia="en-US"/>
        </w:rPr>
        <w:t xml:space="preserve">49, </w:t>
      </w:r>
      <w:r>
        <w:rPr>
          <w:rStyle w:val="CharStyle6"/>
        </w:rPr>
        <w:t xml:space="preserve">подпунктом «б» пункта </w:t>
      </w:r>
      <w:r>
        <w:rPr>
          <w:rStyle w:val="CharStyle6"/>
          <w:lang w:val="en-US" w:eastAsia="en-US"/>
        </w:rPr>
        <w:t xml:space="preserve">1 </w:t>
      </w:r>
      <w:r>
        <w:rPr>
          <w:rStyle w:val="CharStyle6"/>
        </w:rPr>
        <w:t xml:space="preserve">части </w:t>
      </w:r>
      <w:r>
        <w:rPr>
          <w:rStyle w:val="CharStyle6"/>
          <w:lang w:val="en-US" w:eastAsia="en-US"/>
        </w:rPr>
        <w:t xml:space="preserve">3 </w:t>
      </w:r>
      <w:r>
        <w:rPr>
          <w:rStyle w:val="CharStyle6"/>
        </w:rPr>
        <w:t xml:space="preserve">статьи </w:t>
      </w:r>
      <w:r>
        <w:rPr>
          <w:rStyle w:val="CharStyle6"/>
          <w:lang w:val="en-US" w:eastAsia="en-US"/>
        </w:rPr>
        <w:t xml:space="preserve">50, </w:t>
      </w:r>
      <w:r>
        <w:rPr>
          <w:rStyle w:val="CharStyle6"/>
        </w:rPr>
        <w:t xml:space="preserve">подпунктом «в» пункта </w:t>
      </w:r>
      <w:r>
        <w:rPr>
          <w:rStyle w:val="CharStyle6"/>
          <w:lang w:val="en-US" w:eastAsia="en-US"/>
        </w:rPr>
        <w:t xml:space="preserve">1 </w:t>
      </w:r>
      <w:r>
        <w:rPr>
          <w:rStyle w:val="CharStyle6"/>
        </w:rPr>
        <w:t xml:space="preserve">части </w:t>
      </w:r>
      <w:r>
        <w:rPr>
          <w:rStyle w:val="CharStyle6"/>
          <w:lang w:val="en-US" w:eastAsia="en-US"/>
        </w:rPr>
        <w:t xml:space="preserve">10 </w:t>
      </w:r>
      <w:r>
        <w:rPr>
          <w:rStyle w:val="CharStyle6"/>
        </w:rPr>
        <w:t xml:space="preserve">статьи </w:t>
      </w:r>
      <w:r>
        <w:rPr>
          <w:rStyle w:val="CharStyle6"/>
          <w:lang w:val="en-US" w:eastAsia="en-US"/>
        </w:rPr>
        <w:t xml:space="preserve">73 </w:t>
      </w:r>
      <w:r>
        <w:rPr>
          <w:rStyle w:val="CharStyle6"/>
        </w:rPr>
        <w:t xml:space="preserve">пунктом </w:t>
      </w:r>
      <w:r>
        <w:rPr>
          <w:rStyle w:val="CharStyle6"/>
          <w:lang w:val="en-US" w:eastAsia="en-US"/>
        </w:rPr>
        <w:t xml:space="preserve">1 </w:t>
      </w:r>
      <w:r>
        <w:rPr>
          <w:rStyle w:val="CharStyle6"/>
        </w:rPr>
        <w:t xml:space="preserve">части </w:t>
      </w:r>
      <w:r>
        <w:rPr>
          <w:rStyle w:val="CharStyle6"/>
          <w:lang w:val="en-US" w:eastAsia="en-US"/>
        </w:rPr>
        <w:t xml:space="preserve">5 </w:t>
      </w:r>
      <w:r>
        <w:rPr>
          <w:rStyle w:val="CharStyle6"/>
        </w:rPr>
        <w:t xml:space="preserve">статьи </w:t>
      </w:r>
      <w:r>
        <w:rPr>
          <w:rStyle w:val="CharStyle6"/>
          <w:lang w:val="en-US" w:eastAsia="en-US"/>
        </w:rPr>
        <w:t xml:space="preserve">74, </w:t>
      </w:r>
      <w:r>
        <w:rPr>
          <w:rStyle w:val="CharStyle6"/>
        </w:rPr>
        <w:t xml:space="preserve">подпунктом «в» пункта </w:t>
      </w:r>
      <w:r>
        <w:rPr>
          <w:rStyle w:val="CharStyle6"/>
          <w:lang w:val="en-US" w:eastAsia="en-US"/>
        </w:rPr>
        <w:t xml:space="preserve">1 </w:t>
      </w:r>
      <w:r>
        <w:rPr>
          <w:rStyle w:val="CharStyle6"/>
        </w:rPr>
        <w:t xml:space="preserve">части </w:t>
      </w:r>
      <w:r>
        <w:rPr>
          <w:rStyle w:val="CharStyle6"/>
          <w:lang w:val="en-US" w:eastAsia="en-US"/>
        </w:rPr>
        <w:t xml:space="preserve">9 </w:t>
      </w:r>
      <w:r>
        <w:rPr>
          <w:rStyle w:val="CharStyle6"/>
        </w:rPr>
        <w:t xml:space="preserve">статьи </w:t>
      </w:r>
      <w:r>
        <w:rPr>
          <w:rStyle w:val="CharStyle6"/>
          <w:lang w:val="en-US" w:eastAsia="en-US"/>
        </w:rPr>
        <w:t xml:space="preserve">75, </w:t>
      </w:r>
      <w:r>
        <w:rPr>
          <w:rStyle w:val="CharStyle6"/>
        </w:rPr>
        <w:t xml:space="preserve">подпунктом «б» пункта </w:t>
      </w:r>
      <w:r>
        <w:rPr>
          <w:rStyle w:val="CharStyle6"/>
          <w:lang w:val="en-US" w:eastAsia="en-US"/>
        </w:rPr>
        <w:t xml:space="preserve">1 </w:t>
      </w:r>
      <w:r>
        <w:rPr>
          <w:rStyle w:val="CharStyle6"/>
        </w:rPr>
        <w:t xml:space="preserve">части </w:t>
      </w:r>
      <w:r>
        <w:rPr>
          <w:rStyle w:val="CharStyle6"/>
          <w:lang w:val="en-US" w:eastAsia="en-US"/>
        </w:rPr>
        <w:t xml:space="preserve">5 </w:t>
      </w:r>
      <w:r>
        <w:rPr>
          <w:rStyle w:val="CharStyle6"/>
        </w:rPr>
        <w:t xml:space="preserve">статьи </w:t>
      </w:r>
      <w:r>
        <w:rPr>
          <w:rStyle w:val="CharStyle6"/>
          <w:lang w:val="en-US" w:eastAsia="en-US"/>
        </w:rPr>
        <w:t xml:space="preserve">76 </w:t>
      </w:r>
      <w:r>
        <w:rPr>
          <w:rStyle w:val="CharStyle6"/>
        </w:rPr>
        <w:t xml:space="preserve">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подпунктом «б» пункта </w:t>
      </w:r>
      <w:r>
        <w:rPr>
          <w:rStyle w:val="CharStyle6"/>
          <w:lang w:val="en-US" w:eastAsia="en-US"/>
        </w:rPr>
        <w:t xml:space="preserve">6 </w:t>
      </w:r>
      <w:r>
        <w:rPr>
          <w:rStyle w:val="CharStyle6"/>
        </w:rPr>
        <w:t xml:space="preserve">части </w:t>
      </w:r>
      <w:r>
        <w:rPr>
          <w:rStyle w:val="CharStyle6"/>
          <w:lang w:val="en-US" w:eastAsia="en-US"/>
        </w:rPr>
        <w:t xml:space="preserve">12 </w:t>
      </w:r>
      <w:r>
        <w:rPr>
          <w:rStyle w:val="CharStyle6"/>
        </w:rPr>
        <w:t xml:space="preserve">статьи </w:t>
      </w:r>
      <w:r>
        <w:rPr>
          <w:rStyle w:val="CharStyle6"/>
          <w:lang w:val="en-US" w:eastAsia="en-US"/>
        </w:rPr>
        <w:t>93</w:t>
      </w:r>
    </w:p>
    <w:p>
      <w:pPr>
        <w:pStyle w:val="Style5"/>
        <w:keepNext w:val="0"/>
        <w:keepLines w:val="0"/>
        <w:widowControl w:val="0"/>
        <w:shd w:val="clear" w:color="auto" w:fill="auto"/>
        <w:bidi w:val="0"/>
        <w:spacing w:before="0" w:after="0" w:line="240" w:lineRule="auto"/>
        <w:ind w:left="0" w:right="0" w:firstLine="0"/>
        <w:jc w:val="both"/>
      </w:pPr>
      <w:r>
        <w:rPr>
          <w:rStyle w:val="CharStyle6"/>
        </w:rPr>
        <w:t>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Комиссией Хабаровского УФАС России установлено, что на участие в запросе котировок было подано </w:t>
      </w:r>
      <w:r>
        <w:rPr>
          <w:rStyle w:val="CharStyle6"/>
          <w:lang w:val="en-US" w:eastAsia="en-US"/>
        </w:rPr>
        <w:t xml:space="preserve">3 </w:t>
      </w:r>
      <w:r>
        <w:rPr>
          <w:rStyle w:val="CharStyle6"/>
        </w:rPr>
        <w:t>заявки, в том числе заявителем жалобы ООО «АрмТехно».</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Проанализировав заявки участников закупки Комиссия Хабаровского УФАС России установила что Победителем закупки к поставке предложен товар с характеристиками соответствующими требованиям извещения о закупке, а также продекларирована страна происхождения товара </w:t>
      </w:r>
      <w:r>
        <w:rPr>
          <w:rStyle w:val="CharStyle6"/>
          <w:lang w:val="en-US" w:eastAsia="en-US"/>
        </w:rPr>
        <w:t xml:space="preserve">– </w:t>
      </w:r>
      <w:r>
        <w:rPr>
          <w:rStyle w:val="CharStyle6"/>
        </w:rPr>
        <w:t xml:space="preserve">Российская Федерация, двумя другими участниками закупки к поставке предложен товар страна происхождения товара </w:t>
      </w:r>
      <w:r>
        <w:rPr>
          <w:rStyle w:val="CharStyle6"/>
          <w:lang w:val="en-US" w:eastAsia="en-US"/>
        </w:rPr>
        <w:t xml:space="preserve">– </w:t>
      </w:r>
      <w:r>
        <w:rPr>
          <w:rStyle w:val="CharStyle6"/>
        </w:rPr>
        <w:t>Китайская Народная Республика.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Из протокола подведения итогов определения поставщика (подрядчика исполнителя) от </w:t>
      </w:r>
      <w:r>
        <w:rPr>
          <w:rStyle w:val="CharStyle6"/>
          <w:lang w:val="en-US" w:eastAsia="en-US"/>
        </w:rPr>
        <w:t xml:space="preserve">16.07.2025 </w:t>
      </w:r>
      <w:r>
        <w:rPr>
          <w:rStyle w:val="CharStyle6"/>
        </w:rPr>
        <w:t xml:space="preserve">№ИЗК1 следует, что Победителем закупки предложена цена контракта </w:t>
      </w:r>
      <w:r>
        <w:rPr>
          <w:rStyle w:val="CharStyle6"/>
          <w:lang w:val="en-US" w:eastAsia="en-US"/>
        </w:rPr>
        <w:t xml:space="preserve">– 114 205,00 </w:t>
      </w:r>
      <w:r>
        <w:rPr>
          <w:rStyle w:val="CharStyle6"/>
        </w:rPr>
        <w:t xml:space="preserve">руб., при этом участником закупки с идентификационным номером </w:t>
      </w:r>
      <w:r>
        <w:rPr>
          <w:rStyle w:val="CharStyle6"/>
          <w:lang w:val="en-US" w:eastAsia="en-US"/>
        </w:rPr>
        <w:t xml:space="preserve">119271752 </w:t>
      </w:r>
      <w:r>
        <w:rPr>
          <w:rStyle w:val="CharStyle6"/>
        </w:rPr>
        <w:t xml:space="preserve">(заявитель) предложено ценовое предложение ниже, а именно </w:t>
      </w:r>
      <w:r>
        <w:rPr>
          <w:rStyle w:val="CharStyle6"/>
          <w:lang w:val="en-US" w:eastAsia="en-US"/>
        </w:rPr>
        <w:t xml:space="preserve">109 000,00 </w:t>
      </w:r>
      <w:r>
        <w:rPr>
          <w:rStyle w:val="CharStyle6"/>
        </w:rPr>
        <w:t xml:space="preserve">руб., участником закупки с идентификационным номером </w:t>
      </w:r>
      <w:r>
        <w:rPr>
          <w:rStyle w:val="CharStyle6"/>
          <w:lang w:val="en-US" w:eastAsia="en-US"/>
        </w:rPr>
        <w:t xml:space="preserve">119266618 </w:t>
      </w:r>
      <w:r>
        <w:rPr>
          <w:rStyle w:val="CharStyle6"/>
        </w:rPr>
        <w:t xml:space="preserve">предложено ценовое предложение </w:t>
      </w:r>
      <w:r>
        <w:rPr>
          <w:rStyle w:val="CharStyle6"/>
          <w:lang w:val="en-US" w:eastAsia="en-US"/>
        </w:rPr>
        <w:t xml:space="preserve">124 000,00 </w:t>
      </w:r>
      <w:r>
        <w:rPr>
          <w:rStyle w:val="CharStyle6"/>
        </w:rPr>
        <w:t>руб.</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Вместе с тем, п. </w:t>
      </w:r>
      <w:r>
        <w:rPr>
          <w:rStyle w:val="CharStyle6"/>
          <w:lang w:val="en-US" w:eastAsia="en-US"/>
        </w:rPr>
        <w:t xml:space="preserve">6.2 </w:t>
      </w:r>
      <w:r>
        <w:rPr>
          <w:rStyle w:val="CharStyle6"/>
        </w:rPr>
        <w:t xml:space="preserve">информационного письма Министерства финансов Российской Федерации от </w:t>
      </w:r>
      <w:r>
        <w:rPr>
          <w:rStyle w:val="CharStyle6"/>
          <w:lang w:val="en-US" w:eastAsia="en-US"/>
        </w:rPr>
        <w:t xml:space="preserve">31.01.2025 № 24-01-06/8697 </w:t>
      </w:r>
      <w:r>
        <w:rPr>
          <w:rStyle w:val="CharStyle6"/>
        </w:rPr>
        <w:t xml:space="preserve">установленный пунктом </w:t>
      </w:r>
      <w:r>
        <w:rPr>
          <w:rStyle w:val="CharStyle6"/>
          <w:lang w:val="en-US" w:eastAsia="en-US"/>
        </w:rPr>
        <w:t xml:space="preserve">3 </w:t>
      </w:r>
      <w:r>
        <w:rPr>
          <w:rStyle w:val="CharStyle6"/>
        </w:rPr>
        <w:t xml:space="preserve">части </w:t>
      </w:r>
      <w:r>
        <w:rPr>
          <w:rStyle w:val="CharStyle6"/>
          <w:lang w:val="en-US" w:eastAsia="en-US"/>
        </w:rPr>
        <w:t xml:space="preserve">4 </w:t>
      </w:r>
      <w:r>
        <w:rPr>
          <w:rStyle w:val="CharStyle6"/>
        </w:rPr>
        <w:t xml:space="preserve">статьи </w:t>
      </w:r>
      <w:r>
        <w:rPr>
          <w:rStyle w:val="CharStyle6"/>
          <w:lang w:val="en-US" w:eastAsia="en-US"/>
        </w:rPr>
        <w:t xml:space="preserve">14 </w:t>
      </w:r>
      <w:r>
        <w:rPr>
          <w:rStyle w:val="CharStyle6"/>
        </w:rPr>
        <w:t xml:space="preserve">Закона </w:t>
      </w:r>
      <w:r>
        <w:rPr>
          <w:rStyle w:val="CharStyle6"/>
          <w:lang w:val="en-US" w:eastAsia="en-US"/>
        </w:rPr>
        <w:t xml:space="preserve">№ </w:t>
      </w:r>
      <w:r>
        <w:rPr>
          <w:rStyle w:val="CharStyle6"/>
        </w:rPr>
        <w:t xml:space="preserve">44-ФЗ, пунктом </w:t>
      </w:r>
      <w:r>
        <w:rPr>
          <w:rStyle w:val="CharStyle6"/>
          <w:lang w:val="en-US" w:eastAsia="en-US"/>
        </w:rPr>
        <w:t xml:space="preserve">3 </w:t>
      </w:r>
      <w:r>
        <w:rPr>
          <w:rStyle w:val="CharStyle6"/>
        </w:rPr>
        <w:t xml:space="preserve">части </w:t>
      </w:r>
      <w:r>
        <w:rPr>
          <w:rStyle w:val="CharStyle6"/>
          <w:lang w:val="en-US" w:eastAsia="en-US"/>
        </w:rPr>
        <w:t xml:space="preserve">4 </w:t>
      </w:r>
      <w:r>
        <w:rPr>
          <w:rStyle w:val="CharStyle6"/>
        </w:rPr>
        <w:t xml:space="preserve">статьи </w:t>
      </w:r>
      <w:r>
        <w:rPr>
          <w:rStyle w:val="CharStyle6"/>
          <w:lang w:val="en-US" w:eastAsia="en-US"/>
        </w:rPr>
        <w:t xml:space="preserve">3.1-4 </w:t>
      </w:r>
      <w:r>
        <w:rPr>
          <w:rStyle w:val="CharStyle6"/>
        </w:rPr>
        <w:t xml:space="preserve">Закона </w:t>
      </w:r>
      <w:r>
        <w:rPr>
          <w:rStyle w:val="CharStyle6"/>
          <w:lang w:val="en-US" w:eastAsia="en-US"/>
        </w:rPr>
        <w:t xml:space="preserve">№ </w:t>
      </w:r>
      <w:r>
        <w:rPr>
          <w:rStyle w:val="CharStyle6"/>
        </w:rPr>
        <w:t>223-ФЗ механизм предоставления преимущества предусматривает условное снижение (либо условное увеличение, если подано ценовое предложение о размере платы за заключение контракта (договора), то есть осуществлен «переход через ноль») ценового предложения участника закупки на пятнадцать процентов.</w:t>
      </w:r>
    </w:p>
    <w:p>
      <w:pPr>
        <w:pStyle w:val="Style5"/>
        <w:keepNext w:val="0"/>
        <w:keepLines w:val="0"/>
        <w:widowControl w:val="0"/>
        <w:shd w:val="clear" w:color="auto" w:fill="auto"/>
        <w:bidi w:val="0"/>
        <w:spacing w:before="0" w:after="0" w:line="240" w:lineRule="auto"/>
        <w:ind w:left="0" w:right="0" w:firstLine="740"/>
        <w:jc w:val="both"/>
      </w:pPr>
      <w:r>
        <w:rPr>
          <w:rStyle w:val="CharStyle6"/>
        </w:rPr>
        <w:t>Указанное условное снижение (условное увеличение) осуществляется в отношении размера ценового предложения участника закупки, подавшего заявку на участие в закупке, которой предоставляется преимущество.</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Согласно п.п. «а» п. </w:t>
      </w:r>
      <w:r>
        <w:rPr>
          <w:rStyle w:val="CharStyle6"/>
          <w:lang w:val="en-US" w:eastAsia="en-US"/>
        </w:rPr>
        <w:t xml:space="preserve">1 </w:t>
      </w:r>
      <w:r>
        <w:rPr>
          <w:rStyle w:val="CharStyle6"/>
        </w:rPr>
        <w:t xml:space="preserve">ч. </w:t>
      </w:r>
      <w:r>
        <w:rPr>
          <w:rStyle w:val="CharStyle6"/>
          <w:lang w:val="en-US" w:eastAsia="en-US"/>
        </w:rPr>
        <w:t xml:space="preserve">3 </w:t>
      </w:r>
      <w:r>
        <w:rPr>
          <w:rStyle w:val="CharStyle6"/>
        </w:rPr>
        <w:t xml:space="preserve">ст. </w:t>
      </w:r>
      <w:r>
        <w:rPr>
          <w:rStyle w:val="CharStyle6"/>
          <w:lang w:val="en-US" w:eastAsia="en-US"/>
        </w:rPr>
        <w:t xml:space="preserve">50 </w:t>
      </w:r>
      <w:r>
        <w:rPr>
          <w:rStyle w:val="CharStyle6"/>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w:t>
      </w:r>
      <w:r>
        <w:rPr>
          <w:rStyle w:val="CharStyle6"/>
          <w:lang w:val="en-US" w:eastAsia="en-US"/>
        </w:rPr>
        <w:t xml:space="preserve">2 </w:t>
      </w:r>
      <w:r>
        <w:rPr>
          <w:rStyle w:val="CharStyle6"/>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6"/>
          <w:lang w:val="en-US" w:eastAsia="en-US"/>
        </w:rPr>
        <w:t xml:space="preserve">1 - 8 </w:t>
      </w:r>
      <w:r>
        <w:rPr>
          <w:rStyle w:val="CharStyle6"/>
        </w:rPr>
        <w:t xml:space="preserve">части </w:t>
      </w:r>
      <w:r>
        <w:rPr>
          <w:rStyle w:val="CharStyle6"/>
          <w:lang w:val="en-US" w:eastAsia="en-US"/>
        </w:rPr>
        <w:t xml:space="preserve">12 </w:t>
      </w:r>
      <w:r>
        <w:rPr>
          <w:rStyle w:val="CharStyle6"/>
        </w:rPr>
        <w:t xml:space="preserve">статьи </w:t>
      </w:r>
      <w:r>
        <w:rPr>
          <w:rStyle w:val="CharStyle6"/>
          <w:lang w:val="en-US" w:eastAsia="en-US"/>
        </w:rPr>
        <w:t xml:space="preserve">48 </w:t>
      </w:r>
      <w:r>
        <w:rPr>
          <w:rStyle w:val="CharStyle6"/>
        </w:rPr>
        <w:t>настоящего Федерального закона.</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Таким образом, поскольку заявка Победителя закупки соответствовала требованиям извещения об осуществлении закупки, а также Победителем продекларирована страна происхождения товара </w:t>
      </w:r>
      <w:r>
        <w:rPr>
          <w:rStyle w:val="CharStyle6"/>
          <w:lang w:val="en-US" w:eastAsia="en-US"/>
        </w:rPr>
        <w:t xml:space="preserve">– </w:t>
      </w:r>
      <w:r>
        <w:rPr>
          <w:rStyle w:val="CharStyle6"/>
        </w:rPr>
        <w:t>Российская Федерация комиссией по осуществлению закупок правомерно предоставлены преимущества</w:t>
      </w:r>
      <w:r>
        <w:br w:type="page"/>
      </w:r>
    </w:p>
    <w:p>
      <w:pPr>
        <w:pStyle w:val="Style5"/>
        <w:keepNext w:val="0"/>
        <w:keepLines w:val="0"/>
        <w:widowControl w:val="0"/>
        <w:shd w:val="clear" w:color="auto" w:fill="auto"/>
        <w:bidi w:val="0"/>
        <w:spacing w:before="0" w:after="0" w:line="240" w:lineRule="auto"/>
        <w:ind w:left="0" w:right="0" w:firstLine="0"/>
        <w:jc w:val="both"/>
      </w:pPr>
      <w:r>
        <w:rPr>
          <w:rStyle w:val="CharStyle6"/>
        </w:rPr>
        <w:t>указанному участнику.</w:t>
      </w:r>
    </w:p>
    <w:p>
      <w:pPr>
        <w:pStyle w:val="Style5"/>
        <w:keepNext w:val="0"/>
        <w:keepLines w:val="0"/>
        <w:widowControl w:val="0"/>
        <w:shd w:val="clear" w:color="auto" w:fill="auto"/>
        <w:bidi w:val="0"/>
        <w:spacing w:before="0" w:after="0" w:line="240" w:lineRule="auto"/>
        <w:ind w:left="0" w:right="0" w:firstLine="720"/>
        <w:jc w:val="left"/>
      </w:pPr>
      <w:r>
        <w:rPr>
          <w:rStyle w:val="CharStyle6"/>
        </w:rPr>
        <w:t>Таким образом, нарушений при определении Победителя закупки в действиях комиссии по осуществлению закупок не установлено.</w:t>
      </w:r>
    </w:p>
    <w:p>
      <w:pPr>
        <w:pStyle w:val="Style5"/>
        <w:keepNext w:val="0"/>
        <w:keepLines w:val="0"/>
        <w:widowControl w:val="0"/>
        <w:shd w:val="clear" w:color="auto" w:fill="auto"/>
        <w:bidi w:val="0"/>
        <w:spacing w:before="0" w:after="0" w:line="240" w:lineRule="auto"/>
        <w:ind w:left="0" w:right="0" w:firstLine="720"/>
        <w:jc w:val="left"/>
      </w:pPr>
      <w:r>
        <w:rPr>
          <w:rStyle w:val="CharStyle6"/>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5"/>
        <w:keepNext w:val="0"/>
        <w:keepLines w:val="0"/>
        <w:widowControl w:val="0"/>
        <w:shd w:val="clear" w:color="auto" w:fill="auto"/>
        <w:bidi w:val="0"/>
        <w:spacing w:before="0" w:after="280" w:line="240" w:lineRule="auto"/>
        <w:ind w:left="0" w:right="0" w:firstLine="720"/>
        <w:jc w:val="left"/>
      </w:pPr>
      <w:r>
        <w:rPr>
          <w:rStyle w:val="CharStyle6"/>
        </w:rPr>
        <w:t xml:space="preserve">На основании изложенного, руководствуясь частями </w:t>
      </w:r>
      <w:r>
        <w:rPr>
          <w:rStyle w:val="CharStyle6"/>
          <w:lang w:val="en-US" w:eastAsia="en-US"/>
        </w:rPr>
        <w:t xml:space="preserve">8 </w:t>
      </w:r>
      <w:r>
        <w:rPr>
          <w:rStyle w:val="CharStyle6"/>
        </w:rPr>
        <w:t xml:space="preserve">статьи </w:t>
      </w:r>
      <w:r>
        <w:rPr>
          <w:rStyle w:val="CharStyle6"/>
          <w:lang w:val="en-US" w:eastAsia="en-US"/>
        </w:rPr>
        <w:t xml:space="preserve">106, </w:t>
      </w:r>
      <w:r>
        <w:rPr>
          <w:rStyle w:val="CharStyle6"/>
        </w:rPr>
        <w:t xml:space="preserve">пунктом </w:t>
      </w:r>
      <w:r>
        <w:rPr>
          <w:rStyle w:val="CharStyle6"/>
          <w:lang w:val="en-US" w:eastAsia="en-US"/>
        </w:rPr>
        <w:t xml:space="preserve">3 </w:t>
      </w:r>
      <w:r>
        <w:rPr>
          <w:rStyle w:val="CharStyle6"/>
        </w:rPr>
        <w:t xml:space="preserve">частью </w:t>
      </w:r>
      <w:r>
        <w:rPr>
          <w:rStyle w:val="CharStyle6"/>
          <w:lang w:val="en-US" w:eastAsia="en-US"/>
        </w:rPr>
        <w:t xml:space="preserve">15 </w:t>
      </w:r>
      <w:r>
        <w:rPr>
          <w:rStyle w:val="CharStyle6"/>
        </w:rPr>
        <w:t xml:space="preserve">статьи </w:t>
      </w:r>
      <w:r>
        <w:rPr>
          <w:rStyle w:val="CharStyle6"/>
          <w:lang w:val="en-US" w:eastAsia="en-US"/>
        </w:rPr>
        <w:t xml:space="preserve">99 </w:t>
      </w:r>
      <w:r>
        <w:rPr>
          <w:rStyle w:val="CharStyle6"/>
        </w:rPr>
        <w:t>Закона о контрактной системе в сфере закупок, Комиссия Хабаровского УФАС России,</w:t>
      </w:r>
    </w:p>
    <w:p>
      <w:pPr>
        <w:pStyle w:val="Style5"/>
        <w:keepNext w:val="0"/>
        <w:keepLines w:val="0"/>
        <w:widowControl w:val="0"/>
        <w:shd w:val="clear" w:color="auto" w:fill="auto"/>
        <w:bidi w:val="0"/>
        <w:spacing w:before="0" w:after="280" w:line="240" w:lineRule="auto"/>
        <w:ind w:left="0" w:right="0" w:firstLine="0"/>
        <w:jc w:val="center"/>
      </w:pPr>
      <w:r>
        <w:rPr>
          <w:rStyle w:val="CharStyle6"/>
          <w:b/>
          <w:bCs/>
        </w:rPr>
        <w:t>РЕШИЛА:</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Признать жалобу ООО «АрмТехно» на действия заказчика </w:t>
      </w:r>
      <w:r>
        <w:rPr>
          <w:rStyle w:val="CharStyle6"/>
          <w:lang w:val="en-US" w:eastAsia="en-US"/>
        </w:rPr>
        <w:t xml:space="preserve">– </w:t>
      </w:r>
      <w:r>
        <w:rPr>
          <w:rStyle w:val="CharStyle6"/>
        </w:rPr>
        <w:t xml:space="preserve">КГБУЗ «Краевая клиническая больница» имени профессора О.В. Владимирцева министерства здравоохранения Хабаровского края при осуществлении закупки путем проведения электронного запроса котировок на поставку сантехнических товаров: Прочистная машина (извещение </w:t>
      </w:r>
      <w:r>
        <w:rPr>
          <w:rStyle w:val="CharStyle6"/>
          <w:lang w:val="en-US" w:eastAsia="en-US"/>
        </w:rPr>
        <w:t xml:space="preserve">№ 0322200016925001142) - </w:t>
      </w:r>
      <w:r>
        <w:rPr>
          <w:rStyle w:val="CharStyle6"/>
          <w:b/>
          <w:bCs/>
        </w:rPr>
        <w:t>необоснованной.</w:t>
      </w:r>
    </w:p>
    <w:p>
      <w:pPr>
        <w:pStyle w:val="Style5"/>
        <w:keepNext w:val="0"/>
        <w:keepLines w:val="0"/>
        <w:widowControl w:val="0"/>
        <w:shd w:val="clear" w:color="auto" w:fill="auto"/>
        <w:bidi w:val="0"/>
        <w:spacing w:before="0" w:after="0" w:line="240" w:lineRule="auto"/>
        <w:ind w:left="0" w:right="0" w:firstLine="720"/>
        <w:jc w:val="both"/>
      </w:pPr>
      <w:r>
        <w:rPr>
          <w:rStyle w:val="CharStyle6"/>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erReference w:type="default" r:id="rId7"/>
          <w:footerReference w:type="first" r:id="rId8"/>
          <w:footnotePr>
            <w:pos w:val="pageBottom"/>
            <w:numFmt w:val="decimal"/>
            <w:numRestart w:val="continuous"/>
          </w:footnotePr>
          <w:pgSz w:w="11900" w:h="16840"/>
          <w:pgMar w:top="1029" w:right="540" w:bottom="1211" w:left="1103" w:header="0" w:footer="3" w:gutter="0"/>
          <w:pgNumType w:start="1"/>
          <w:cols w:space="720"/>
          <w:noEndnote/>
          <w:titlePg/>
          <w:rtlGutter w:val="0"/>
          <w:docGrid w:linePitch="360"/>
        </w:sectPr>
      </w:pPr>
      <w:r>
        <mc:AlternateContent>
          <mc:Choice Requires="wps">
            <w:drawing>
              <wp:anchor distT="330200" distB="377825" distL="0" distR="0" simplePos="0" relativeHeight="125829381" behindDoc="0" locked="0" layoutInCell="1" allowOverlap="1">
                <wp:simplePos x="0" y="0"/>
                <wp:positionH relativeFrom="page">
                  <wp:posOffset>736600</wp:posOffset>
                </wp:positionH>
                <wp:positionV relativeFrom="paragraph">
                  <wp:posOffset>330200</wp:posOffset>
                </wp:positionV>
                <wp:extent cx="1825625" cy="250190"/>
                <wp:wrapTopAndBottom/>
                <wp:docPr id="9" name="Shape 9"/>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pt;margin-top:26.pt;width:143.75pt;height:19.699999999999999pt;z-index:-125829372;mso-wrap-distance-left:0;mso-wrap-distance-top:26.pt;mso-wrap-distance-right:0;mso-wrap-distance-bottom:29.7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v:textbox>
                <w10:wrap type="topAndBottom" anchorx="page"/>
              </v:shape>
            </w:pict>
          </mc:Fallback>
        </mc:AlternateContent>
      </w:r>
      <w:r>
        <w:drawing>
          <wp:anchor distT="418465" distB="173990" distL="0" distR="1804670" simplePos="0" relativeHeight="125829383" behindDoc="0" locked="0" layoutInCell="1" allowOverlap="1">
            <wp:simplePos x="0" y="0"/>
            <wp:positionH relativeFrom="page">
              <wp:posOffset>2678430</wp:posOffset>
            </wp:positionH>
            <wp:positionV relativeFrom="paragraph">
              <wp:posOffset>418465</wp:posOffset>
            </wp:positionV>
            <wp:extent cx="316865" cy="36576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488315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9999999999999pt;margin-top:38.450000000000003pt;width:135.59999999999999pt;height:20.40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05815" distB="54610" distL="0" distR="0" simplePos="0" relativeHeight="125829384" behindDoc="0" locked="0" layoutInCell="1" allowOverlap="1">
                <wp:simplePos x="0" y="0"/>
                <wp:positionH relativeFrom="page">
                  <wp:posOffset>3114040</wp:posOffset>
                </wp:positionH>
                <wp:positionV relativeFrom="paragraph">
                  <wp:posOffset>805815</wp:posOffset>
                </wp:positionV>
                <wp:extent cx="1283335" cy="97790"/>
                <wp:wrapTopAndBottom/>
                <wp:docPr id="15" name="Shape 15"/>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15"/>
                                <w:color w:val="FFFFFF"/>
                              </w:rPr>
                              <w:t>СВЕДЕНИЯ О СЕРТИФИКАТЕ ЭП</w:t>
                            </w:r>
                          </w:p>
                        </w:txbxContent>
                      </wps:txbx>
                      <wps:bodyPr wrap="none" lIns="0" tIns="0" rIns="0" bIns="0">
                        <a:noAutoFit/>
                      </wps:bodyPr>
                    </wps:wsp>
                  </a:graphicData>
                </a:graphic>
              </wp:anchor>
            </w:drawing>
          </mc:Choice>
          <mc:Fallback>
            <w:pict>
              <v:shape id="_x0000_s1041" type="#_x0000_t202" style="position:absolute;margin-left:245.20000000000002pt;margin-top:63.450000000000003pt;width:101.05pt;height:7.7000000000000002pt;z-index:-125829369;mso-wrap-distance-left:0;mso-wrap-distance-top:63.450000000000003pt;mso-wrap-distance-right:0;mso-wrap-distance-bottom:4.2999999999999998pt;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15"/>
                          <w:color w:val="FFFFFF"/>
                        </w:rPr>
                        <w:t>СВЕДЕНИЯ О СЕРТИФИКАТЕ ЭП</w:t>
                      </w:r>
                    </w:p>
                  </w:txbxContent>
                </v:textbox>
                <w10:wrap type="topAndBottom" anchorx="page"/>
              </v:shape>
            </w:pict>
          </mc:Fallback>
        </mc:AlternateContent>
      </w:r>
      <w:r>
        <mc:AlternateContent>
          <mc:Choice Requires="wps">
            <w:drawing>
              <wp:anchor distT="784225" distB="0" distL="0" distR="0" simplePos="0" relativeHeight="125829386" behindDoc="0" locked="0" layoutInCell="1" allowOverlap="1">
                <wp:simplePos x="0" y="0"/>
                <wp:positionH relativeFrom="page">
                  <wp:posOffset>5911850</wp:posOffset>
                </wp:positionH>
                <wp:positionV relativeFrom="paragraph">
                  <wp:posOffset>784225</wp:posOffset>
                </wp:positionV>
                <wp:extent cx="1273810" cy="173990"/>
                <wp:wrapTopAndBottom/>
                <wp:docPr id="17" name="Shape 17"/>
                <a:graphic xmlns:a="http://schemas.openxmlformats.org/drawingml/2006/main">
                  <a:graphicData uri="http://schemas.microsoft.com/office/word/2010/wordprocessingShape">
                    <wps:wsp>
                      <wps:cNvSpPr txBox="1"/>
                      <wps:spPr>
                        <a:xfrm>
                          <a:ext cx="1273810"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А.А. Михайлова</w:t>
                            </w:r>
                          </w:p>
                        </w:txbxContent>
                      </wps:txbx>
                      <wps:bodyPr wrap="none" lIns="0" tIns="0" rIns="0" bIns="0">
                        <a:noAutoFit/>
                      </wps:bodyPr>
                    </wps:wsp>
                  </a:graphicData>
                </a:graphic>
              </wp:anchor>
            </w:drawing>
          </mc:Choice>
          <mc:Fallback>
            <w:pict>
              <v:shape id="_x0000_s1043" type="#_x0000_t202" style="position:absolute;margin-left:465.5pt;margin-top:61.75pt;width:100.3pt;height:13.700000000000001pt;z-index:-125829367;mso-wrap-distance-left:0;mso-wrap-distance-top:61.75pt;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А.А. Михайлова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Михайлова Анастасия Александровна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01F3A9EE94D6D4ED05179E7C4D0C2A29</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24.02.2025 </w:t>
      </w:r>
      <w:r>
        <w:rPr>
          <w:rStyle w:val="CharStyle26"/>
          <w:color w:val="5E5E5E"/>
        </w:rPr>
        <w:t xml:space="preserve">по </w:t>
      </w:r>
      <w:r>
        <w:rPr>
          <w:rStyle w:val="CharStyle26"/>
        </w:rPr>
        <w:t>20.05.2026</w:t>
      </w:r>
    </w:p>
    <w:p>
      <w:pPr>
        <w:pStyle w:val="Style5"/>
        <w:keepNext w:val="0"/>
        <w:keepLines w:val="0"/>
        <w:widowControl w:val="0"/>
        <w:shd w:val="clear" w:color="auto" w:fill="auto"/>
        <w:bidi w:val="0"/>
        <w:spacing w:before="0" w:after="380" w:line="240" w:lineRule="auto"/>
        <w:ind w:left="0" w:right="0" w:firstLine="0"/>
        <w:jc w:val="left"/>
      </w:pPr>
      <w:r>
        <w:drawing>
          <wp:anchor distT="0" distB="0" distL="114300" distR="1900555" simplePos="0" relativeHeight="125829388" behindDoc="0" locked="0" layoutInCell="1" allowOverlap="1">
            <wp:simplePos x="0" y="0"/>
            <wp:positionH relativeFrom="page">
              <wp:posOffset>2620645</wp:posOffset>
            </wp:positionH>
            <wp:positionV relativeFrom="paragraph">
              <wp:posOffset>292100</wp:posOffset>
            </wp:positionV>
            <wp:extent cx="389890" cy="55499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3114675</wp:posOffset>
                </wp:positionH>
                <wp:positionV relativeFrom="paragraph">
                  <wp:posOffset>730885</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25pt;margin-top:57.550000000000004pt;width:101.05pt;height:7.9000000000000004pt;z-index:251657731;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3074670</wp:posOffset>
                </wp:positionH>
                <wp:positionV relativeFrom="paragraph">
                  <wp:posOffset>414020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9999999999999pt;margin-top:32.600000000000001pt;width:135.59999999999999pt;height:20.40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Члены комиссии:</w:t>
      </w:r>
    </w:p>
    <w:p>
      <w:pPr>
        <w:pStyle w:val="Style5"/>
        <w:keepNext w:val="0"/>
        <w:keepLines w:val="0"/>
        <w:widowControl w:val="0"/>
        <w:shd w:val="clear" w:color="auto" w:fill="auto"/>
        <w:bidi w:val="0"/>
        <w:spacing w:before="0" w:after="300" w:line="240" w:lineRule="auto"/>
        <w:ind w:left="0" w:right="0" w:firstLine="0"/>
        <w:jc w:val="right"/>
      </w:pPr>
      <w:r>
        <w:rPr>
          <w:rStyle w:val="CharStyle6"/>
        </w:rPr>
        <w:t>М.А. Пилипенко</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Пилипенко Мария Алексеевна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0797EFE01D318B18AC0C7C191ECDCCEE</w:t>
      </w:r>
    </w:p>
    <w:p>
      <w:pPr>
        <w:pStyle w:val="Style25"/>
        <w:keepNext w:val="0"/>
        <w:keepLines w:val="0"/>
        <w:widowControl w:val="0"/>
        <w:shd w:val="clear" w:color="auto" w:fill="auto"/>
        <w:bidi w:val="0"/>
        <w:spacing w:before="0" w:after="600" w:line="240" w:lineRule="auto"/>
        <w:ind w:right="0" w:firstLine="0"/>
        <w:jc w:val="left"/>
      </w:pPr>
      <w:r>
        <w:drawing>
          <wp:anchor distT="0" distB="0" distL="114300" distR="1900555" simplePos="0" relativeHeight="125829389" behindDoc="0" locked="0" layoutInCell="1" allowOverlap="1">
            <wp:simplePos x="0" y="0"/>
            <wp:positionH relativeFrom="page">
              <wp:posOffset>2653665</wp:posOffset>
            </wp:positionH>
            <wp:positionV relativeFrom="paragraph">
              <wp:posOffset>342900</wp:posOffset>
            </wp:positionV>
            <wp:extent cx="359410"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431165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33.950000000000003pt;width:135.59999999999999pt;height:20.400000000000002pt;z-index:25165773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6"/>
        </w:rPr>
        <w:t xml:space="preserve">Действителен с 09.01.2025 </w:t>
      </w:r>
      <w:r>
        <w:rPr>
          <w:rStyle w:val="CharStyle26"/>
          <w:color w:val="5E5E5E"/>
        </w:rPr>
        <w:t xml:space="preserve">по </w:t>
      </w:r>
      <w:r>
        <w:rPr>
          <w:rStyle w:val="CharStyle26"/>
        </w:rPr>
        <w:t>04.04.2026</w:t>
      </w:r>
    </w:p>
    <w:p>
      <w:pPr>
        <w:pStyle w:val="Style5"/>
        <w:keepNext w:val="0"/>
        <w:keepLines w:val="0"/>
        <w:widowControl w:val="0"/>
        <w:shd w:val="clear" w:color="auto" w:fill="auto"/>
        <w:bidi w:val="0"/>
        <w:spacing w:before="0" w:after="70" w:line="240" w:lineRule="auto"/>
        <w:ind w:left="0" w:right="0" w:firstLine="0"/>
        <w:jc w:val="center"/>
      </w:pPr>
      <w:r>
        <w:rPr>
          <w:rStyle w:val="CharStyle6"/>
        </w:rPr>
        <w:t>Н.А. Андреева</w: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15"/>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Андреева Наталья Анатольевна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145C086673CDEA632A000A3F830A5E05</w:t>
      </w:r>
    </w:p>
    <w:p>
      <w:pPr>
        <w:pStyle w:val="Style25"/>
        <w:keepNext w:val="0"/>
        <w:keepLines w:val="0"/>
        <w:widowControl w:val="0"/>
        <w:shd w:val="clear" w:color="auto" w:fill="auto"/>
        <w:bidi w:val="0"/>
        <w:spacing w:before="0" w:after="2020" w:line="240" w:lineRule="auto"/>
        <w:ind w:right="0" w:firstLine="0"/>
        <w:jc w:val="left"/>
      </w:pPr>
      <w:r>
        <w:rPr>
          <w:rStyle w:val="CharStyle26"/>
        </w:rPr>
        <w:t xml:space="preserve">Действителен с 24.02.2025 </w:t>
      </w:r>
      <w:r>
        <w:rPr>
          <w:rStyle w:val="CharStyle26"/>
          <w:color w:val="5E5E5E"/>
        </w:rPr>
        <w:t xml:space="preserve">по </w:t>
      </w:r>
      <w:r>
        <w:rPr>
          <w:rStyle w:val="CharStyle26"/>
        </w:rPr>
        <w:t>20.05.2026</w:t>
      </w:r>
    </w:p>
    <w:p>
      <w:pPr>
        <w:pStyle w:val="Style9"/>
        <w:keepNext w:val="0"/>
        <w:keepLines w:val="0"/>
        <w:widowControl w:val="0"/>
        <w:shd w:val="clear" w:color="auto" w:fill="auto"/>
        <w:bidi w:val="0"/>
        <w:spacing w:before="0" w:after="40" w:line="240" w:lineRule="auto"/>
        <w:ind w:left="0" w:right="0" w:firstLine="0"/>
        <w:jc w:val="left"/>
      </w:pPr>
      <w:r>
        <w:rPr>
          <w:rStyle w:val="CharStyle10"/>
        </w:rPr>
        <w:t>Исп.Андреева Н.А. тел.(4212) 31-11-91</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9987915</wp:posOffset>
              </wp:positionV>
              <wp:extent cx="6480175" cy="125095"/>
              <wp:wrapNone/>
              <wp:docPr id="5" name="Shape 5"/>
              <a:graphic xmlns:a="http://schemas.openxmlformats.org/drawingml/2006/main">
                <a:graphicData uri="http://schemas.microsoft.com/office/word/2010/wordprocessingShape">
                  <wps:wsp>
                    <wps:cNvSpPr txBox="1"/>
                    <wps:spPr>
                      <a:xfrm>
                        <a:ext cx="6480175" cy="125095"/>
                      </a:xfrm>
                      <a:prstGeom prst="rect"/>
                      <a:noFill/>
                    </wps:spPr>
                    <wps:txbx>
                      <w:txbxContent>
                        <w:p>
                          <w:pPr>
                            <w:pStyle w:val="Style16"/>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17"/>
                              <w:sz w:val="24"/>
                              <w:szCs w:val="24"/>
                            </w:rPr>
                            <w:t>2025-9033</w:t>
                            <w:tab/>
                          </w:r>
                          <w:fldSimple w:instr=" PAGE \* MERGEFORMAT ">
                            <w:r>
                              <w:rPr>
                                <w:rStyle w:val="CharStyle17"/>
                                <w:sz w:val="24"/>
                                <w:szCs w:val="24"/>
                              </w:rPr>
                              <w:t>#</w:t>
                            </w:r>
                          </w:fldSimple>
                        </w:p>
                      </w:txbxContent>
                    </wps:txbx>
                    <wps:bodyPr lIns="0" tIns="0" rIns="0" bIns="0">
                      <a:spAutoFit/>
                    </wps:bodyPr>
                  </wps:wsp>
                </a:graphicData>
              </a:graphic>
            </wp:anchor>
          </w:drawing>
        </mc:Choice>
        <mc:Fallback>
          <w:pict>
            <v:shape id="_x0000_s1031" type="#_x0000_t202" style="position:absolute;margin-left:56.950000000000003pt;margin-top:786.45000000000005pt;width:510.25pt;height:9.8499999999999996pt;z-index:-188744063;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17"/>
                        <w:sz w:val="24"/>
                        <w:szCs w:val="24"/>
                      </w:rPr>
                      <w:t>2025-9033</w:t>
                      <w:tab/>
                    </w:r>
                    <w:fldSimple w:instr=" PAGE \* MERGEFORMAT ">
                      <w:r>
                        <w:rPr>
                          <w:rStyle w:val="CharStyle17"/>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9987915</wp:posOffset>
              </wp:positionV>
              <wp:extent cx="661670" cy="125095"/>
              <wp:wrapNone/>
              <wp:docPr id="7" name="Shape 7"/>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2025-9033</w:t>
                          </w:r>
                        </w:p>
                      </w:txbxContent>
                    </wps:txbx>
                    <wps:bodyPr wrap="none" lIns="0" tIns="0" rIns="0" bIns="0">
                      <a:spAutoFit/>
                    </wps:bodyPr>
                  </wps:wsp>
                </a:graphicData>
              </a:graphic>
            </wp:anchor>
          </w:drawing>
        </mc:Choice>
        <mc:Fallback>
          <w:pict>
            <v:shape id="_x0000_s1033" type="#_x0000_t202" style="position:absolute;margin-left:56.700000000000003pt;margin-top:786.45000000000005pt;width:52.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2025-9033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6">
    <w:name w:val="Body text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Body text (4)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5">
    <w:name w:val="Body text (5)_"/>
    <w:basedOn w:val="DefaultParagraphFont"/>
    <w:link w:val="Style14"/>
    <w:rPr>
      <w:rFonts w:ascii="Georgia" w:eastAsia="Georgia" w:hAnsi="Georgia" w:cs="Georgia"/>
      <w:b w:val="0"/>
      <w:bCs w:val="0"/>
      <w:i w:val="0"/>
      <w:iCs w:val="0"/>
      <w:smallCaps w:val="0"/>
      <w:strike w:val="0"/>
      <w:color w:val="EBEBEB"/>
      <w:sz w:val="12"/>
      <w:szCs w:val="12"/>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w w:val="50"/>
      <w:sz w:val="76"/>
      <w:szCs w:val="76"/>
      <w:u w:val="none"/>
      <w:lang w:val="en-US" w:eastAsia="en-US"/>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styleId="Style5">
    <w:name w:val="Body text"/>
    <w:basedOn w:val="Normal"/>
    <w:link w:val="CharStyle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Body text (4)"/>
    <w:basedOn w:val="Normal"/>
    <w:link w:val="CharStyle10"/>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4">
    <w:name w:val="Body text (5)"/>
    <w:basedOn w:val="Normal"/>
    <w:link w:val="CharStyle15"/>
    <w:pPr>
      <w:widowControl w:val="0"/>
      <w:shd w:val="clear" w:color="auto" w:fill="auto"/>
      <w:spacing w:after="40"/>
      <w:jc w:val="center"/>
    </w:pPr>
    <w:rPr>
      <w:rFonts w:ascii="Georgia" w:eastAsia="Georgia" w:hAnsi="Georgia" w:cs="Georgia"/>
      <w:b w:val="0"/>
      <w:bCs w:val="0"/>
      <w:i w:val="0"/>
      <w:iCs w:val="0"/>
      <w:smallCaps w:val="0"/>
      <w:strike w:val="0"/>
      <w:color w:val="EBEBEB"/>
      <w:sz w:val="12"/>
      <w:szCs w:val="12"/>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Other"/>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Heading #1"/>
    <w:basedOn w:val="Normal"/>
    <w:link w:val="CharStyle23"/>
    <w:pPr>
      <w:widowControl w:val="0"/>
      <w:shd w:val="clear" w:color="auto" w:fill="auto"/>
      <w:spacing w:after="320"/>
      <w:outlineLvl w:val="0"/>
    </w:pPr>
    <w:rPr>
      <w:rFonts w:ascii="Arial" w:eastAsia="Arial" w:hAnsi="Arial" w:cs="Arial"/>
      <w:b w:val="0"/>
      <w:bCs w:val="0"/>
      <w:i w:val="0"/>
      <w:iCs w:val="0"/>
      <w:smallCaps w:val="0"/>
      <w:strike w:val="0"/>
      <w:w w:val="50"/>
      <w:sz w:val="76"/>
      <w:szCs w:val="76"/>
      <w:u w:val="none"/>
      <w:lang w:val="en-US" w:eastAsia="en-US"/>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