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57912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579120"/>
                    </a:xfrm>
                    <a:prstGeom prst="rect"/>
                  </pic:spPr>
                </pic:pic>
              </a:graphicData>
            </a:graphic>
          </wp:anchor>
        </w:drawing>
      </w:r>
    </w:p>
    <w:p>
      <w:pPr>
        <w:widowControl w:val="0"/>
        <w:spacing w:after="546"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402" w:bottom="1168" w:left="818"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ind w:left="0" w:right="0" w:firstLine="0"/>
        <w:jc w:val="center"/>
        <w:rPr>
          <w:sz w:val="17"/>
          <w:szCs w:val="17"/>
        </w:rPr>
      </w:pPr>
      <w:r>
        <w:rPr>
          <w:rStyle w:val="CharStyle6"/>
          <w:b/>
          <w:bCs/>
          <w:sz w:val="17"/>
          <w:szCs w:val="17"/>
        </w:rPr>
        <w:t>ФЕДЕРАЛЬНАЯ</w:t>
      </w: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rStyle w:val="CharStyle9"/>
          <w:b/>
          <w:bCs/>
        </w:rPr>
        <w:t>УПРАВЛЕНИЕ</w:t>
      </w: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Федеральной антимонопольной службы</w:t>
        <w:br/>
        <w:t>по Калининградской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ул. Барнаульская 4, г. Калининград, 236006</w:t>
      </w:r>
    </w:p>
    <w:p>
      <w:pPr>
        <w:pStyle w:val="Style5"/>
        <w:keepNext w:val="0"/>
        <w:keepLines w:val="0"/>
        <w:widowControl w:val="0"/>
        <w:shd w:val="clear" w:color="auto" w:fill="auto"/>
        <w:bidi w:val="0"/>
        <w:spacing w:before="0" w:after="0" w:line="240" w:lineRule="auto"/>
        <w:ind w:left="0" w:right="0" w:firstLine="0"/>
        <w:jc w:val="center"/>
      </w:pPr>
      <w:r>
        <w:rPr>
          <w:rStyle w:val="CharStyle6"/>
        </w:rPr>
        <w:t>бокс № 5033</w:t>
      </w:r>
    </w:p>
    <w:p>
      <w:pPr>
        <w:pStyle w:val="Style5"/>
        <w:keepNext w:val="0"/>
        <w:keepLines w:val="0"/>
        <w:widowControl w:val="0"/>
        <w:shd w:val="clear" w:color="auto" w:fill="auto"/>
        <w:bidi w:val="0"/>
        <w:spacing w:before="0" w:after="0" w:line="300" w:lineRule="auto"/>
        <w:ind w:left="0" w:right="0" w:firstLine="0"/>
        <w:jc w:val="center"/>
      </w:pPr>
      <w:r>
        <w:rPr>
          <w:rStyle w:val="CharStyle6"/>
        </w:rPr>
        <w:t>тел. (4012) 53-72-01, факс (4012) 53-72-00</w:t>
      </w:r>
    </w:p>
    <w:p>
      <w:pPr>
        <w:pStyle w:val="Style5"/>
        <w:keepNext w:val="0"/>
        <w:keepLines w:val="0"/>
        <w:widowControl w:val="0"/>
        <w:shd w:val="clear" w:color="auto" w:fill="auto"/>
        <w:bidi w:val="0"/>
        <w:spacing w:before="0" w:after="0" w:line="300" w:lineRule="auto"/>
        <w:ind w:left="0" w:right="0" w:firstLine="0"/>
        <w:jc w:val="center"/>
      </w:pPr>
      <w:r>
        <w:rPr>
          <w:rStyle w:val="CharStyle6"/>
          <w:lang w:val="en-US" w:eastAsia="en-US"/>
        </w:rPr>
        <w:t xml:space="preserve">e-mail: </w:t>
      </w:r>
      <w:r>
        <w:fldChar w:fldCharType="begin"/>
      </w:r>
      <w:r>
        <w:rPr/>
        <w:instrText> HYPERLINK "mailto:to39@fas.gov.ru" </w:instrText>
      </w:r>
      <w:r>
        <w:fldChar w:fldCharType="separate"/>
      </w:r>
      <w:r>
        <w:rPr>
          <w:rStyle w:val="CharStyle6"/>
          <w:lang w:val="en-US" w:eastAsia="en-US"/>
        </w:rPr>
        <w:t>to39@fas.gov.ru</w:t>
      </w:r>
      <w:r>
        <w:fldChar w:fldCharType="end"/>
      </w:r>
    </w:p>
    <w:p>
      <w:pPr>
        <w:pStyle w:val="Style10"/>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1"/>
        </w:rPr>
        <w:t>2</w:t>
      </w:r>
      <w:r>
        <w:fldChar w:fldCharType="begin"/>
      </w:r>
      <w:r>
        <w:rPr/>
        <w:instrText> HYPERLINK "file://f207ca94-a13c-4ba0-b72d-f018c9eed8f1/" </w:instrText>
      </w:r>
      <w:r>
        <w:fldChar w:fldCharType="separate"/>
      </w:r>
      <w:r>
        <w:rPr>
          <w:rStyle w:val="CharStyle11"/>
        </w:rPr>
        <w:t>8.08.2025</w:t>
        <w:tab/>
      </w:r>
      <w:r>
        <w:fldChar w:fldCharType="end"/>
      </w:r>
      <w:r>
        <w:rPr>
          <w:rStyle w:val="CharStyle11"/>
        </w:rPr>
        <w:t>№ ИБ/5320/25</w:t>
      </w:r>
      <w:bookmarkEnd w:id="0"/>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sz w:val="18"/>
          <w:szCs w:val="18"/>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rStyle w:val="CharStyle14"/>
        </w:rPr>
        <w:t>решение по жалобе</w:t>
      </w:r>
    </w:p>
    <w:p>
      <w:pPr>
        <w:pStyle w:val="Style15"/>
        <w:keepNext/>
        <w:keepLines/>
        <w:widowControl w:val="0"/>
        <w:shd w:val="clear" w:color="auto" w:fill="auto"/>
        <w:bidi w:val="0"/>
        <w:spacing w:before="0" w:after="0" w:line="240" w:lineRule="auto"/>
        <w:ind w:left="0" w:right="0" w:firstLine="0"/>
        <w:jc w:val="left"/>
      </w:pPr>
      <w:bookmarkStart w:id="2" w:name="bookmark2"/>
      <w:r>
        <w:rPr>
          <w:rStyle w:val="CharStyle16"/>
          <w:b/>
          <w:bCs/>
        </w:rPr>
        <w:t>Заказчик:</w:t>
      </w:r>
      <w:bookmarkEnd w:id="2"/>
    </w:p>
    <w:p>
      <w:pPr>
        <w:pStyle w:val="Style13"/>
        <w:keepNext w:val="0"/>
        <w:keepLines w:val="0"/>
        <w:widowControl w:val="0"/>
        <w:shd w:val="clear" w:color="auto" w:fill="auto"/>
        <w:bidi w:val="0"/>
        <w:spacing w:before="0" w:after="280" w:line="240" w:lineRule="auto"/>
        <w:ind w:left="0" w:right="0" w:firstLine="0"/>
        <w:jc w:val="left"/>
      </w:pPr>
      <w:r>
        <w:rPr>
          <w:rStyle w:val="CharStyle14"/>
        </w:rPr>
        <w:t xml:space="preserve">Государственное бюджетное учреждение здравоохранения Калининградской области «Советская центральная районная больница» </w:t>
      </w:r>
      <w:r>
        <w:fldChar w:fldCharType="begin"/>
      </w:r>
      <w:r>
        <w:rPr/>
        <w:instrText> HYPERLINK "mailto:zakupki.cgbsgo@yandex.ru" </w:instrText>
      </w:r>
      <w:r>
        <w:fldChar w:fldCharType="separate"/>
      </w:r>
      <w:r>
        <w:rPr>
          <w:rStyle w:val="CharStyle14"/>
          <w:color w:val="000080"/>
          <w:u w:val="single"/>
          <w:lang w:val="en-US" w:eastAsia="en-US"/>
        </w:rPr>
        <w:t>zakupki.cgbsgo@yandex.ru</w:t>
      </w:r>
      <w:r>
        <w:fldChar w:fldCharType="end"/>
      </w:r>
      <w:r>
        <w:rPr>
          <w:rStyle w:val="CharStyle14"/>
          <w:lang w:val="en-US" w:eastAsia="en-US"/>
        </w:rPr>
        <w:t xml:space="preserve">; </w:t>
      </w:r>
      <w:r>
        <w:fldChar w:fldCharType="begin"/>
      </w:r>
      <w:r>
        <w:rPr/>
        <w:instrText> HYPERLINK "mailto:sovetsk-crb@infomed39.ru" </w:instrText>
      </w:r>
      <w:r>
        <w:fldChar w:fldCharType="separate"/>
      </w:r>
      <w:r>
        <w:rPr>
          <w:rStyle w:val="CharStyle14"/>
          <w:color w:val="000080"/>
          <w:u w:val="single"/>
          <w:lang w:val="en-US" w:eastAsia="en-US"/>
        </w:rPr>
        <w:t>sovetsk-</w:t>
      </w:r>
      <w:r>
        <w:fldChar w:fldCharType="end"/>
      </w:r>
      <w:r>
        <w:fldChar w:fldCharType="begin"/>
      </w:r>
      <w:r>
        <w:rPr/>
        <w:instrText> HYPERLINK "mailto:crb@infomed39.ru" </w:instrText>
      </w:r>
      <w:r>
        <w:fldChar w:fldCharType="separate"/>
      </w:r>
      <w:r>
        <w:rPr>
          <w:rStyle w:val="CharStyle14"/>
          <w:color w:val="000080"/>
          <w:u w:val="single"/>
          <w:lang w:val="en-US" w:eastAsia="en-US"/>
        </w:rPr>
        <w:t xml:space="preserve"> crb@infomed39.ru</w:t>
      </w:r>
      <w:r>
        <w:fldChar w:fldCharType="end"/>
      </w:r>
    </w:p>
    <w:p>
      <w:pPr>
        <w:pStyle w:val="Style15"/>
        <w:keepNext/>
        <w:keepLines/>
        <w:widowControl w:val="0"/>
        <w:shd w:val="clear" w:color="auto" w:fill="auto"/>
        <w:bidi w:val="0"/>
        <w:spacing w:before="0" w:after="0" w:line="240" w:lineRule="auto"/>
        <w:ind w:left="0" w:right="0" w:firstLine="0"/>
        <w:jc w:val="left"/>
      </w:pPr>
      <w:bookmarkStart w:id="4" w:name="bookmark4"/>
      <w:r>
        <w:rPr>
          <w:rStyle w:val="CharStyle16"/>
          <w:b/>
          <w:bCs/>
        </w:rPr>
        <w:t>Заявитель:</w:t>
      </w:r>
      <w:bookmarkEnd w:id="4"/>
    </w:p>
    <w:p>
      <w:pPr>
        <w:pStyle w:val="Style13"/>
        <w:keepNext w:val="0"/>
        <w:keepLines w:val="0"/>
        <w:widowControl w:val="0"/>
        <w:shd w:val="clear" w:color="auto" w:fill="auto"/>
        <w:bidi w:val="0"/>
        <w:spacing w:before="0" w:after="280" w:line="240" w:lineRule="auto"/>
        <w:ind w:left="0" w:right="0" w:firstLine="0"/>
        <w:jc w:val="left"/>
      </w:pPr>
      <w:r>
        <w:rPr>
          <w:rStyle w:val="CharStyle14"/>
        </w:rPr>
        <w:t xml:space="preserve">ИП Грибович Игорь Сергеевич </w:t>
      </w:r>
      <w:r>
        <w:fldChar w:fldCharType="begin"/>
      </w:r>
      <w:r>
        <w:rPr/>
        <w:instrText> HYPERLINK "mailto:gribovich_med@mail.ru" </w:instrText>
      </w:r>
      <w:r>
        <w:fldChar w:fldCharType="separate"/>
      </w:r>
      <w:r>
        <w:rPr>
          <w:rStyle w:val="CharStyle14"/>
          <w:color w:val="000080"/>
          <w:u w:val="single"/>
          <w:lang w:val="en-US" w:eastAsia="en-US"/>
        </w:rPr>
        <w:t>gribovich_med@mail.ru</w:t>
      </w:r>
      <w:r>
        <w:fldChar w:fldCharType="end"/>
      </w:r>
    </w:p>
    <w:p>
      <w:pPr>
        <w:pStyle w:val="Style15"/>
        <w:keepNext/>
        <w:keepLines/>
        <w:widowControl w:val="0"/>
        <w:shd w:val="clear" w:color="auto" w:fill="auto"/>
        <w:bidi w:val="0"/>
        <w:spacing w:before="0" w:after="0" w:line="240" w:lineRule="auto"/>
        <w:ind w:left="0" w:right="0" w:firstLine="0"/>
        <w:jc w:val="left"/>
      </w:pPr>
      <w:bookmarkStart w:id="6" w:name="bookmark6"/>
      <w:r>
        <w:rPr>
          <w:rStyle w:val="CharStyle16"/>
          <w:b/>
          <w:bCs/>
        </w:rPr>
        <w:t>Оператор электронной площадки:</w:t>
      </w:r>
      <w:bookmarkEnd w:id="6"/>
    </w:p>
    <w:p>
      <w:pPr>
        <w:pStyle w:val="Style13"/>
        <w:keepNext w:val="0"/>
        <w:keepLines w:val="0"/>
        <w:widowControl w:val="0"/>
        <w:shd w:val="clear" w:color="auto" w:fill="auto"/>
        <w:bidi w:val="0"/>
        <w:spacing w:before="0" w:after="240" w:line="240" w:lineRule="auto"/>
        <w:ind w:left="0" w:right="0" w:firstLine="0"/>
        <w:jc w:val="left"/>
      </w:pPr>
      <w:r>
        <w:rPr>
          <w:rStyle w:val="CharStyle14"/>
        </w:rPr>
        <w:t xml:space="preserve">ООО «РТС-тендер» </w:t>
      </w:r>
      <w:r>
        <w:fldChar w:fldCharType="begin"/>
      </w:r>
      <w:r>
        <w:rPr/>
        <w:instrText> HYPERLINK "mailto:ko@rts-tender.ru" </w:instrText>
      </w:r>
      <w:r>
        <w:fldChar w:fldCharType="separate"/>
      </w:r>
      <w:r>
        <w:rPr>
          <w:rStyle w:val="CharStyle14"/>
          <w:lang w:val="en-US" w:eastAsia="en-US"/>
        </w:rPr>
        <w:t>ko@rts-tender.ru</w:t>
      </w:r>
      <w:r>
        <w:fldChar w:fldCharType="end"/>
      </w:r>
      <w:r>
        <w:rPr>
          <w:rStyle w:val="CharStyle14"/>
          <w:lang w:val="en-US" w:eastAsia="en-US"/>
        </w:rPr>
        <w:t>;</w:t>
      </w:r>
      <w:r>
        <w:fldChar w:fldCharType="begin"/>
      </w:r>
      <w:r>
        <w:rPr/>
        <w:instrText> HYPERLINK "mailto:info@rts-tender.ru" </w:instrText>
      </w:r>
      <w:r>
        <w:fldChar w:fldCharType="separate"/>
      </w:r>
      <w:r>
        <w:rPr>
          <w:rStyle w:val="CharStyle14"/>
          <w:lang w:val="en-US" w:eastAsia="en-US"/>
        </w:rPr>
        <w:t xml:space="preserve"> </w:t>
      </w:r>
      <w:r>
        <w:rPr>
          <w:rStyle w:val="CharStyle14"/>
          <w:color w:val="000080"/>
          <w:u w:val="single"/>
          <w:lang w:val="en-US" w:eastAsia="en-US"/>
        </w:rPr>
        <w:t>info@rts-tender.ru</w:t>
      </w:r>
      <w:r>
        <w:fldChar w:fldCharType="end"/>
      </w:r>
    </w:p>
    <w:p>
      <w:pPr>
        <w:pStyle w:val="Style15"/>
        <w:keepNext/>
        <w:keepLines/>
        <w:widowControl w:val="0"/>
        <w:shd w:val="clear" w:color="auto" w:fill="auto"/>
        <w:bidi w:val="0"/>
        <w:spacing w:before="0" w:after="0" w:line="240" w:lineRule="auto"/>
        <w:ind w:left="0" w:right="0" w:firstLine="0"/>
        <w:jc w:val="left"/>
      </w:pPr>
      <w:bookmarkStart w:id="8" w:name="bookmark8"/>
      <w:r>
        <w:rPr>
          <w:rStyle w:val="CharStyle16"/>
          <w:b/>
          <w:bCs/>
        </w:rPr>
        <w:t>Уполномоченное учреждение:</w:t>
      </w:r>
      <w:bookmarkEnd w:id="8"/>
    </w:p>
    <w:p>
      <w:pPr>
        <w:pStyle w:val="Style13"/>
        <w:keepNext w:val="0"/>
        <w:keepLines w:val="0"/>
        <w:widowControl w:val="0"/>
        <w:shd w:val="clear" w:color="auto" w:fill="auto"/>
        <w:bidi w:val="0"/>
        <w:spacing w:before="0" w:after="0"/>
        <w:ind w:left="0" w:right="0" w:firstLine="0"/>
        <w:jc w:val="left"/>
      </w:pPr>
      <w:r>
        <w:rPr>
          <w:rStyle w:val="CharStyle14"/>
        </w:rPr>
        <w:t>Государственное казенное учреждение</w:t>
      </w:r>
    </w:p>
    <w:p>
      <w:pPr>
        <w:pStyle w:val="Style13"/>
        <w:keepNext w:val="0"/>
        <w:keepLines w:val="0"/>
        <w:widowControl w:val="0"/>
        <w:shd w:val="clear" w:color="auto" w:fill="auto"/>
        <w:bidi w:val="0"/>
        <w:spacing w:before="0" w:after="0"/>
        <w:ind w:left="0" w:right="0" w:firstLine="0"/>
        <w:jc w:val="left"/>
      </w:pPr>
      <w:r>
        <w:rPr>
          <w:rStyle w:val="CharStyle14"/>
        </w:rPr>
        <w:t>Калининградской области «Центр обеспечения</w:t>
      </w:r>
    </w:p>
    <w:p>
      <w:pPr>
        <w:pStyle w:val="Style13"/>
        <w:keepNext w:val="0"/>
        <w:keepLines w:val="0"/>
        <w:widowControl w:val="0"/>
        <w:shd w:val="clear" w:color="auto" w:fill="auto"/>
        <w:bidi w:val="0"/>
        <w:spacing w:before="0" w:after="0"/>
        <w:ind w:left="0" w:right="0" w:firstLine="0"/>
        <w:jc w:val="left"/>
        <w:sectPr>
          <w:footnotePr>
            <w:pos w:val="pageBottom"/>
            <w:numFmt w:val="decimal"/>
            <w:numRestart w:val="continuous"/>
          </w:footnotePr>
          <w:type w:val="continuous"/>
          <w:pgSz w:w="11900" w:h="16840"/>
          <w:pgMar w:top="279" w:right="622" w:bottom="1212" w:left="1130" w:header="0" w:footer="3" w:gutter="0"/>
          <w:cols w:num="2" w:space="720" w:equalWidth="0">
            <w:col w:w="4181" w:space="1090"/>
            <w:col w:w="4877"/>
          </w:cols>
          <w:noEndnote/>
          <w:rtlGutter w:val="0"/>
          <w:docGrid w:linePitch="360"/>
        </w:sectPr>
      </w:pPr>
      <w:r>
        <w:rPr>
          <w:rStyle w:val="CharStyle14"/>
        </w:rPr>
        <w:t xml:space="preserve">организации и проведения торгов» </w:t>
      </w:r>
      <w:r>
        <w:fldChar w:fldCharType="begin"/>
      </w:r>
      <w:r>
        <w:rPr/>
        <w:instrText> HYPERLINK "mailto:gkuct@gov39.ru" </w:instrText>
      </w:r>
      <w:r>
        <w:fldChar w:fldCharType="separate"/>
      </w:r>
      <w:r>
        <w:rPr>
          <w:rStyle w:val="CharStyle14"/>
          <w:color w:val="000080"/>
          <w:u w:val="single"/>
          <w:lang w:val="en-US" w:eastAsia="en-US"/>
        </w:rPr>
        <w:t>gkuct@gov39.ru</w:t>
      </w:r>
      <w:r>
        <w:fldChar w:fldCharType="end"/>
      </w:r>
      <w:r>
        <w:rPr>
          <w:rStyle w:val="CharStyle14"/>
          <w:lang w:val="en-US" w:eastAsia="en-US"/>
        </w:rPr>
        <w:t>;</w:t>
      </w: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1212" w:left="0" w:header="0" w:footer="3" w:gutter="0"/>
          <w:cols w:space="720"/>
          <w:noEndnote/>
          <w:rtlGutter w:val="0"/>
          <w:docGrid w:linePitch="360"/>
        </w:sectPr>
      </w:pPr>
    </w:p>
    <w:p>
      <w:pPr>
        <w:pStyle w:val="Style15"/>
        <w:keepNext/>
        <w:keepLines/>
        <w:widowControl w:val="0"/>
        <w:shd w:val="clear" w:color="auto" w:fill="auto"/>
        <w:bidi w:val="0"/>
        <w:spacing w:before="0" w:after="320" w:line="240" w:lineRule="auto"/>
        <w:ind w:left="0" w:right="0" w:firstLine="0"/>
        <w:jc w:val="center"/>
      </w:pPr>
      <w:bookmarkStart w:id="10" w:name="bookmark10"/>
      <w:r>
        <w:rPr>
          <w:rStyle w:val="CharStyle16"/>
          <w:b/>
          <w:bCs/>
        </w:rPr>
        <w:t>РЕШЕНИЕ № 039/06/33-874/2025</w:t>
      </w:r>
      <w:bookmarkEnd w:id="10"/>
    </w:p>
    <w:p>
      <w:pPr>
        <w:pStyle w:val="Style13"/>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6292215</wp:posOffset>
                </wp:positionH>
                <wp:positionV relativeFrom="paragraph">
                  <wp:posOffset>12700</wp:posOffset>
                </wp:positionV>
                <wp:extent cx="1002665" cy="216535"/>
                <wp:wrapSquare wrapText="left"/>
                <wp:docPr id="7" name="Shape 7"/>
                <a:graphic xmlns:a="http://schemas.openxmlformats.org/drawingml/2006/main">
                  <a:graphicData uri="http://schemas.microsoft.com/office/word/2010/wordprocessingShape">
                    <wps:wsp>
                      <wps:cNvSpPr txBox="1"/>
                      <wps:spPr>
                        <a:xfrm>
                          <a:ext cx="1002665"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Калининград</w:t>
                            </w:r>
                          </w:p>
                        </w:txbxContent>
                      </wps:txbx>
                      <wps:bodyPr wrap="none" lIns="0" tIns="0" rIns="0" bIns="0">
                        <a:noAutoFit/>
                      </wps:bodyPr>
                    </wps:wsp>
                  </a:graphicData>
                </a:graphic>
              </wp:anchor>
            </w:drawing>
          </mc:Choice>
          <mc:Fallback>
            <w:pict>
              <v:shape id="_x0000_s1033" type="#_x0000_t202" style="position:absolute;margin-left:495.44999999999999pt;margin-top:1.pt;width:78.950000000000003pt;height:17.050000000000001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Калининград</w:t>
                      </w:r>
                    </w:p>
                  </w:txbxContent>
                </v:textbox>
                <w10:wrap type="square" side="left" anchorx="page"/>
              </v:shape>
            </w:pict>
          </mc:Fallback>
        </mc:AlternateContent>
      </w:r>
      <w:r>
        <w:rPr>
          <w:rStyle w:val="CharStyle14"/>
        </w:rPr>
        <w:t>Резолютивная часть объявлена 26.08.2025</w:t>
      </w:r>
    </w:p>
    <w:p>
      <w:pPr>
        <w:pStyle w:val="Style13"/>
        <w:keepNext w:val="0"/>
        <w:keepLines w:val="0"/>
        <w:widowControl w:val="0"/>
        <w:shd w:val="clear" w:color="auto" w:fill="auto"/>
        <w:bidi w:val="0"/>
        <w:spacing w:before="0" w:after="320" w:line="240" w:lineRule="auto"/>
        <w:ind w:left="0" w:right="0" w:firstLine="0"/>
        <w:jc w:val="left"/>
      </w:pPr>
      <w:r>
        <w:rPr>
          <w:rStyle w:val="CharStyle14"/>
        </w:rPr>
        <w:t>Изготовлено в полном объеме 28.08.2025</w:t>
      </w:r>
    </w:p>
    <w:p>
      <w:pPr>
        <w:pStyle w:val="Style13"/>
        <w:keepNext w:val="0"/>
        <w:keepLines w:val="0"/>
        <w:widowControl w:val="0"/>
        <w:shd w:val="clear" w:color="auto" w:fill="auto"/>
        <w:bidi w:val="0"/>
        <w:spacing w:before="0" w:after="0"/>
        <w:ind w:left="0" w:right="0" w:firstLine="600"/>
        <w:jc w:val="both"/>
      </w:pPr>
      <w:r>
        <w:rPr>
          <w:rStyle w:val="CharStyle14"/>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3"/>
        <w:keepNext w:val="0"/>
        <w:keepLines w:val="0"/>
        <w:widowControl w:val="0"/>
        <w:shd w:val="clear" w:color="auto" w:fill="auto"/>
        <w:bidi w:val="0"/>
        <w:spacing w:before="0" w:after="0"/>
        <w:ind w:left="0" w:right="0" w:firstLine="600"/>
        <w:jc w:val="both"/>
      </w:pPr>
      <w:r>
        <w:rPr>
          <w:rStyle w:val="CharStyle14"/>
        </w:rPr>
        <w:t>председатель Комиссии:</w:t>
      </w:r>
    </w:p>
    <w:p>
      <w:pPr>
        <w:pStyle w:val="Style13"/>
        <w:keepNext w:val="0"/>
        <w:keepLines w:val="0"/>
        <w:widowControl w:val="0"/>
        <w:shd w:val="clear" w:color="auto" w:fill="auto"/>
        <w:bidi w:val="0"/>
        <w:spacing w:before="0" w:after="0"/>
        <w:ind w:left="0" w:right="0" w:firstLine="600"/>
        <w:jc w:val="both"/>
      </w:pPr>
      <w:r>
        <w:rPr>
          <w:rStyle w:val="CharStyle14"/>
        </w:rPr>
        <w:t>И.С. Болтенко – заместитель руководителя Калининградского УФАС России;</w:t>
      </w:r>
    </w:p>
    <w:p>
      <w:pPr>
        <w:pStyle w:val="Style13"/>
        <w:keepNext w:val="0"/>
        <w:keepLines w:val="0"/>
        <w:widowControl w:val="0"/>
        <w:shd w:val="clear" w:color="auto" w:fill="auto"/>
        <w:bidi w:val="0"/>
        <w:spacing w:before="0" w:after="0"/>
        <w:ind w:left="0" w:right="0" w:firstLine="600"/>
        <w:jc w:val="both"/>
      </w:pPr>
      <w:r>
        <w:rPr>
          <w:rStyle w:val="CharStyle14"/>
        </w:rPr>
        <w:t>члены Комиссии:</w:t>
      </w:r>
    </w:p>
    <w:p>
      <w:pPr>
        <w:pStyle w:val="Style13"/>
        <w:keepNext w:val="0"/>
        <w:keepLines w:val="0"/>
        <w:widowControl w:val="0"/>
        <w:shd w:val="clear" w:color="auto" w:fill="auto"/>
        <w:bidi w:val="0"/>
        <w:spacing w:before="0" w:after="0"/>
        <w:ind w:left="0" w:right="0" w:firstLine="600"/>
        <w:jc w:val="both"/>
      </w:pPr>
      <w:r>
        <w:rPr>
          <w:rStyle w:val="CharStyle14"/>
        </w:rPr>
        <w:t>О.И. Филатов – ведущий специалист – эксперт отдела контроля органов власти, закупок и рекламы Калининградского УФАС России;</w:t>
      </w:r>
    </w:p>
    <w:p>
      <w:pPr>
        <w:pStyle w:val="Style13"/>
        <w:keepNext w:val="0"/>
        <w:keepLines w:val="0"/>
        <w:widowControl w:val="0"/>
        <w:shd w:val="clear" w:color="auto" w:fill="auto"/>
        <w:bidi w:val="0"/>
        <w:spacing w:before="0" w:after="0"/>
        <w:ind w:left="0" w:right="0" w:firstLine="600"/>
        <w:jc w:val="both"/>
      </w:pPr>
      <w:r>
        <w:rPr>
          <w:rStyle w:val="CharStyle14"/>
        </w:rPr>
        <w:t>У.Н. Богданова — специалист 1 разряда отдела контроля органов власти, закупок и рекламы Калининградского УФАС России,</w:t>
      </w:r>
    </w:p>
    <w:p>
      <w:pPr>
        <w:pStyle w:val="Style13"/>
        <w:keepNext w:val="0"/>
        <w:keepLines w:val="0"/>
        <w:widowControl w:val="0"/>
        <w:shd w:val="clear" w:color="auto" w:fill="auto"/>
        <w:bidi w:val="0"/>
        <w:spacing w:before="0" w:after="0"/>
        <w:ind w:left="0" w:right="0" w:firstLine="600"/>
        <w:jc w:val="both"/>
      </w:pPr>
      <w:r>
        <w:rPr>
          <w:rStyle w:val="CharStyle14"/>
        </w:rPr>
        <w:t>при участии представителей: заявителя – ИП Грибовича И.С.: Морозовой Н.В. (по доверенности), заказчика — Государственного бюджетного учреждения здравоохранения Калининградской области «Советская центральная районная больница»: Колчиной А.И. (по доверенности), уполномоченного учреждения – Государственного казенного учреждения Калининградской области «центр торгов» Юрьевой Е.Л. (по доверенности), заинтересованного лица — ООО «Биотек»: Баяндурова Д.А. (по доверенности),</w:t>
      </w:r>
    </w:p>
    <w:p>
      <w:pPr>
        <w:pStyle w:val="Style13"/>
        <w:keepNext w:val="0"/>
        <w:keepLines w:val="0"/>
        <w:widowControl w:val="0"/>
        <w:shd w:val="clear" w:color="auto" w:fill="auto"/>
        <w:bidi w:val="0"/>
        <w:spacing w:before="0" w:after="240"/>
        <w:ind w:left="0" w:right="0" w:firstLine="600"/>
        <w:jc w:val="both"/>
      </w:pPr>
      <w:r>
        <w:rPr>
          <w:rStyle w:val="CharStyle14"/>
        </w:rPr>
        <w:t xml:space="preserve">рассмотрев в режиме видеоконференцсвязи посредством плагина </w:t>
      </w:r>
      <w:r>
        <w:rPr>
          <w:rStyle w:val="CharStyle14"/>
          <w:lang w:val="en-US" w:eastAsia="en-US"/>
        </w:rPr>
        <w:t xml:space="preserve">«TrueConf» </w:t>
      </w:r>
      <w:r>
        <w:rPr>
          <w:rStyle w:val="CharStyle14"/>
        </w:rPr>
        <w:t>жалобу ИП Грибовича И.С. (вх. № 6714/25 от 20.08.2025) (далее — Заявитель) на действия заказчика —</w:t>
      </w:r>
    </w:p>
    <w:p>
      <w:pPr>
        <w:pStyle w:val="Style18"/>
        <w:keepNext/>
        <w:keepLines/>
        <w:widowControl w:val="0"/>
        <w:shd w:val="clear" w:color="auto" w:fill="auto"/>
        <w:bidi w:val="0"/>
        <w:spacing w:before="0" w:line="240" w:lineRule="auto"/>
        <w:ind w:left="0" w:right="0"/>
        <w:jc w:val="left"/>
      </w:pPr>
      <w:bookmarkStart w:id="12" w:name="bookmark12"/>
      <w:r>
        <w:rPr>
          <w:rStyle w:val="CharStyle19"/>
        </w:rPr>
        <w:t>IIIIIIIIIIIIIIIIIIIIIII</w:t>
      </w:r>
      <w:bookmarkEnd w:id="12"/>
    </w:p>
    <w:p>
      <w:pPr>
        <w:pStyle w:val="Style13"/>
        <w:keepNext w:val="0"/>
        <w:keepLines w:val="0"/>
        <w:widowControl w:val="0"/>
        <w:shd w:val="clear" w:color="auto" w:fill="auto"/>
        <w:bidi w:val="0"/>
        <w:spacing w:before="0" w:after="280"/>
        <w:ind w:left="0" w:right="0" w:firstLine="0"/>
        <w:jc w:val="both"/>
      </w:pPr>
      <w:r>
        <w:rPr>
          <w:rStyle w:val="CharStyle14"/>
        </w:rPr>
        <w:t xml:space="preserve">Государственного бюджетного учреждения здравоохранения Калининградской области «Советская центральная районная больница» (далее </w:t>
      </w:r>
      <w:r>
        <w:rPr>
          <w:rStyle w:val="CharStyle14"/>
          <w:lang w:val="en-US" w:eastAsia="en-US"/>
        </w:rPr>
        <w:t xml:space="preserve">— </w:t>
      </w:r>
      <w:r>
        <w:rPr>
          <w:rStyle w:val="CharStyle14"/>
        </w:rPr>
        <w:t xml:space="preserve">Заказчик) при осуществлении электронного аукциона, предметом которого является поставка медицинских изделий Система флюороскопическая рентгеновская общего назначения передвижная, цифровая (Мобильный рентгеновский аппарат с электронно-оптическим преобразователем или мобильный рентгеновский аппарат С-дуга с возможностью рентгеноскопии, оснащенный монитором и принтером)), ввод в эксплуатацию медицинских изделий, обучение правилам эксплуатации специалистов, эксплуатирующих медицинские изделия автоматизированных рабочих мест (извещение </w:t>
      </w:r>
      <w:r>
        <w:rPr>
          <w:rStyle w:val="CharStyle14"/>
          <w:lang w:val="en-US" w:eastAsia="en-US"/>
        </w:rPr>
        <w:t xml:space="preserve">№ 0335200014925002600) </w:t>
      </w:r>
      <w:r>
        <w:rPr>
          <w:rStyle w:val="CharStyle14"/>
        </w:rPr>
        <w:t xml:space="preserve">(далее </w:t>
      </w:r>
      <w:r>
        <w:rPr>
          <w:rStyle w:val="CharStyle14"/>
          <w:lang w:val="en-US" w:eastAsia="en-US"/>
        </w:rPr>
        <w:t xml:space="preserve">– </w:t>
      </w:r>
      <w:r>
        <w:rPr>
          <w:rStyle w:val="CharStyle14"/>
        </w:rPr>
        <w:t xml:space="preserve">Аукцион), и в результате внеплановой проверки, проведенной в соответствии с частью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Закон о контрактной системе),</w:t>
      </w:r>
    </w:p>
    <w:p>
      <w:pPr>
        <w:pStyle w:val="Style15"/>
        <w:keepNext/>
        <w:keepLines/>
        <w:widowControl w:val="0"/>
        <w:shd w:val="clear" w:color="auto" w:fill="auto"/>
        <w:bidi w:val="0"/>
        <w:spacing w:before="0"/>
        <w:ind w:left="0" w:right="0" w:firstLine="0"/>
        <w:jc w:val="center"/>
      </w:pPr>
      <w:bookmarkStart w:id="14" w:name="bookmark14"/>
      <w:r>
        <w:rPr>
          <w:rStyle w:val="CharStyle16"/>
          <w:b/>
          <w:bCs/>
        </w:rPr>
        <w:t>УСТАНОВИЛА:</w:t>
      </w:r>
      <w:bookmarkEnd w:id="14"/>
    </w:p>
    <w:p>
      <w:pPr>
        <w:pStyle w:val="Style13"/>
        <w:keepNext w:val="0"/>
        <w:keepLines w:val="0"/>
        <w:widowControl w:val="0"/>
        <w:shd w:val="clear" w:color="auto" w:fill="auto"/>
        <w:bidi w:val="0"/>
        <w:spacing w:before="0" w:after="280"/>
        <w:ind w:left="0" w:right="0" w:firstLine="600"/>
        <w:jc w:val="both"/>
      </w:pPr>
      <w:r>
        <w:rPr>
          <w:rStyle w:val="CharStyle14"/>
        </w:rPr>
        <w:t xml:space="preserve">В Управление Федеральной антимонопольной службы по Калининградской области </w:t>
      </w:r>
      <w:r>
        <w:rPr>
          <w:rStyle w:val="CharStyle14"/>
          <w:lang w:val="en-US" w:eastAsia="en-US"/>
        </w:rPr>
        <w:t xml:space="preserve">20.08.2025 </w:t>
      </w:r>
      <w:r>
        <w:rPr>
          <w:rStyle w:val="CharStyle14"/>
        </w:rPr>
        <w:t>поступила жалоба Заявителя на действия Заказчика при формировании извещения об осуществлении закупки.</w:t>
      </w:r>
    </w:p>
    <w:p>
      <w:pPr>
        <w:pStyle w:val="Style15"/>
        <w:keepNext/>
        <w:keepLines/>
        <w:widowControl w:val="0"/>
        <w:shd w:val="clear" w:color="auto" w:fill="auto"/>
        <w:bidi w:val="0"/>
        <w:spacing w:before="0"/>
        <w:ind w:left="0" w:right="0" w:firstLine="0"/>
        <w:jc w:val="center"/>
      </w:pPr>
      <w:bookmarkStart w:id="16" w:name="bookmark16"/>
      <w:r>
        <w:rPr>
          <w:rStyle w:val="CharStyle16"/>
          <w:b/>
          <w:bCs/>
        </w:rPr>
        <w:t>В обоснование своей жалобы Заявитель привел следующие доводы</w:t>
      </w:r>
      <w:bookmarkEnd w:id="16"/>
    </w:p>
    <w:p>
      <w:pPr>
        <w:pStyle w:val="Style13"/>
        <w:keepNext w:val="0"/>
        <w:keepLines w:val="0"/>
        <w:widowControl w:val="0"/>
        <w:shd w:val="clear" w:color="auto" w:fill="auto"/>
        <w:bidi w:val="0"/>
        <w:spacing w:before="0" w:after="280"/>
        <w:ind w:left="0" w:right="0" w:firstLine="600"/>
        <w:jc w:val="both"/>
      </w:pPr>
      <w:r>
        <w:rPr>
          <w:rStyle w:val="CharStyle14"/>
        </w:rPr>
        <w:t>Заявитель полагает, что описание объекта закупки составлено таким образом, что под него подходит только товар одного иностранного производителя.</w:t>
      </w:r>
    </w:p>
    <w:p>
      <w:pPr>
        <w:pStyle w:val="Style15"/>
        <w:keepNext/>
        <w:keepLines/>
        <w:widowControl w:val="0"/>
        <w:shd w:val="clear" w:color="auto" w:fill="auto"/>
        <w:bidi w:val="0"/>
        <w:spacing w:before="0"/>
        <w:ind w:left="0" w:right="0" w:firstLine="0"/>
        <w:jc w:val="center"/>
      </w:pPr>
      <w:bookmarkStart w:id="18" w:name="bookmark18"/>
      <w:r>
        <w:rPr>
          <w:rStyle w:val="CharStyle16"/>
          <w:b/>
          <w:bCs/>
        </w:rPr>
        <w:t>Заказчиком даны следующие пояснения по сути жалобы Заявителя</w:t>
      </w:r>
      <w:bookmarkEnd w:id="18"/>
    </w:p>
    <w:p>
      <w:pPr>
        <w:pStyle w:val="Style13"/>
        <w:keepNext w:val="0"/>
        <w:keepLines w:val="0"/>
        <w:widowControl w:val="0"/>
        <w:shd w:val="clear" w:color="auto" w:fill="auto"/>
        <w:bidi w:val="0"/>
        <w:spacing w:before="0" w:after="280"/>
        <w:ind w:left="0" w:right="0" w:firstLine="600"/>
        <w:jc w:val="both"/>
      </w:pPr>
      <w:r>
        <w:rPr>
          <w:rStyle w:val="CharStyle14"/>
        </w:rPr>
        <w:t>Заказчик полагает, что в его действиях при формировании извещения об осуществлении закупки отсутствуют нарушения требований действующего законодательства.</w:t>
      </w:r>
    </w:p>
    <w:p>
      <w:pPr>
        <w:pStyle w:val="Style15"/>
        <w:keepNext/>
        <w:keepLines/>
        <w:widowControl w:val="0"/>
        <w:shd w:val="clear" w:color="auto" w:fill="auto"/>
        <w:bidi w:val="0"/>
        <w:spacing w:before="0"/>
        <w:ind w:left="0" w:right="0" w:firstLine="600"/>
        <w:jc w:val="both"/>
      </w:pPr>
      <w:bookmarkStart w:id="20" w:name="bookmark20"/>
      <w:r>
        <w:rPr>
          <w:rStyle w:val="CharStyle16"/>
          <w:b/>
          <w:bCs/>
        </w:rPr>
        <w:t>Уполномоченным учреждением даны следующие пояснения по сути жалобы Заявителя</w:t>
      </w:r>
      <w:bookmarkEnd w:id="20"/>
    </w:p>
    <w:p>
      <w:pPr>
        <w:pStyle w:val="Style13"/>
        <w:keepNext w:val="0"/>
        <w:keepLines w:val="0"/>
        <w:widowControl w:val="0"/>
        <w:shd w:val="clear" w:color="auto" w:fill="auto"/>
        <w:bidi w:val="0"/>
        <w:spacing w:before="0" w:after="280"/>
        <w:ind w:left="0" w:right="0" w:firstLine="600"/>
        <w:jc w:val="both"/>
      </w:pPr>
      <w:r>
        <w:rPr>
          <w:rStyle w:val="CharStyle14"/>
        </w:rPr>
        <w:t xml:space="preserve">Уполномоченное учреждение также полагает, что извещение об осуществлении закупки составлено в соответствии с требованиями действующего законодательства. Кроме того, на участие в закупке поступило две заявки, в которых были предложены товары разных производителей, снижение составило </w:t>
      </w:r>
      <w:r>
        <w:rPr>
          <w:rStyle w:val="CharStyle14"/>
          <w:lang w:val="en-US" w:eastAsia="en-US"/>
        </w:rPr>
        <w:t>1%.</w:t>
      </w:r>
    </w:p>
    <w:p>
      <w:pPr>
        <w:pStyle w:val="Style15"/>
        <w:keepNext/>
        <w:keepLines/>
        <w:widowControl w:val="0"/>
        <w:shd w:val="clear" w:color="auto" w:fill="auto"/>
        <w:bidi w:val="0"/>
        <w:spacing w:before="0"/>
        <w:ind w:left="0" w:right="0" w:firstLine="0"/>
        <w:jc w:val="center"/>
      </w:pPr>
      <w:bookmarkStart w:id="22" w:name="bookmark22"/>
      <w:r>
        <w:rPr>
          <w:rStyle w:val="CharStyle16"/>
          <w:b/>
          <w:bCs/>
        </w:rPr>
        <w:t>Заинтересованным лицом даны следующие пояснения по ситу жалобы Заявителя</w:t>
      </w:r>
      <w:bookmarkEnd w:id="22"/>
    </w:p>
    <w:p>
      <w:pPr>
        <w:pStyle w:val="Style13"/>
        <w:keepNext w:val="0"/>
        <w:keepLines w:val="0"/>
        <w:widowControl w:val="0"/>
        <w:shd w:val="clear" w:color="auto" w:fill="auto"/>
        <w:bidi w:val="0"/>
        <w:spacing w:before="0" w:after="280"/>
        <w:ind w:left="0" w:right="0" w:firstLine="600"/>
        <w:jc w:val="both"/>
      </w:pPr>
      <w:r>
        <w:rPr>
          <w:rStyle w:val="CharStyle14"/>
        </w:rPr>
        <w:t>Заинтересованное лицо полагает, что Заявитель не понимает, что из себя представляет предмет закупки, ввиду отсутствия опыта. Данный факт дополнительно подтверждается предложенным Заявителем товаром ООО «С.П. Гелпик», который является совершенно иным медицинским изделием.</w:t>
      </w:r>
    </w:p>
    <w:p>
      <w:pPr>
        <w:pStyle w:val="Style13"/>
        <w:keepNext w:val="0"/>
        <w:keepLines w:val="0"/>
        <w:widowControl w:val="0"/>
        <w:shd w:val="clear" w:color="auto" w:fill="auto"/>
        <w:bidi w:val="0"/>
        <w:spacing w:before="0" w:after="280"/>
        <w:ind w:left="0" w:right="0" w:firstLine="600"/>
        <w:jc w:val="both"/>
      </w:pPr>
      <w:r>
        <w:rPr>
          <w:rStyle w:val="CharStyle14"/>
          <w:b/>
          <w:bCs/>
        </w:rPr>
        <w:t xml:space="preserve">В результате рассмотрения жалобы и проведения в соответствии с частью </w:t>
      </w:r>
      <w:r>
        <w:rPr>
          <w:rStyle w:val="CharStyle14"/>
          <w:b/>
          <w:bCs/>
          <w:lang w:val="en-US" w:eastAsia="en-US"/>
        </w:rPr>
        <w:t xml:space="preserve">15 </w:t>
      </w:r>
      <w:r>
        <w:rPr>
          <w:rStyle w:val="CharStyle14"/>
          <w:b/>
          <w:bCs/>
        </w:rPr>
        <w:t xml:space="preserve">статьи </w:t>
      </w:r>
      <w:r>
        <w:rPr>
          <w:rStyle w:val="CharStyle14"/>
          <w:b/>
          <w:bCs/>
          <w:lang w:val="en-US" w:eastAsia="en-US"/>
        </w:rPr>
        <w:t xml:space="preserve">99 </w:t>
      </w:r>
      <w:r>
        <w:rPr>
          <w:rStyle w:val="CharStyle14"/>
          <w:b/>
          <w:bCs/>
        </w:rPr>
        <w:t>Закона о контрактной системе внеплановой проверки, Комиссия установила следующее.</w:t>
      </w:r>
    </w:p>
    <w:p>
      <w:pPr>
        <w:pStyle w:val="Style13"/>
        <w:keepNext w:val="0"/>
        <w:keepLines w:val="0"/>
        <w:widowControl w:val="0"/>
        <w:shd w:val="clear" w:color="auto" w:fill="auto"/>
        <w:bidi w:val="0"/>
        <w:spacing w:before="0" w:after="0"/>
        <w:ind w:left="0" w:right="0" w:firstLine="600"/>
        <w:jc w:val="both"/>
      </w:pPr>
      <w:r>
        <w:rPr>
          <w:rStyle w:val="CharStyle14"/>
          <w:lang w:val="en-US" w:eastAsia="en-US"/>
        </w:rPr>
        <w:t xml:space="preserve">13.08.2025 </w:t>
      </w:r>
      <w:r>
        <w:rPr>
          <w:rStyle w:val="CharStyle14"/>
        </w:rPr>
        <w:t xml:space="preserve">Уполномоченным учреждением на официальном сайте единой информационной системы в сфере закупок (далее </w:t>
      </w:r>
      <w:r>
        <w:rPr>
          <w:rStyle w:val="CharStyle14"/>
          <w:lang w:val="en-US" w:eastAsia="en-US"/>
        </w:rPr>
        <w:t xml:space="preserve">– </w:t>
      </w:r>
      <w:r>
        <w:rPr>
          <w:rStyle w:val="CharStyle14"/>
        </w:rPr>
        <w:t xml:space="preserve">официальный сайт, ЕИС) размещено извещение об осуществлении закупки </w:t>
      </w:r>
      <w:r>
        <w:rPr>
          <w:rStyle w:val="CharStyle14"/>
          <w:lang w:val="en-US" w:eastAsia="en-US"/>
        </w:rPr>
        <w:t xml:space="preserve">№ 0335200014925002600 </w:t>
      </w:r>
      <w:r>
        <w:rPr>
          <w:rStyle w:val="CharStyle14"/>
        </w:rPr>
        <w:t xml:space="preserve">с приложениями. Начальная (максимальная) цена контракта (далее </w:t>
      </w:r>
      <w:r>
        <w:rPr>
          <w:rStyle w:val="CharStyle14"/>
          <w:lang w:val="en-US" w:eastAsia="en-US"/>
        </w:rPr>
        <w:t xml:space="preserve">— </w:t>
      </w:r>
      <w:r>
        <w:rPr>
          <w:rStyle w:val="CharStyle14"/>
        </w:rPr>
        <w:t xml:space="preserve">НМЦК) </w:t>
      </w:r>
      <w:r>
        <w:rPr>
          <w:rStyle w:val="CharStyle14"/>
          <w:lang w:val="en-US" w:eastAsia="en-US"/>
        </w:rPr>
        <w:t xml:space="preserve">– 12 200 000,00 </w:t>
      </w:r>
      <w:r>
        <w:rPr>
          <w:rStyle w:val="CharStyle14"/>
        </w:rPr>
        <w:t>рублей.</w:t>
      </w:r>
    </w:p>
    <w:p>
      <w:pPr>
        <w:pStyle w:val="Style13"/>
        <w:keepNext w:val="0"/>
        <w:keepLines w:val="0"/>
        <w:widowControl w:val="0"/>
        <w:shd w:val="clear" w:color="auto" w:fill="auto"/>
        <w:bidi w:val="0"/>
        <w:spacing w:before="0" w:after="0"/>
        <w:ind w:left="0" w:right="0" w:firstLine="600"/>
        <w:jc w:val="both"/>
      </w:pPr>
      <w:r>
        <w:rPr>
          <w:rStyle w:val="CharStyle14"/>
        </w:rPr>
        <w:t xml:space="preserve">В силу пункта </w:t>
      </w:r>
      <w:r>
        <w:rPr>
          <w:rStyle w:val="CharStyle14"/>
          <w:lang w:val="en-US" w:eastAsia="en-US"/>
        </w:rPr>
        <w:t xml:space="preserve">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следующее:</w:t>
      </w:r>
    </w:p>
    <w:p>
      <w:pPr>
        <w:pStyle w:val="Style13"/>
        <w:keepNext w:val="0"/>
        <w:keepLines w:val="0"/>
        <w:widowControl w:val="0"/>
        <w:shd w:val="clear" w:color="auto" w:fill="auto"/>
        <w:bidi w:val="0"/>
        <w:spacing w:before="0" w:after="0"/>
        <w:ind w:left="0" w:right="0" w:firstLine="600"/>
        <w:jc w:val="both"/>
      </w:pPr>
      <w:r>
        <w:rPr>
          <w:rStyle w:val="CharStyle14"/>
          <w:lang w:val="en-US" w:eastAsia="en-US"/>
        </w:rPr>
        <w:t xml:space="preserve">5) </w:t>
      </w:r>
      <w:r>
        <w:rPr>
          <w:rStyle w:val="CharStyle14"/>
        </w:rPr>
        <w:t xml:space="preserve">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4"/>
          <w:lang w:val="en-US" w:eastAsia="en-US"/>
        </w:rPr>
        <w:t xml:space="preserve">6 </w:t>
      </w:r>
      <w:r>
        <w:rPr>
          <w:rStyle w:val="CharStyle14"/>
        </w:rPr>
        <w:t xml:space="preserve">статьи </w:t>
      </w:r>
      <w:r>
        <w:rPr>
          <w:rStyle w:val="CharStyle14"/>
          <w:lang w:val="en-US" w:eastAsia="en-US"/>
        </w:rPr>
        <w:t xml:space="preserve">23 </w:t>
      </w:r>
      <w:r>
        <w:rPr>
          <w:rStyle w:val="CharStyle14"/>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ind w:left="0" w:right="0" w:firstLine="600"/>
        <w:jc w:val="both"/>
      </w:pPr>
      <w:r>
        <w:rPr>
          <w:rStyle w:val="CharStyle14"/>
        </w:rPr>
        <w:t xml:space="preserve">В рамках реализации положений части </w:t>
      </w:r>
      <w:r>
        <w:rPr>
          <w:rStyle w:val="CharStyle14"/>
          <w:lang w:val="en-US" w:eastAsia="en-US"/>
        </w:rPr>
        <w:t xml:space="preserve">6 </w:t>
      </w:r>
      <w:r>
        <w:rPr>
          <w:rStyle w:val="CharStyle14"/>
        </w:rPr>
        <w:t xml:space="preserve">статьи </w:t>
      </w:r>
      <w:r>
        <w:rPr>
          <w:rStyle w:val="CharStyle14"/>
          <w:lang w:val="en-US" w:eastAsia="en-US"/>
        </w:rPr>
        <w:t xml:space="preserve">23 </w:t>
      </w:r>
      <w:r>
        <w:rPr>
          <w:rStyle w:val="CharStyle14"/>
        </w:rPr>
        <w:t xml:space="preserve">Закона о контрактной системе Правительством Российской Федерации принято Постановление Правительства РФ от </w:t>
      </w:r>
      <w:r>
        <w:rPr>
          <w:rStyle w:val="CharStyle14"/>
          <w:lang w:val="en-US" w:eastAsia="en-US"/>
        </w:rPr>
        <w:t xml:space="preserve">08.02.2017 № 145, </w:t>
      </w:r>
      <w:r>
        <w:rPr>
          <w:rStyle w:val="CharStyle14"/>
        </w:rPr>
        <w:t xml:space="preserve">которым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Правила использования КТРУ).</w:t>
      </w:r>
    </w:p>
    <w:p>
      <w:pPr>
        <w:pStyle w:val="Style13"/>
        <w:keepNext w:val="0"/>
        <w:keepLines w:val="0"/>
        <w:widowControl w:val="0"/>
        <w:shd w:val="clear" w:color="auto" w:fill="auto"/>
        <w:bidi w:val="0"/>
        <w:spacing w:before="0" w:after="0"/>
        <w:ind w:left="0" w:right="0" w:firstLine="600"/>
        <w:jc w:val="both"/>
      </w:pPr>
      <w:r>
        <w:rPr>
          <w:rStyle w:val="CharStyle14"/>
        </w:rPr>
        <w:t xml:space="preserve">В соответствии с пунктом </w:t>
      </w:r>
      <w:r>
        <w:rPr>
          <w:rStyle w:val="CharStyle14"/>
          <w:lang w:val="en-US" w:eastAsia="en-US"/>
        </w:rPr>
        <w:t xml:space="preserve">4 </w:t>
      </w:r>
      <w:r>
        <w:rPr>
          <w:rStyle w:val="CharStyle14"/>
        </w:rPr>
        <w:t xml:space="preserve">Правил формирования КТРУ </w:t>
      </w:r>
      <w:r>
        <w:rPr>
          <w:rStyle w:val="CharStyle14"/>
          <w:b/>
          <w:bCs/>
        </w:rPr>
        <w:t xml:space="preserve">формирование и ведение каталога обеспечивает федеральный орган исполнительной власти по регулированию контрактной системы в сфере закупок </w:t>
      </w:r>
      <w:r>
        <w:rPr>
          <w:rStyle w:val="CharStyle14"/>
        </w:rPr>
        <w:t xml:space="preserve">(далее </w:t>
      </w:r>
      <w:r>
        <w:rPr>
          <w:rStyle w:val="CharStyle14"/>
          <w:lang w:val="en-US" w:eastAsia="en-US"/>
        </w:rPr>
        <w:t xml:space="preserve">- </w:t>
      </w:r>
      <w:r>
        <w:rPr>
          <w:rStyle w:val="CharStyle14"/>
        </w:rPr>
        <w:t>уполномоченный орган), в том числе в результате взаимодействия с федеральными органами исполнительной власти, осуществляющими формирование и (или) ведение информационных систем, а также осуществляющими государственную регистрацию товаров в установленной сфере деятельности, посредством:</w:t>
      </w:r>
    </w:p>
    <w:p>
      <w:pPr>
        <w:pStyle w:val="Style13"/>
        <w:keepNext w:val="0"/>
        <w:keepLines w:val="0"/>
        <w:widowControl w:val="0"/>
        <w:numPr>
          <w:ilvl w:val="0"/>
          <w:numId w:val="1"/>
        </w:numPr>
        <w:shd w:val="clear" w:color="auto" w:fill="auto"/>
        <w:tabs>
          <w:tab w:pos="960" w:val="left"/>
        </w:tabs>
        <w:bidi w:val="0"/>
        <w:spacing w:before="0" w:after="0"/>
        <w:ind w:left="0" w:right="0" w:firstLine="600"/>
        <w:jc w:val="both"/>
      </w:pPr>
      <w:r>
        <w:rPr>
          <w:rStyle w:val="CharStyle14"/>
        </w:rPr>
        <w:t>формирования информации, включаемой в каталог в соответствии с настоящими Правилами;</w:t>
      </w:r>
    </w:p>
    <w:p>
      <w:pPr>
        <w:pStyle w:val="Style13"/>
        <w:keepNext w:val="0"/>
        <w:keepLines w:val="0"/>
        <w:widowControl w:val="0"/>
        <w:numPr>
          <w:ilvl w:val="0"/>
          <w:numId w:val="1"/>
        </w:numPr>
        <w:shd w:val="clear" w:color="auto" w:fill="auto"/>
        <w:tabs>
          <w:tab w:pos="975" w:val="left"/>
        </w:tabs>
        <w:bidi w:val="0"/>
        <w:spacing w:before="0" w:after="0"/>
        <w:ind w:left="0" w:right="0" w:firstLine="600"/>
        <w:jc w:val="both"/>
      </w:pPr>
      <w:r>
        <w:rPr>
          <w:rStyle w:val="CharStyle14"/>
        </w:rPr>
        <w:t>поддержания каталога в актуальном состоянии;</w:t>
      </w:r>
    </w:p>
    <w:p>
      <w:pPr>
        <w:pStyle w:val="Style13"/>
        <w:keepNext w:val="0"/>
        <w:keepLines w:val="0"/>
        <w:widowControl w:val="0"/>
        <w:numPr>
          <w:ilvl w:val="0"/>
          <w:numId w:val="1"/>
        </w:numPr>
        <w:shd w:val="clear" w:color="auto" w:fill="auto"/>
        <w:tabs>
          <w:tab w:pos="970" w:val="left"/>
        </w:tabs>
        <w:bidi w:val="0"/>
        <w:spacing w:before="0" w:after="0"/>
        <w:ind w:left="0" w:right="0" w:firstLine="600"/>
        <w:jc w:val="both"/>
      </w:pPr>
      <w:r>
        <w:rPr>
          <w:rStyle w:val="CharStyle14"/>
        </w:rPr>
        <w:t>информационного сопровождения пользователей каталога.</w:t>
      </w:r>
    </w:p>
    <w:p>
      <w:pPr>
        <w:pStyle w:val="Style13"/>
        <w:keepNext w:val="0"/>
        <w:keepLines w:val="0"/>
        <w:widowControl w:val="0"/>
        <w:shd w:val="clear" w:color="auto" w:fill="auto"/>
        <w:bidi w:val="0"/>
        <w:spacing w:before="0" w:after="0"/>
        <w:ind w:left="0" w:right="0" w:firstLine="600"/>
        <w:jc w:val="both"/>
      </w:pPr>
      <w:r>
        <w:rPr>
          <w:rStyle w:val="CharStyle14"/>
        </w:rPr>
        <w:t xml:space="preserve">Согласно пункту </w:t>
      </w:r>
      <w:r>
        <w:rPr>
          <w:rStyle w:val="CharStyle14"/>
          <w:lang w:val="en-US" w:eastAsia="en-US"/>
        </w:rPr>
        <w:t xml:space="preserve">10 </w:t>
      </w:r>
      <w:r>
        <w:rPr>
          <w:rStyle w:val="CharStyle14"/>
        </w:rPr>
        <w:t xml:space="preserve">Правил формирования КТРУ </w:t>
      </w:r>
      <w:r>
        <w:rPr>
          <w:rStyle w:val="CharStyle14"/>
          <w:b/>
          <w:bCs/>
        </w:rPr>
        <w:t>в позицию каталога включается следующая информация:</w:t>
      </w:r>
    </w:p>
    <w:p>
      <w:pPr>
        <w:pStyle w:val="Style13"/>
        <w:keepNext w:val="0"/>
        <w:keepLines w:val="0"/>
        <w:widowControl w:val="0"/>
        <w:numPr>
          <w:ilvl w:val="0"/>
          <w:numId w:val="3"/>
        </w:numPr>
        <w:shd w:val="clear" w:color="auto" w:fill="auto"/>
        <w:tabs>
          <w:tab w:pos="960" w:val="left"/>
        </w:tabs>
        <w:bidi w:val="0"/>
        <w:spacing w:before="0" w:after="0"/>
        <w:ind w:left="0" w:right="0" w:firstLine="600"/>
        <w:jc w:val="both"/>
      </w:pPr>
      <w:r>
        <w:rPr>
          <w:rStyle w:val="CharStyle14"/>
        </w:rPr>
        <w:t xml:space="preserve">код позиции каталога, формируемый в соответствии с пунктом </w:t>
      </w:r>
      <w:r>
        <w:rPr>
          <w:rStyle w:val="CharStyle14"/>
          <w:lang w:val="en-US" w:eastAsia="en-US"/>
        </w:rPr>
        <w:t xml:space="preserve">12 </w:t>
      </w:r>
      <w:r>
        <w:rPr>
          <w:rStyle w:val="CharStyle14"/>
        </w:rPr>
        <w:t>настоящих Правил;</w:t>
      </w:r>
    </w:p>
    <w:p>
      <w:pPr>
        <w:pStyle w:val="Style13"/>
        <w:keepNext w:val="0"/>
        <w:keepLines w:val="0"/>
        <w:widowControl w:val="0"/>
        <w:numPr>
          <w:ilvl w:val="0"/>
          <w:numId w:val="3"/>
        </w:numPr>
        <w:shd w:val="clear" w:color="auto" w:fill="auto"/>
        <w:tabs>
          <w:tab w:pos="951" w:val="left"/>
        </w:tabs>
        <w:bidi w:val="0"/>
        <w:spacing w:before="0" w:after="0"/>
        <w:ind w:left="0" w:right="0" w:firstLine="600"/>
        <w:jc w:val="both"/>
      </w:pPr>
      <w:r>
        <w:rPr>
          <w:rStyle w:val="CharStyle14"/>
        </w:rPr>
        <w:t>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w:t>
      </w:r>
    </w:p>
    <w:p>
      <w:pPr>
        <w:pStyle w:val="Style13"/>
        <w:keepNext w:val="0"/>
        <w:keepLines w:val="0"/>
        <w:widowControl w:val="0"/>
        <w:numPr>
          <w:ilvl w:val="0"/>
          <w:numId w:val="3"/>
        </w:numPr>
        <w:shd w:val="clear" w:color="auto" w:fill="auto"/>
        <w:tabs>
          <w:tab w:pos="936" w:val="left"/>
        </w:tabs>
        <w:bidi w:val="0"/>
        <w:spacing w:before="0" w:after="0"/>
        <w:ind w:left="0" w:right="0" w:firstLine="600"/>
        <w:jc w:val="both"/>
      </w:pPr>
      <w:r>
        <w:rPr>
          <w:rStyle w:val="CharStyle14"/>
        </w:rPr>
        <w:t xml:space="preserve">единицы измерения количества товара, объема выполняемой работы, оказываемой услуги согласно Общероссийскому классификатору единиц измерения ОК </w:t>
      </w:r>
      <w:r>
        <w:rPr>
          <w:rStyle w:val="CharStyle14"/>
          <w:lang w:val="en-US" w:eastAsia="en-US"/>
        </w:rPr>
        <w:t xml:space="preserve">015-94 </w:t>
      </w:r>
      <w:r>
        <w:rPr>
          <w:rStyle w:val="CharStyle14"/>
        </w:rPr>
        <w:t>(ОКЕИ) (при наличии);</w:t>
      </w:r>
    </w:p>
    <w:p>
      <w:pPr>
        <w:pStyle w:val="Style13"/>
        <w:keepNext w:val="0"/>
        <w:keepLines w:val="0"/>
        <w:widowControl w:val="0"/>
        <w:numPr>
          <w:ilvl w:val="0"/>
          <w:numId w:val="3"/>
        </w:numPr>
        <w:shd w:val="clear" w:color="auto" w:fill="auto"/>
        <w:tabs>
          <w:tab w:pos="932" w:val="left"/>
        </w:tabs>
        <w:bidi w:val="0"/>
        <w:spacing w:before="0" w:after="0"/>
        <w:ind w:left="0" w:right="0" w:firstLine="600"/>
        <w:jc w:val="both"/>
      </w:pPr>
      <w:r>
        <w:rPr>
          <w:rStyle w:val="CharStyle14"/>
          <w:b/>
          <w:bCs/>
        </w:rPr>
        <w:t xml:space="preserve">информация, содержащая описание товара, работы, услуги, если такое описание сформировано в соответствии с пунктом </w:t>
      </w:r>
      <w:r>
        <w:rPr>
          <w:rStyle w:val="CharStyle14"/>
          <w:b/>
          <w:bCs/>
          <w:lang w:val="en-US" w:eastAsia="en-US"/>
        </w:rPr>
        <w:t xml:space="preserve">13 </w:t>
      </w:r>
      <w:r>
        <w:rPr>
          <w:rStyle w:val="CharStyle14"/>
          <w:b/>
          <w:bCs/>
        </w:rPr>
        <w:t>настоящих Правил;</w:t>
      </w:r>
    </w:p>
    <w:p>
      <w:pPr>
        <w:pStyle w:val="Style13"/>
        <w:keepNext w:val="0"/>
        <w:keepLines w:val="0"/>
        <w:widowControl w:val="0"/>
        <w:numPr>
          <w:ilvl w:val="0"/>
          <w:numId w:val="3"/>
        </w:numPr>
        <w:shd w:val="clear" w:color="auto" w:fill="auto"/>
        <w:tabs>
          <w:tab w:pos="984" w:val="left"/>
        </w:tabs>
        <w:bidi w:val="0"/>
        <w:spacing w:before="0" w:after="0"/>
        <w:ind w:left="0" w:right="0" w:firstLine="600"/>
        <w:jc w:val="both"/>
      </w:pPr>
      <w:r>
        <w:rPr>
          <w:rStyle w:val="CharStyle14"/>
        </w:rPr>
        <w:t>справочная информация:</w:t>
      </w:r>
    </w:p>
    <w:p>
      <w:pPr>
        <w:pStyle w:val="Style13"/>
        <w:keepNext w:val="0"/>
        <w:keepLines w:val="0"/>
        <w:widowControl w:val="0"/>
        <w:shd w:val="clear" w:color="auto" w:fill="auto"/>
        <w:bidi w:val="0"/>
        <w:spacing w:before="0" w:after="0"/>
        <w:ind w:left="0" w:right="0" w:firstLine="600"/>
        <w:jc w:val="both"/>
      </w:pPr>
      <w:r>
        <w:rPr>
          <w:rStyle w:val="CharStyle14"/>
        </w:rPr>
        <w:t>коды, соответствующие товару, работе, услуге согласно российским и международным системам классификации, каталогизации (при наличии);</w:t>
      </w:r>
    </w:p>
    <w:p>
      <w:pPr>
        <w:pStyle w:val="Style13"/>
        <w:keepNext w:val="0"/>
        <w:keepLines w:val="0"/>
        <w:widowControl w:val="0"/>
        <w:shd w:val="clear" w:color="auto" w:fill="auto"/>
        <w:bidi w:val="0"/>
        <w:spacing w:before="0" w:after="0"/>
        <w:ind w:left="0" w:right="0" w:firstLine="600"/>
        <w:jc w:val="both"/>
      </w:pPr>
      <w:r>
        <w:rPr>
          <w:rStyle w:val="CharStyle14"/>
        </w:rPr>
        <w:t>информация о типовых условиях контрактов, подлежащих применению при закупке товара,</w:t>
      </w:r>
    </w:p>
    <w:p>
      <w:pPr>
        <w:pStyle w:val="Style13"/>
        <w:keepNext w:val="0"/>
        <w:keepLines w:val="0"/>
        <w:widowControl w:val="0"/>
        <w:shd w:val="clear" w:color="auto" w:fill="auto"/>
        <w:bidi w:val="0"/>
        <w:spacing w:before="0" w:after="0"/>
        <w:ind w:left="0" w:right="0" w:firstLine="0"/>
        <w:jc w:val="both"/>
      </w:pPr>
      <w:r>
        <w:rPr>
          <w:rStyle w:val="CharStyle14"/>
        </w:rPr>
        <w:t>работы, услуги (при наличии);</w:t>
      </w:r>
    </w:p>
    <w:p>
      <w:pPr>
        <w:pStyle w:val="Style13"/>
        <w:keepNext w:val="0"/>
        <w:keepLines w:val="0"/>
        <w:widowControl w:val="0"/>
        <w:numPr>
          <w:ilvl w:val="0"/>
          <w:numId w:val="3"/>
        </w:numPr>
        <w:shd w:val="clear" w:color="auto" w:fill="auto"/>
        <w:tabs>
          <w:tab w:pos="938" w:val="left"/>
        </w:tabs>
        <w:bidi w:val="0"/>
        <w:spacing w:before="0" w:after="0"/>
        <w:ind w:left="0" w:right="0" w:firstLine="600"/>
        <w:jc w:val="both"/>
      </w:pPr>
      <w:r>
        <w:rPr>
          <w:rStyle w:val="CharStyle14"/>
        </w:rPr>
        <w:t>дата включения в каталог позиции;</w:t>
      </w:r>
    </w:p>
    <w:p>
      <w:pPr>
        <w:pStyle w:val="Style13"/>
        <w:keepNext w:val="0"/>
        <w:keepLines w:val="0"/>
        <w:widowControl w:val="0"/>
        <w:numPr>
          <w:ilvl w:val="0"/>
          <w:numId w:val="3"/>
        </w:numPr>
        <w:shd w:val="clear" w:color="auto" w:fill="auto"/>
        <w:tabs>
          <w:tab w:pos="1005" w:val="left"/>
        </w:tabs>
        <w:bidi w:val="0"/>
        <w:spacing w:before="0" w:after="0"/>
        <w:ind w:left="0" w:right="0" w:firstLine="600"/>
        <w:jc w:val="both"/>
      </w:pPr>
      <w:r>
        <w:rPr>
          <w:rStyle w:val="CharStyle14"/>
        </w:rPr>
        <w:t>дата (даты) начала обязательного применения информации, включенной в позицию каталога;</w:t>
      </w:r>
    </w:p>
    <w:p>
      <w:pPr>
        <w:pStyle w:val="Style13"/>
        <w:keepNext w:val="0"/>
        <w:keepLines w:val="0"/>
        <w:widowControl w:val="0"/>
        <w:numPr>
          <w:ilvl w:val="0"/>
          <w:numId w:val="3"/>
        </w:numPr>
        <w:shd w:val="clear" w:color="auto" w:fill="auto"/>
        <w:tabs>
          <w:tab w:pos="933" w:val="left"/>
        </w:tabs>
        <w:bidi w:val="0"/>
        <w:spacing w:before="0" w:after="0"/>
        <w:ind w:left="0" w:right="0" w:firstLine="600"/>
        <w:jc w:val="both"/>
      </w:pPr>
      <w:r>
        <w:rPr>
          <w:rStyle w:val="CharStyle14"/>
        </w:rPr>
        <w:t>дата окончания применения позиции каталога (при необходимости);</w:t>
      </w:r>
    </w:p>
    <w:p>
      <w:pPr>
        <w:pStyle w:val="Style13"/>
        <w:keepNext w:val="0"/>
        <w:keepLines w:val="0"/>
        <w:widowControl w:val="0"/>
        <w:numPr>
          <w:ilvl w:val="0"/>
          <w:numId w:val="3"/>
        </w:numPr>
        <w:shd w:val="clear" w:color="auto" w:fill="auto"/>
        <w:tabs>
          <w:tab w:pos="962" w:val="left"/>
        </w:tabs>
        <w:bidi w:val="0"/>
        <w:spacing w:before="0" w:after="0"/>
        <w:ind w:left="0" w:right="0" w:firstLine="600"/>
        <w:jc w:val="both"/>
      </w:pPr>
      <w:r>
        <w:rPr>
          <w:rStyle w:val="CharStyle14"/>
        </w:rPr>
        <w:t xml:space="preserve">дополнительная информация в соответствии с пунктом </w:t>
      </w:r>
      <w:r>
        <w:rPr>
          <w:rStyle w:val="CharStyle14"/>
          <w:lang w:val="en-US" w:eastAsia="en-US"/>
        </w:rPr>
        <w:t xml:space="preserve">19 </w:t>
      </w:r>
      <w:r>
        <w:rPr>
          <w:rStyle w:val="CharStyle14"/>
        </w:rPr>
        <w:t>настоящих Правил.</w:t>
      </w:r>
    </w:p>
    <w:p>
      <w:pPr>
        <w:pStyle w:val="Style13"/>
        <w:keepNext w:val="0"/>
        <w:keepLines w:val="0"/>
        <w:widowControl w:val="0"/>
        <w:shd w:val="clear" w:color="auto" w:fill="auto"/>
        <w:bidi w:val="0"/>
        <w:spacing w:before="0" w:after="0"/>
        <w:ind w:left="0" w:right="0" w:firstLine="600"/>
        <w:jc w:val="both"/>
      </w:pPr>
      <w:r>
        <w:rPr>
          <w:rStyle w:val="CharStyle14"/>
        </w:rPr>
        <w:t xml:space="preserve">В силу подпункта «б» пункта </w:t>
      </w:r>
      <w:r>
        <w:rPr>
          <w:rStyle w:val="CharStyle14"/>
          <w:lang w:val="en-US" w:eastAsia="en-US"/>
        </w:rPr>
        <w:t xml:space="preserve">2 </w:t>
      </w:r>
      <w:r>
        <w:rPr>
          <w:rStyle w:val="CharStyle14"/>
        </w:rPr>
        <w:t xml:space="preserve">Правил использования КТРУ </w:t>
      </w:r>
      <w:r>
        <w:rPr>
          <w:rStyle w:val="CharStyle14"/>
          <w:b/>
          <w:bCs/>
        </w:rPr>
        <w:t>каталог используется заказчиками в целях описания объектов закупки, которое включается в извещение об осуществлении закупки</w:t>
      </w:r>
      <w:r>
        <w:rPr>
          <w:rStyle w:val="CharStyle14"/>
        </w:rPr>
        <w:t>, приглашение и документацию о закупке (в случае если Федеральным законом предусмотрена документация о закупке).</w:t>
      </w:r>
    </w:p>
    <w:p>
      <w:pPr>
        <w:pStyle w:val="Style13"/>
        <w:keepNext w:val="0"/>
        <w:keepLines w:val="0"/>
        <w:widowControl w:val="0"/>
        <w:shd w:val="clear" w:color="auto" w:fill="auto"/>
        <w:bidi w:val="0"/>
        <w:spacing w:before="0" w:after="0"/>
        <w:ind w:left="0" w:right="0" w:firstLine="600"/>
        <w:jc w:val="both"/>
      </w:pPr>
      <w:r>
        <w:rPr>
          <w:rStyle w:val="CharStyle14"/>
        </w:rPr>
        <w:t xml:space="preserve">В соответствии с пунктом </w:t>
      </w:r>
      <w:r>
        <w:rPr>
          <w:rStyle w:val="CharStyle14"/>
          <w:lang w:val="en-US" w:eastAsia="en-US"/>
        </w:rPr>
        <w:t xml:space="preserve">4 </w:t>
      </w:r>
      <w:r>
        <w:rPr>
          <w:rStyle w:val="CharStyle14"/>
        </w:rPr>
        <w:t xml:space="preserve">Правил использования КТРУ заказчики обязаны применять информацию, включенную в позицию каталога в соответствии с подпунктами «б» </w:t>
      </w:r>
      <w:r>
        <w:rPr>
          <w:rStyle w:val="CharStyle14"/>
          <w:lang w:val="en-US" w:eastAsia="en-US"/>
        </w:rPr>
        <w:t xml:space="preserve">- </w:t>
      </w:r>
      <w:r>
        <w:rPr>
          <w:rStyle w:val="CharStyle14"/>
        </w:rPr>
        <w:t xml:space="preserve">«г» и «е» </w:t>
      </w:r>
      <w:r>
        <w:rPr>
          <w:rStyle w:val="CharStyle14"/>
          <w:lang w:val="en-US" w:eastAsia="en-US"/>
        </w:rPr>
        <w:t xml:space="preserve">- </w:t>
      </w:r>
      <w:r>
        <w:rPr>
          <w:rStyle w:val="CharStyle14"/>
        </w:rPr>
        <w:t xml:space="preserve">«з» пункта </w:t>
      </w:r>
      <w:r>
        <w:rPr>
          <w:rStyle w:val="CharStyle14"/>
          <w:lang w:val="en-US" w:eastAsia="en-US"/>
        </w:rPr>
        <w:t xml:space="preserve">10 </w:t>
      </w:r>
      <w:r>
        <w:rPr>
          <w:rStyle w:val="CharStyle14"/>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4"/>
          <w:lang w:val="en-US" w:eastAsia="en-US"/>
        </w:rPr>
        <w:t xml:space="preserve">8 </w:t>
      </w:r>
      <w:r>
        <w:rPr>
          <w:rStyle w:val="CharStyle14"/>
        </w:rPr>
        <w:t xml:space="preserve">февраля </w:t>
      </w:r>
      <w:r>
        <w:rPr>
          <w:rStyle w:val="CharStyle14"/>
          <w:lang w:val="en-US" w:eastAsia="en-US"/>
        </w:rPr>
        <w:t xml:space="preserve">2017 </w:t>
      </w:r>
      <w:r>
        <w:rPr>
          <w:rStyle w:val="CharStyle14"/>
        </w:rPr>
        <w:t xml:space="preserve">г. </w:t>
      </w:r>
      <w:r>
        <w:rPr>
          <w:rStyle w:val="CharStyle14"/>
          <w:lang w:val="en-US" w:eastAsia="en-US"/>
        </w:rPr>
        <w:t xml:space="preserve">№ 145 </w:t>
      </w:r>
      <w:r>
        <w:rPr>
          <w:rStyle w:val="CharStyle14"/>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5"/>
        </w:numPr>
        <w:shd w:val="clear" w:color="auto" w:fill="auto"/>
        <w:tabs>
          <w:tab w:pos="938" w:val="left"/>
        </w:tabs>
        <w:bidi w:val="0"/>
        <w:spacing w:before="0" w:after="0"/>
        <w:ind w:left="0" w:right="0" w:firstLine="600"/>
        <w:jc w:val="both"/>
      </w:pPr>
      <w:r>
        <w:rPr>
          <w:rStyle w:val="CharStyle14"/>
        </w:rPr>
        <w:t>наименование товара, работы, услуги;</w:t>
      </w:r>
    </w:p>
    <w:p>
      <w:pPr>
        <w:pStyle w:val="Style13"/>
        <w:keepNext w:val="0"/>
        <w:keepLines w:val="0"/>
        <w:widowControl w:val="0"/>
        <w:numPr>
          <w:ilvl w:val="0"/>
          <w:numId w:val="5"/>
        </w:numPr>
        <w:shd w:val="clear" w:color="auto" w:fill="auto"/>
        <w:tabs>
          <w:tab w:pos="924" w:val="left"/>
        </w:tabs>
        <w:bidi w:val="0"/>
        <w:spacing w:before="0" w:after="0"/>
        <w:ind w:left="0" w:right="0" w:firstLine="600"/>
        <w:jc w:val="both"/>
      </w:pPr>
      <w:r>
        <w:rPr>
          <w:rStyle w:val="CharStyle14"/>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5"/>
        </w:numPr>
        <w:shd w:val="clear" w:color="auto" w:fill="auto"/>
        <w:tabs>
          <w:tab w:pos="962" w:val="left"/>
        </w:tabs>
        <w:bidi w:val="0"/>
        <w:spacing w:before="0" w:after="0"/>
        <w:ind w:left="0" w:right="0" w:firstLine="600"/>
        <w:jc w:val="both"/>
      </w:pPr>
      <w:r>
        <w:rPr>
          <w:rStyle w:val="CharStyle14"/>
          <w:b/>
          <w:bCs/>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ind w:left="0" w:right="0" w:firstLine="600"/>
        <w:jc w:val="both"/>
      </w:pPr>
      <w:r>
        <w:rPr>
          <w:rStyle w:val="CharStyle14"/>
        </w:rPr>
        <w:t xml:space="preserve">Таким образом, в случае наличия описания товара в позиции каталога товаров, работ, услуг (далее </w:t>
      </w:r>
      <w:r>
        <w:rPr>
          <w:rStyle w:val="CharStyle14"/>
          <w:lang w:val="en-US" w:eastAsia="en-US"/>
        </w:rPr>
        <w:t xml:space="preserve">— </w:t>
      </w:r>
      <w:r>
        <w:rPr>
          <w:rStyle w:val="CharStyle14"/>
        </w:rPr>
        <w:t>КТРУ) при использовании позиции КТРУ Заказчик обязан использовать такое описание.</w:t>
      </w:r>
    </w:p>
    <w:p>
      <w:pPr>
        <w:pStyle w:val="Style13"/>
        <w:keepNext w:val="0"/>
        <w:keepLines w:val="0"/>
        <w:widowControl w:val="0"/>
        <w:shd w:val="clear" w:color="auto" w:fill="auto"/>
        <w:bidi w:val="0"/>
        <w:spacing w:before="0" w:after="0"/>
        <w:ind w:left="0" w:right="0" w:firstLine="600"/>
        <w:jc w:val="both"/>
      </w:pPr>
      <w:r>
        <w:rPr>
          <w:rStyle w:val="CharStyle14"/>
        </w:rPr>
        <w:t xml:space="preserve">В силу подпункта «а» пункта </w:t>
      </w:r>
      <w:r>
        <w:rPr>
          <w:rStyle w:val="CharStyle14"/>
          <w:lang w:val="en-US" w:eastAsia="en-US"/>
        </w:rPr>
        <w:t xml:space="preserve">5 </w:t>
      </w:r>
      <w:r>
        <w:rPr>
          <w:rStyle w:val="CharStyle14"/>
        </w:rPr>
        <w:t xml:space="preserve">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4"/>
          <w:lang w:val="en-US" w:eastAsia="en-US"/>
        </w:rPr>
        <w:t xml:space="preserve">33 </w:t>
      </w:r>
      <w:r>
        <w:rPr>
          <w:rStyle w:val="CharStyle14"/>
        </w:rPr>
        <w:t>Федерального закона, которые не предусмотрены в позиции каталога, за исключением случаев:</w:t>
      </w:r>
    </w:p>
    <w:p>
      <w:pPr>
        <w:pStyle w:val="Style13"/>
        <w:keepNext w:val="0"/>
        <w:keepLines w:val="0"/>
        <w:widowControl w:val="0"/>
        <w:numPr>
          <w:ilvl w:val="0"/>
          <w:numId w:val="7"/>
        </w:numPr>
        <w:shd w:val="clear" w:color="auto" w:fill="auto"/>
        <w:tabs>
          <w:tab w:pos="914" w:val="left"/>
        </w:tabs>
        <w:bidi w:val="0"/>
        <w:spacing w:before="0" w:after="0"/>
        <w:ind w:left="0" w:right="0" w:firstLine="600"/>
        <w:jc w:val="both"/>
      </w:pPr>
      <w:r>
        <w:rPr>
          <w:rStyle w:val="CharStyle14"/>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4"/>
          <w:lang w:val="en-US" w:eastAsia="en-US"/>
        </w:rPr>
        <w:t xml:space="preserve">25, 26 </w:t>
      </w:r>
      <w:r>
        <w:rPr>
          <w:rStyle w:val="CharStyle14"/>
        </w:rPr>
        <w:t xml:space="preserve">и </w:t>
      </w:r>
      <w:r>
        <w:rPr>
          <w:rStyle w:val="CharStyle14"/>
          <w:lang w:val="en-US" w:eastAsia="en-US"/>
        </w:rPr>
        <w:t xml:space="preserve">32 </w:t>
      </w:r>
      <w:r>
        <w:rPr>
          <w:rStyle w:val="CharStyle14"/>
        </w:rPr>
        <w:t xml:space="preserve">приложения </w:t>
      </w:r>
      <w:r>
        <w:rPr>
          <w:rStyle w:val="CharStyle14"/>
          <w:lang w:val="en-US" w:eastAsia="en-US"/>
        </w:rPr>
        <w:t xml:space="preserve">№ 1 </w:t>
      </w:r>
      <w:r>
        <w:rPr>
          <w:rStyle w:val="CharStyle14"/>
        </w:rPr>
        <w:t xml:space="preserve">к постановлению Правительства Российской Федерации от </w:t>
      </w:r>
      <w:r>
        <w:rPr>
          <w:rStyle w:val="CharStyle14"/>
          <w:lang w:val="en-US" w:eastAsia="en-US"/>
        </w:rPr>
        <w:t xml:space="preserve">23 </w:t>
      </w:r>
      <w:r>
        <w:rPr>
          <w:rStyle w:val="CharStyle14"/>
        </w:rPr>
        <w:t xml:space="preserve">декабря </w:t>
      </w:r>
      <w:r>
        <w:rPr>
          <w:rStyle w:val="CharStyle14"/>
          <w:lang w:val="en-US" w:eastAsia="en-US"/>
        </w:rPr>
        <w:t xml:space="preserve">2024 </w:t>
      </w:r>
      <w:r>
        <w:rPr>
          <w:rStyle w:val="CharStyle14"/>
        </w:rPr>
        <w:t xml:space="preserve">г. </w:t>
      </w:r>
      <w:r>
        <w:rPr>
          <w:rStyle w:val="CharStyle14"/>
          <w:lang w:val="en-US" w:eastAsia="en-US"/>
        </w:rPr>
        <w:t xml:space="preserve">№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Правительства Российской Федерации от </w:t>
      </w:r>
      <w:r>
        <w:rPr>
          <w:rStyle w:val="CharStyle14"/>
          <w:lang w:val="en-US" w:eastAsia="en-US"/>
        </w:rPr>
        <w:t xml:space="preserve">23.12.2024 № 1875), </w:t>
      </w:r>
      <w:r>
        <w:rPr>
          <w:rStyle w:val="CharStyle14"/>
        </w:rPr>
        <w:t xml:space="preserve">позициях </w:t>
      </w:r>
      <w:r>
        <w:rPr>
          <w:rStyle w:val="CharStyle14"/>
          <w:lang w:val="en-US" w:eastAsia="en-US"/>
        </w:rPr>
        <w:t xml:space="preserve">191 - 361 </w:t>
      </w:r>
      <w:r>
        <w:rPr>
          <w:rStyle w:val="CharStyle14"/>
        </w:rPr>
        <w:t xml:space="preserve">приложения </w:t>
      </w:r>
      <w:r>
        <w:rPr>
          <w:rStyle w:val="CharStyle14"/>
          <w:lang w:val="en-US" w:eastAsia="en-US"/>
        </w:rPr>
        <w:t xml:space="preserve">№ 2 </w:t>
      </w:r>
      <w:r>
        <w:rPr>
          <w:rStyle w:val="CharStyle14"/>
        </w:rPr>
        <w:t xml:space="preserve">к указанному постановлению, применяются предусмотренные пунктом </w:t>
      </w:r>
      <w:r>
        <w:rPr>
          <w:rStyle w:val="CharStyle14"/>
          <w:lang w:val="en-US" w:eastAsia="en-US"/>
        </w:rPr>
        <w:t xml:space="preserve">1 </w:t>
      </w:r>
      <w:r>
        <w:rPr>
          <w:rStyle w:val="CharStyle14"/>
        </w:rPr>
        <w:t>указанного постановления запрет, ограничение соответственно.</w:t>
      </w:r>
    </w:p>
    <w:p>
      <w:pPr>
        <w:pStyle w:val="Style13"/>
        <w:keepNext w:val="0"/>
        <w:keepLines w:val="0"/>
        <w:widowControl w:val="0"/>
        <w:shd w:val="clear" w:color="auto" w:fill="auto"/>
        <w:bidi w:val="0"/>
        <w:spacing w:before="0" w:after="0"/>
        <w:ind w:left="0" w:right="0" w:firstLine="600"/>
        <w:jc w:val="both"/>
      </w:pPr>
      <w:r>
        <w:rPr>
          <w:rStyle w:val="CharStyle14"/>
        </w:rPr>
        <w:t xml:space="preserve">При этом, в соответствии с пунктом </w:t>
      </w:r>
      <w:r>
        <w:rPr>
          <w:rStyle w:val="CharStyle14"/>
          <w:lang w:val="en-US" w:eastAsia="en-US"/>
        </w:rPr>
        <w:t xml:space="preserve">7 </w:t>
      </w:r>
      <w:r>
        <w:rPr>
          <w:rStyle w:val="CharStyle14"/>
        </w:rPr>
        <w:t xml:space="preserve">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4"/>
          <w:lang w:val="en-US" w:eastAsia="en-US"/>
        </w:rPr>
        <w:t xml:space="preserve">33 </w:t>
      </w:r>
      <w:r>
        <w:rPr>
          <w:rStyle w:val="CharStyle14"/>
        </w:rPr>
        <w:t>Федерального закона.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w:t>
      </w:r>
    </w:p>
    <w:p>
      <w:pPr>
        <w:pStyle w:val="Style13"/>
        <w:keepNext w:val="0"/>
        <w:keepLines w:val="0"/>
        <w:widowControl w:val="0"/>
        <w:shd w:val="clear" w:color="auto" w:fill="auto"/>
        <w:bidi w:val="0"/>
        <w:spacing w:before="0" w:after="0"/>
        <w:ind w:left="0" w:right="0" w:firstLine="0"/>
        <w:jc w:val="both"/>
      </w:pPr>
      <w:r>
        <w:rPr>
          <w:rStyle w:val="CharStyle14"/>
        </w:rPr>
        <w:t xml:space="preserve">Общероссийскому классификатору продукции по видам экономической деятельности (ОКПД2) ОК </w:t>
      </w:r>
      <w:r>
        <w:rPr>
          <w:rStyle w:val="CharStyle14"/>
          <w:lang w:val="en-US" w:eastAsia="en-US"/>
        </w:rPr>
        <w:t>034-2014.</w:t>
      </w:r>
    </w:p>
    <w:p>
      <w:pPr>
        <w:pStyle w:val="Style13"/>
        <w:keepNext w:val="0"/>
        <w:keepLines w:val="0"/>
        <w:widowControl w:val="0"/>
        <w:shd w:val="clear" w:color="auto" w:fill="auto"/>
        <w:bidi w:val="0"/>
        <w:spacing w:before="0" w:after="0"/>
        <w:ind w:left="0" w:right="0" w:firstLine="600"/>
        <w:jc w:val="both"/>
      </w:pPr>
      <w:r>
        <w:rPr>
          <w:rStyle w:val="CharStyle14"/>
        </w:rPr>
        <w:t>При формировании извещения Заказчиком использован код позиции КТРУ: «26.60.11.112</w:t>
        <w:softHyphen/>
      </w:r>
      <w:r>
        <w:rPr>
          <w:rStyle w:val="CharStyle14"/>
          <w:lang w:val="ru-RU" w:eastAsia="ru-RU"/>
        </w:rPr>
      </w:r>
      <w:r>
        <w:rPr>
          <w:rStyle w:val="CharStyle14"/>
        </w:rPr>
        <w:t>00000038</w:t>
      </w:r>
      <w:r>
        <w:rPr>
          <w:rStyle w:val="CharStyle14"/>
          <w:lang w:val="en-US" w:eastAsia="en-US"/>
        </w:rPr>
        <w:t xml:space="preserve"> </w:t>
      </w:r>
      <w:r>
        <w:rPr>
          <w:rStyle w:val="CharStyle14"/>
        </w:rPr>
        <w:t>Система флюороскопическая рентгеновская общего назначения передвижная, цифровая», содержащий описание товара.</w:t>
      </w:r>
    </w:p>
    <w:p>
      <w:pPr>
        <w:pStyle w:val="Style13"/>
        <w:keepNext w:val="0"/>
        <w:keepLines w:val="0"/>
        <w:widowControl w:val="0"/>
        <w:shd w:val="clear" w:color="auto" w:fill="auto"/>
        <w:bidi w:val="0"/>
        <w:spacing w:before="0" w:after="0"/>
        <w:ind w:left="0" w:right="0" w:firstLine="600"/>
        <w:jc w:val="both"/>
      </w:pPr>
      <w:r>
        <w:rPr>
          <w:rStyle w:val="CharStyle14"/>
        </w:rPr>
        <w:t>Согласно пояснениям Заказчика, описание объекта закупки составлено в строгом соответствии с КТРУ, дополнительных характеристик не добавлено. Указанная позиция КТРУ содержит универсальные характеристики, позволяющие обеспечить современный уровень качества медицинского оборудования при одновременном соблюдении принципа конкуренции. При анализе рынка и формировании начальной максимальной цены контракта рассматривалось оборудование, изготавливаемое разными производителями. Характеристики, включенные в техническое задание, подходят как минимум двум производителям оборудования.</w:t>
      </w:r>
    </w:p>
    <w:p>
      <w:pPr>
        <w:pStyle w:val="Style13"/>
        <w:keepNext w:val="0"/>
        <w:keepLines w:val="0"/>
        <w:widowControl w:val="0"/>
        <w:shd w:val="clear" w:color="auto" w:fill="auto"/>
        <w:bidi w:val="0"/>
        <w:spacing w:before="0" w:after="0"/>
        <w:ind w:left="0" w:right="0" w:firstLine="600"/>
        <w:jc w:val="both"/>
      </w:pPr>
      <w:r>
        <w:rPr>
          <w:rStyle w:val="CharStyle14"/>
        </w:rPr>
        <w:t>Комиссия проанализировав извещение об осуществлении закупки, представленные материалы и сведения, выслушав пояснения представителей сторон, приходит к следующим выводам.</w:t>
      </w:r>
    </w:p>
    <w:p>
      <w:pPr>
        <w:pStyle w:val="Style13"/>
        <w:keepNext w:val="0"/>
        <w:keepLines w:val="0"/>
        <w:widowControl w:val="0"/>
        <w:shd w:val="clear" w:color="auto" w:fill="auto"/>
        <w:bidi w:val="0"/>
        <w:spacing w:before="0" w:after="0"/>
        <w:ind w:left="0" w:right="0" w:firstLine="600"/>
        <w:jc w:val="both"/>
      </w:pPr>
      <w:r>
        <w:rPr>
          <w:rStyle w:val="CharStyle14"/>
        </w:rPr>
        <w:t xml:space="preserve">Согласно статье </w:t>
      </w:r>
      <w:r>
        <w:rPr>
          <w:rStyle w:val="CharStyle14"/>
          <w:lang w:val="en-US" w:eastAsia="en-US"/>
        </w:rPr>
        <w:t xml:space="preserve">6 </w:t>
      </w:r>
      <w:r>
        <w:rPr>
          <w:rStyle w:val="CharStyle14"/>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3"/>
        <w:keepNext w:val="0"/>
        <w:keepLines w:val="0"/>
        <w:widowControl w:val="0"/>
        <w:shd w:val="clear" w:color="auto" w:fill="auto"/>
        <w:bidi w:val="0"/>
        <w:spacing w:before="0" w:after="0"/>
        <w:ind w:left="0" w:right="0" w:firstLine="600"/>
        <w:jc w:val="both"/>
      </w:pPr>
      <w:r>
        <w:rPr>
          <w:rStyle w:val="CharStyle14"/>
        </w:rPr>
        <w:t xml:space="preserve">Статьей </w:t>
      </w:r>
      <w:r>
        <w:rPr>
          <w:rStyle w:val="CharStyle14"/>
          <w:lang w:val="en-US" w:eastAsia="en-US"/>
        </w:rPr>
        <w:t xml:space="preserve">8 </w:t>
      </w:r>
      <w:r>
        <w:rPr>
          <w:rStyle w:val="CharStyle14"/>
        </w:rPr>
        <w:t>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keepNext w:val="0"/>
        <w:keepLines w:val="0"/>
        <w:widowControl w:val="0"/>
        <w:shd w:val="clear" w:color="auto" w:fill="auto"/>
        <w:bidi w:val="0"/>
        <w:spacing w:before="0" w:after="0"/>
        <w:ind w:left="0" w:right="0" w:firstLine="60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shd w:val="clear" w:color="auto" w:fill="auto"/>
        <w:bidi w:val="0"/>
        <w:spacing w:before="0" w:after="0"/>
        <w:ind w:left="0" w:right="0" w:firstLine="600"/>
        <w:jc w:val="both"/>
      </w:pPr>
      <w:r>
        <w:rPr>
          <w:rStyle w:val="CharStyle14"/>
        </w:rPr>
        <w:t xml:space="preserve">Исполнением требований статьи </w:t>
      </w:r>
      <w:r>
        <w:rPr>
          <w:rStyle w:val="CharStyle14"/>
          <w:lang w:val="en-US" w:eastAsia="en-US"/>
        </w:rPr>
        <w:t xml:space="preserve">33 </w:t>
      </w:r>
      <w:r>
        <w:rPr>
          <w:rStyle w:val="CharStyle14"/>
        </w:rPr>
        <w:t>Закона о контрактной системе должно являться наличие на рынке как минимум двух производителей, товар которых соответствует всем требованиям, обозначенным в извещении об осуществлении закупки.</w:t>
      </w:r>
    </w:p>
    <w:p>
      <w:pPr>
        <w:pStyle w:val="Style13"/>
        <w:keepNext w:val="0"/>
        <w:keepLines w:val="0"/>
        <w:widowControl w:val="0"/>
        <w:shd w:val="clear" w:color="auto" w:fill="auto"/>
        <w:bidi w:val="0"/>
        <w:spacing w:before="0" w:after="0"/>
        <w:ind w:left="0" w:right="0" w:firstLine="600"/>
        <w:jc w:val="both"/>
      </w:pPr>
      <w:r>
        <w:rPr>
          <w:rStyle w:val="CharStyle14"/>
        </w:rPr>
        <w:t xml:space="preserve">При этом включение в извещение об осуществлении закупки требований к закупаемому товару, которые свидетельствуют о его конкретном производителе, является нарушением положений статьи </w:t>
      </w:r>
      <w:r>
        <w:rPr>
          <w:rStyle w:val="CharStyle14"/>
          <w:lang w:val="en-US" w:eastAsia="en-US"/>
        </w:rPr>
        <w:t xml:space="preserve">33 </w:t>
      </w:r>
      <w:r>
        <w:rPr>
          <w:rStyle w:val="CharStyle14"/>
        </w:rPr>
        <w:t xml:space="preserve">Закона о контрактной системе. Данная позиция находит свое отражение также в пункте </w:t>
      </w:r>
      <w:r>
        <w:rPr>
          <w:rStyle w:val="CharStyle14"/>
          <w:lang w:val="en-US" w:eastAsia="en-US"/>
        </w:rPr>
        <w:t xml:space="preserve">2 </w:t>
      </w:r>
      <w:r>
        <w:rPr>
          <w:rStyle w:val="CharStyle14"/>
        </w:rPr>
        <w:t>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ind w:left="0" w:right="0" w:firstLine="0"/>
        <w:jc w:val="both"/>
      </w:pPr>
      <w:r>
        <w:rPr>
          <w:rStyle w:val="CharStyle14"/>
        </w:rPr>
        <w:t xml:space="preserve">утвержденного Президиумом Верховного Суда Российской Федерации </w:t>
      </w:r>
      <w:r>
        <w:rPr>
          <w:rStyle w:val="CharStyle14"/>
          <w:lang w:val="en-US" w:eastAsia="en-US"/>
        </w:rPr>
        <w:t>28.06.2017.</w:t>
      </w:r>
    </w:p>
    <w:p>
      <w:pPr>
        <w:pStyle w:val="Style13"/>
        <w:keepNext w:val="0"/>
        <w:keepLines w:val="0"/>
        <w:widowControl w:val="0"/>
        <w:shd w:val="clear" w:color="auto" w:fill="auto"/>
        <w:bidi w:val="0"/>
        <w:spacing w:before="0" w:after="0"/>
        <w:ind w:left="0" w:right="0" w:firstLine="600"/>
        <w:jc w:val="both"/>
      </w:pPr>
      <w:r>
        <w:rPr>
          <w:rStyle w:val="CharStyle14"/>
        </w:rPr>
        <w:t xml:space="preserve">Комиссия сопоставила технические характеристики описания объекта закупки с КТРУ и установила, что они в полной мере соответствуют позиции КТРУ </w:t>
      </w:r>
      <w:r>
        <w:rPr>
          <w:rStyle w:val="CharStyle14"/>
          <w:lang w:val="en-US" w:eastAsia="en-US"/>
        </w:rPr>
        <w:t xml:space="preserve">«26.60.11.112-00000038 </w:t>
      </w:r>
      <w:r>
        <w:rPr>
          <w:rStyle w:val="CharStyle14"/>
        </w:rPr>
        <w:t>Система флюороскопическая рентгеновская общего назначения передвижная, цифровая» без указания иных дополнительных характеристик.</w:t>
      </w:r>
    </w:p>
    <w:p>
      <w:pPr>
        <w:pStyle w:val="Style13"/>
        <w:keepNext w:val="0"/>
        <w:keepLines w:val="0"/>
        <w:widowControl w:val="0"/>
        <w:shd w:val="clear" w:color="auto" w:fill="auto"/>
        <w:bidi w:val="0"/>
        <w:spacing w:before="0" w:after="0"/>
        <w:ind w:left="0" w:right="0" w:firstLine="600"/>
        <w:jc w:val="both"/>
      </w:pPr>
      <w:r>
        <w:rPr>
          <w:rStyle w:val="CharStyle14"/>
        </w:rPr>
        <w:t xml:space="preserve">Из представленных материалов Комиссией установлено, что при формировании НМЦК по закупке были использованы коммерческие предложения от: ИП Утусикова А.В. (вх. </w:t>
      </w:r>
      <w:r>
        <w:rPr>
          <w:rStyle w:val="CharStyle14"/>
          <w:lang w:val="en-US" w:eastAsia="en-US"/>
        </w:rPr>
        <w:t xml:space="preserve">№ 239 </w:t>
      </w:r>
      <w:r>
        <w:rPr>
          <w:rStyle w:val="CharStyle14"/>
        </w:rPr>
        <w:t xml:space="preserve">от </w:t>
      </w:r>
      <w:r>
        <w:rPr>
          <w:rStyle w:val="CharStyle14"/>
          <w:lang w:val="en-US" w:eastAsia="en-US"/>
        </w:rPr>
        <w:t xml:space="preserve">02.07.2025), </w:t>
      </w:r>
      <w:r>
        <w:rPr>
          <w:rStyle w:val="CharStyle14"/>
        </w:rPr>
        <w:t xml:space="preserve">ООО «НовИнжПро» (вх. </w:t>
      </w:r>
      <w:r>
        <w:rPr>
          <w:rStyle w:val="CharStyle14"/>
          <w:lang w:val="en-US" w:eastAsia="en-US"/>
        </w:rPr>
        <w:t xml:space="preserve">№ 238 </w:t>
      </w:r>
      <w:r>
        <w:rPr>
          <w:rStyle w:val="CharStyle14"/>
        </w:rPr>
        <w:t xml:space="preserve">от </w:t>
      </w:r>
      <w:r>
        <w:rPr>
          <w:rStyle w:val="CharStyle14"/>
          <w:lang w:val="en-US" w:eastAsia="en-US"/>
        </w:rPr>
        <w:t xml:space="preserve">02.07.2025), </w:t>
      </w:r>
      <w:r>
        <w:rPr>
          <w:rStyle w:val="CharStyle14"/>
        </w:rPr>
        <w:t xml:space="preserve">ООО «ВКМТ» (вх. </w:t>
      </w:r>
      <w:r>
        <w:rPr>
          <w:rStyle w:val="CharStyle14"/>
          <w:lang w:val="en-US" w:eastAsia="en-US"/>
        </w:rPr>
        <w:t xml:space="preserve">№ 237 </w:t>
      </w:r>
      <w:r>
        <w:rPr>
          <w:rStyle w:val="CharStyle14"/>
        </w:rPr>
        <w:t xml:space="preserve">от </w:t>
      </w:r>
      <w:r>
        <w:rPr>
          <w:rStyle w:val="CharStyle14"/>
          <w:lang w:val="en-US" w:eastAsia="en-US"/>
        </w:rPr>
        <w:t xml:space="preserve">02.07.2025), </w:t>
      </w:r>
      <w:r>
        <w:rPr>
          <w:rStyle w:val="CharStyle14"/>
        </w:rPr>
        <w:t>в которых были предложены следующие товары:</w:t>
      </w:r>
    </w:p>
    <w:p>
      <w:pPr>
        <w:pStyle w:val="Style13"/>
        <w:keepNext w:val="0"/>
        <w:keepLines w:val="0"/>
        <w:widowControl w:val="0"/>
        <w:numPr>
          <w:ilvl w:val="0"/>
          <w:numId w:val="9"/>
        </w:numPr>
        <w:shd w:val="clear" w:color="auto" w:fill="auto"/>
        <w:tabs>
          <w:tab w:pos="832" w:val="left"/>
        </w:tabs>
        <w:bidi w:val="0"/>
        <w:spacing w:before="0" w:after="0"/>
        <w:ind w:left="0" w:right="0" w:firstLine="600"/>
        <w:jc w:val="both"/>
      </w:pPr>
      <w:r>
        <w:rPr>
          <w:rStyle w:val="CharStyle14"/>
        </w:rPr>
        <w:t>система рентгенохирургическая передвижная СРТ, вариант исполнения: СРТ МАКСИМА, производитель: АО «НИПК Электрон», Российская Федерация;</w:t>
      </w:r>
    </w:p>
    <w:p>
      <w:pPr>
        <w:pStyle w:val="Style13"/>
        <w:keepNext w:val="0"/>
        <w:keepLines w:val="0"/>
        <w:widowControl w:val="0"/>
        <w:numPr>
          <w:ilvl w:val="0"/>
          <w:numId w:val="9"/>
        </w:numPr>
        <w:shd w:val="clear" w:color="auto" w:fill="auto"/>
        <w:tabs>
          <w:tab w:pos="832" w:val="left"/>
        </w:tabs>
        <w:bidi w:val="0"/>
        <w:spacing w:before="0" w:after="0"/>
        <w:ind w:left="0" w:right="0" w:firstLine="600"/>
        <w:jc w:val="both"/>
      </w:pPr>
      <w:r>
        <w:rPr>
          <w:rStyle w:val="CharStyle14"/>
        </w:rPr>
        <w:t>аппарат рентгенодиагностический цифровой передвижной С-дуга «СикоРД-2МТ», производитель: АО «Медицинские технологии, Лтд.», Российская Федерация;</w:t>
      </w:r>
    </w:p>
    <w:p>
      <w:pPr>
        <w:pStyle w:val="Style13"/>
        <w:keepNext w:val="0"/>
        <w:keepLines w:val="0"/>
        <w:widowControl w:val="0"/>
        <w:numPr>
          <w:ilvl w:val="0"/>
          <w:numId w:val="9"/>
        </w:numPr>
        <w:shd w:val="clear" w:color="auto" w:fill="auto"/>
        <w:tabs>
          <w:tab w:pos="832" w:val="left"/>
        </w:tabs>
        <w:bidi w:val="0"/>
        <w:spacing w:before="0" w:after="0"/>
        <w:ind w:left="0" w:right="0" w:firstLine="600"/>
        <w:jc w:val="both"/>
      </w:pPr>
      <w:r>
        <w:rPr>
          <w:rStyle w:val="CharStyle14"/>
        </w:rPr>
        <w:t xml:space="preserve">аппарат рентгеновский передвижной с С-дугой, вариант исполнения </w:t>
      </w:r>
      <w:r>
        <w:rPr>
          <w:rStyle w:val="CharStyle14"/>
          <w:lang w:val="en-US" w:eastAsia="en-US"/>
        </w:rPr>
        <w:t xml:space="preserve">OEC One ASG, </w:t>
      </w:r>
      <w:r>
        <w:rPr>
          <w:rStyle w:val="CharStyle14"/>
        </w:rPr>
        <w:t>производитель: ДЖИИ ХУАЛУНЬ Медикал Системз Ко, Китай.</w:t>
      </w:r>
    </w:p>
    <w:p>
      <w:pPr>
        <w:pStyle w:val="Style13"/>
        <w:keepNext w:val="0"/>
        <w:keepLines w:val="0"/>
        <w:widowControl w:val="0"/>
        <w:shd w:val="clear" w:color="auto" w:fill="auto"/>
        <w:bidi w:val="0"/>
        <w:spacing w:before="0" w:after="0"/>
        <w:ind w:left="0" w:right="0" w:firstLine="600"/>
        <w:jc w:val="both"/>
      </w:pPr>
      <w:r>
        <w:rPr>
          <w:rStyle w:val="CharStyle14"/>
        </w:rPr>
        <w:t>Таким образом, в коммерческих предложениях содержится информация о товарах разных производителей.</w:t>
      </w:r>
    </w:p>
    <w:p>
      <w:pPr>
        <w:pStyle w:val="Style13"/>
        <w:keepNext w:val="0"/>
        <w:keepLines w:val="0"/>
        <w:widowControl w:val="0"/>
        <w:shd w:val="clear" w:color="auto" w:fill="auto"/>
        <w:bidi w:val="0"/>
        <w:spacing w:before="0" w:after="0"/>
        <w:ind w:left="0" w:right="0" w:firstLine="600"/>
        <w:jc w:val="both"/>
      </w:pPr>
      <w:r>
        <w:rPr>
          <w:rStyle w:val="CharStyle14"/>
        </w:rPr>
        <w:t xml:space="preserve">Также Заказчиком представлен ответ представителя АО «Научно-исследовательская производственная компания «Электрон» (исх. </w:t>
      </w:r>
      <w:r>
        <w:rPr>
          <w:rStyle w:val="CharStyle14"/>
          <w:lang w:val="en-US" w:eastAsia="en-US"/>
        </w:rPr>
        <w:t xml:space="preserve">№ 4090/01 </w:t>
      </w:r>
      <w:r>
        <w:rPr>
          <w:rStyle w:val="CharStyle14"/>
        </w:rPr>
        <w:t xml:space="preserve">от </w:t>
      </w:r>
      <w:r>
        <w:rPr>
          <w:rStyle w:val="CharStyle14"/>
          <w:lang w:val="en-US" w:eastAsia="en-US"/>
        </w:rPr>
        <w:t xml:space="preserve">03.07.2025) </w:t>
      </w:r>
      <w:r>
        <w:rPr>
          <w:rStyle w:val="CharStyle14"/>
        </w:rPr>
        <w:t>о соответствии системы рентгенохирургической передвижной СРТ требованиям технического задания.</w:t>
      </w:r>
    </w:p>
    <w:p>
      <w:pPr>
        <w:pStyle w:val="Style13"/>
        <w:keepNext w:val="0"/>
        <w:keepLines w:val="0"/>
        <w:widowControl w:val="0"/>
        <w:shd w:val="clear" w:color="auto" w:fill="auto"/>
        <w:bidi w:val="0"/>
        <w:spacing w:before="0" w:after="0"/>
        <w:ind w:left="0" w:right="0" w:firstLine="600"/>
        <w:jc w:val="both"/>
      </w:pPr>
      <w:r>
        <w:rPr>
          <w:rStyle w:val="CharStyle14"/>
        </w:rPr>
        <w:t xml:space="preserve">Согласно протоколу подведения итогов </w:t>
      </w:r>
      <w:r>
        <w:rPr>
          <w:rStyle w:val="CharStyle14"/>
          <w:lang w:val="en-US" w:eastAsia="en-US"/>
        </w:rPr>
        <w:t xml:space="preserve">№ 033520001492502600 </w:t>
      </w:r>
      <w:r>
        <w:rPr>
          <w:rStyle w:val="CharStyle14"/>
        </w:rPr>
        <w:t xml:space="preserve">от </w:t>
      </w:r>
      <w:r>
        <w:rPr>
          <w:rStyle w:val="CharStyle14"/>
          <w:lang w:val="en-US" w:eastAsia="en-US"/>
        </w:rPr>
        <w:t xml:space="preserve">25.08.2025, </w:t>
      </w:r>
      <w:r>
        <w:rPr>
          <w:rStyle w:val="CharStyle14"/>
        </w:rPr>
        <w:t xml:space="preserve">на участие в аукционе поданы две заявки с идентификационными номерами </w:t>
      </w:r>
      <w:r>
        <w:rPr>
          <w:rStyle w:val="CharStyle14"/>
          <w:lang w:val="en-US" w:eastAsia="en-US"/>
        </w:rPr>
        <w:t xml:space="preserve">119467035, 119485040. </w:t>
      </w:r>
      <w:r>
        <w:rPr>
          <w:rStyle w:val="CharStyle14"/>
        </w:rPr>
        <w:t xml:space="preserve">Заявка </w:t>
      </w:r>
      <w:r>
        <w:rPr>
          <w:rStyle w:val="CharStyle14"/>
          <w:lang w:val="en-US" w:eastAsia="en-US"/>
        </w:rPr>
        <w:t xml:space="preserve">№ 119467035 </w:t>
      </w:r>
      <w:r>
        <w:rPr>
          <w:rStyle w:val="CharStyle14"/>
        </w:rPr>
        <w:t xml:space="preserve">признана соответствующей, заявка </w:t>
      </w:r>
      <w:r>
        <w:rPr>
          <w:rStyle w:val="CharStyle14"/>
          <w:lang w:val="en-US" w:eastAsia="en-US"/>
        </w:rPr>
        <w:t xml:space="preserve">№ 119485040 </w:t>
      </w:r>
      <w:r>
        <w:rPr>
          <w:rStyle w:val="CharStyle14"/>
        </w:rPr>
        <w:t xml:space="preserve">отклонена в связи с указанием характеристики предлагаемого к поставке товара, не соответствующей требованиями извещения об осуществлении закупки, а именно: участник закупки предлагает к поставке медицинское изделие с характеристикой: «Вес С-дуги без мониторной тележки: </w:t>
      </w:r>
      <w:r>
        <w:rPr>
          <w:rStyle w:val="CharStyle14"/>
          <w:lang w:val="en-US" w:eastAsia="en-US"/>
        </w:rPr>
        <w:t xml:space="preserve">357,00 </w:t>
      </w:r>
      <w:r>
        <w:rPr>
          <w:rStyle w:val="CharStyle14"/>
        </w:rPr>
        <w:t xml:space="preserve">килограмм», вместо требуемой в извещении о проведении Аукциона: «Вес С-дуги без мониторной тележки: </w:t>
      </w:r>
      <w:r>
        <w:rPr>
          <w:rStyle w:val="CharStyle14"/>
          <w:lang w:val="en-US" w:eastAsia="en-US"/>
        </w:rPr>
        <w:t xml:space="preserve">&lt; 350,00 </w:t>
      </w:r>
      <w:r>
        <w:rPr>
          <w:rStyle w:val="CharStyle14"/>
        </w:rPr>
        <w:t xml:space="preserve">килограмм». Снижение на торгах составило </w:t>
      </w:r>
      <w:r>
        <w:rPr>
          <w:rStyle w:val="CharStyle14"/>
          <w:lang w:val="en-US" w:eastAsia="en-US"/>
        </w:rPr>
        <w:t>1 %.</w:t>
      </w:r>
    </w:p>
    <w:p>
      <w:pPr>
        <w:pStyle w:val="Style13"/>
        <w:keepNext w:val="0"/>
        <w:keepLines w:val="0"/>
        <w:widowControl w:val="0"/>
        <w:shd w:val="clear" w:color="auto" w:fill="auto"/>
        <w:bidi w:val="0"/>
        <w:spacing w:before="0" w:after="0"/>
        <w:ind w:left="0" w:right="0" w:firstLine="600"/>
        <w:jc w:val="both"/>
      </w:pPr>
      <w:r>
        <w:rPr>
          <w:rStyle w:val="CharStyle14"/>
        </w:rPr>
        <w:t>Комиссией установлено, что в данных заявках были предложены следующие товары:</w:t>
      </w:r>
    </w:p>
    <w:p>
      <w:pPr>
        <w:pStyle w:val="Style13"/>
        <w:keepNext w:val="0"/>
        <w:keepLines w:val="0"/>
        <w:widowControl w:val="0"/>
        <w:numPr>
          <w:ilvl w:val="0"/>
          <w:numId w:val="9"/>
        </w:numPr>
        <w:shd w:val="clear" w:color="auto" w:fill="auto"/>
        <w:tabs>
          <w:tab w:pos="837" w:val="left"/>
        </w:tabs>
        <w:bidi w:val="0"/>
        <w:spacing w:before="0" w:after="0"/>
        <w:ind w:left="0" w:right="0" w:firstLine="600"/>
        <w:jc w:val="both"/>
      </w:pPr>
      <w:r>
        <w:rPr>
          <w:rStyle w:val="CharStyle14"/>
        </w:rPr>
        <w:t xml:space="preserve">аппарат рентгеновский передвижной с С-дугой, вариант исполнения </w:t>
      </w:r>
      <w:r>
        <w:rPr>
          <w:rStyle w:val="CharStyle14"/>
          <w:lang w:val="en-US" w:eastAsia="en-US"/>
        </w:rPr>
        <w:t xml:space="preserve">OEC One ASG, </w:t>
      </w:r>
      <w:r>
        <w:rPr>
          <w:rStyle w:val="CharStyle14"/>
        </w:rPr>
        <w:t>Китайская Народная Республика;</w:t>
      </w:r>
    </w:p>
    <w:p>
      <w:pPr>
        <w:pStyle w:val="Style13"/>
        <w:keepNext w:val="0"/>
        <w:keepLines w:val="0"/>
        <w:widowControl w:val="0"/>
        <w:numPr>
          <w:ilvl w:val="0"/>
          <w:numId w:val="9"/>
        </w:numPr>
        <w:shd w:val="clear" w:color="auto" w:fill="auto"/>
        <w:tabs>
          <w:tab w:pos="837" w:val="left"/>
        </w:tabs>
        <w:bidi w:val="0"/>
        <w:spacing w:before="0" w:after="0"/>
        <w:ind w:left="0" w:right="0" w:firstLine="600"/>
        <w:jc w:val="both"/>
      </w:pPr>
      <w:r>
        <w:rPr>
          <w:rStyle w:val="CharStyle14"/>
        </w:rPr>
        <w:t>система рентгенохирургическая передвижная СРТ, вариант исполнения: СРТ-ЭКСПЕРТ, Российская Федерация.</w:t>
      </w:r>
    </w:p>
    <w:p>
      <w:pPr>
        <w:pStyle w:val="Style13"/>
        <w:keepNext w:val="0"/>
        <w:keepLines w:val="0"/>
        <w:widowControl w:val="0"/>
        <w:shd w:val="clear" w:color="auto" w:fill="auto"/>
        <w:bidi w:val="0"/>
        <w:spacing w:before="0" w:after="0"/>
        <w:ind w:left="0" w:right="0" w:firstLine="600"/>
        <w:jc w:val="both"/>
      </w:pPr>
      <w:r>
        <w:rPr>
          <w:rStyle w:val="CharStyle14"/>
        </w:rPr>
        <w:t>Таким образом, в заявках, поданных на участие в закупке, также содержится информация о товарах разных производителей.</w:t>
      </w:r>
    </w:p>
    <w:p>
      <w:pPr>
        <w:pStyle w:val="Style13"/>
        <w:keepNext w:val="0"/>
        <w:keepLines w:val="0"/>
        <w:widowControl w:val="0"/>
        <w:shd w:val="clear" w:color="auto" w:fill="auto"/>
        <w:bidi w:val="0"/>
        <w:spacing w:before="0" w:after="0"/>
        <w:ind w:left="0" w:right="0" w:firstLine="600"/>
        <w:jc w:val="both"/>
      </w:pPr>
      <w:r>
        <w:rPr>
          <w:rStyle w:val="CharStyle14"/>
        </w:rPr>
        <w:t xml:space="preserve">В отношении довода Заявителя о том, что извещение об осуществлении закупки не предусматривает возможность поставки товара российского происхождения и не содержит информацию о невозможности описать в техническом задании товар, например, производителя АМИКО </w:t>
      </w:r>
      <w:r>
        <w:rPr>
          <w:rStyle w:val="CharStyle14"/>
          <w:lang w:val="en-US" w:eastAsia="en-US"/>
        </w:rPr>
        <w:t xml:space="preserve">, </w:t>
      </w:r>
      <w:r>
        <w:rPr>
          <w:rStyle w:val="CharStyle14"/>
        </w:rPr>
        <w:t>ЭЛЕКТРОН, МТЛ, Комиссия отмечает следующее.</w:t>
      </w:r>
    </w:p>
    <w:p>
      <w:pPr>
        <w:pStyle w:val="Style13"/>
        <w:keepNext w:val="0"/>
        <w:keepLines w:val="0"/>
        <w:widowControl w:val="0"/>
        <w:shd w:val="clear" w:color="auto" w:fill="auto"/>
        <w:bidi w:val="0"/>
        <w:spacing w:before="0" w:after="0"/>
        <w:ind w:left="0" w:right="0" w:firstLine="600"/>
        <w:jc w:val="both"/>
      </w:pPr>
      <w:r>
        <w:rPr>
          <w:rStyle w:val="CharStyle14"/>
        </w:rPr>
        <w:t xml:space="preserve">В силу пунктов </w:t>
      </w:r>
      <w:r>
        <w:rPr>
          <w:rStyle w:val="CharStyle14"/>
          <w:lang w:val="en-US" w:eastAsia="en-US"/>
        </w:rPr>
        <w:t xml:space="preserve">1 </w:t>
      </w:r>
      <w:r>
        <w:rPr>
          <w:rStyle w:val="CharStyle14"/>
        </w:rPr>
        <w:t xml:space="preserve">и </w:t>
      </w:r>
      <w:r>
        <w:rPr>
          <w:rStyle w:val="CharStyle14"/>
          <w:lang w:val="en-US" w:eastAsia="en-US"/>
        </w:rPr>
        <w:t xml:space="preserve">2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Закона о контрактной системе Правительство Российской Федерации:</w:t>
      </w:r>
    </w:p>
    <w:p>
      <w:pPr>
        <w:pStyle w:val="Style13"/>
        <w:keepNext w:val="0"/>
        <w:keepLines w:val="0"/>
        <w:widowControl w:val="0"/>
        <w:numPr>
          <w:ilvl w:val="0"/>
          <w:numId w:val="11"/>
        </w:numPr>
        <w:shd w:val="clear" w:color="auto" w:fill="auto"/>
        <w:tabs>
          <w:tab w:pos="990" w:val="left"/>
        </w:tabs>
        <w:bidi w:val="0"/>
        <w:spacing w:before="0" w:after="0"/>
        <w:ind w:left="0" w:right="0" w:firstLine="600"/>
        <w:jc w:val="both"/>
      </w:pPr>
      <w:r>
        <w:rPr>
          <w:rStyle w:val="CharStyle14"/>
        </w:rPr>
        <w:t xml:space="preserve">вправе с учетом положений части </w:t>
      </w:r>
      <w:r>
        <w:rPr>
          <w:rStyle w:val="CharStyle14"/>
          <w:lang w:val="en-US" w:eastAsia="en-US"/>
        </w:rPr>
        <w:t xml:space="preserve">3 </w:t>
      </w:r>
      <w:r>
        <w:rPr>
          <w:rStyle w:val="CharStyle14"/>
        </w:rPr>
        <w:t>настоящей статьи принимать меры, устанавливающие:</w:t>
      </w:r>
    </w:p>
    <w:p>
      <w:pPr>
        <w:pStyle w:val="Style13"/>
        <w:keepNext w:val="0"/>
        <w:keepLines w:val="0"/>
        <w:widowControl w:val="0"/>
        <w:numPr>
          <w:ilvl w:val="0"/>
          <w:numId w:val="13"/>
        </w:numPr>
        <w:shd w:val="clear" w:color="auto" w:fill="auto"/>
        <w:tabs>
          <w:tab w:pos="942" w:val="left"/>
        </w:tabs>
        <w:bidi w:val="0"/>
        <w:spacing w:before="0" w:after="0"/>
        <w:ind w:left="0" w:right="0" w:firstLine="600"/>
        <w:jc w:val="both"/>
      </w:pPr>
      <w:r>
        <w:rPr>
          <w:rStyle w:val="CharStyle14"/>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13"/>
        </w:numPr>
        <w:shd w:val="clear" w:color="auto" w:fill="auto"/>
        <w:tabs>
          <w:tab w:pos="938" w:val="left"/>
        </w:tabs>
        <w:bidi w:val="0"/>
        <w:spacing w:before="0" w:after="0"/>
        <w:ind w:left="0" w:right="0" w:firstLine="600"/>
        <w:jc w:val="both"/>
      </w:pPr>
      <w:r>
        <w:rPr>
          <w:rStyle w:val="CharStyle1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13"/>
        </w:numPr>
        <w:shd w:val="clear" w:color="auto" w:fill="auto"/>
        <w:tabs>
          <w:tab w:pos="938" w:val="left"/>
        </w:tabs>
        <w:bidi w:val="0"/>
        <w:spacing w:before="0" w:after="0"/>
        <w:ind w:left="0" w:right="0" w:firstLine="60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3"/>
        <w:keepNext w:val="0"/>
        <w:keepLines w:val="0"/>
        <w:widowControl w:val="0"/>
        <w:numPr>
          <w:ilvl w:val="0"/>
          <w:numId w:val="11"/>
        </w:numPr>
        <w:shd w:val="clear" w:color="auto" w:fill="auto"/>
        <w:tabs>
          <w:tab w:pos="938" w:val="left"/>
        </w:tabs>
        <w:bidi w:val="0"/>
        <w:spacing w:before="0" w:after="0"/>
        <w:ind w:left="0" w:right="0" w:firstLine="600"/>
        <w:jc w:val="both"/>
      </w:pPr>
      <w:r>
        <w:rPr>
          <w:rStyle w:val="CharStyle14"/>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4"/>
          <w:lang w:val="en-US" w:eastAsia="en-US"/>
        </w:rPr>
        <w:t xml:space="preserve">1 </w:t>
      </w:r>
      <w:r>
        <w:rPr>
          <w:rStyle w:val="CharStyle14"/>
        </w:rPr>
        <w:t>настоящей части.</w:t>
      </w:r>
    </w:p>
    <w:p>
      <w:pPr>
        <w:pStyle w:val="Style13"/>
        <w:keepNext w:val="0"/>
        <w:keepLines w:val="0"/>
        <w:widowControl w:val="0"/>
        <w:shd w:val="clear" w:color="auto" w:fill="auto"/>
        <w:bidi w:val="0"/>
        <w:spacing w:before="0" w:after="0"/>
        <w:ind w:left="0" w:right="0" w:firstLine="600"/>
        <w:jc w:val="both"/>
      </w:pPr>
      <w:r>
        <w:rPr>
          <w:rStyle w:val="CharStyle14"/>
        </w:rPr>
        <w:t xml:space="preserve">Для реализации правовых норм статьи </w:t>
      </w:r>
      <w:r>
        <w:rPr>
          <w:rStyle w:val="CharStyle14"/>
          <w:lang w:val="en-US" w:eastAsia="en-US"/>
        </w:rPr>
        <w:t xml:space="preserve">14 </w:t>
      </w:r>
      <w:r>
        <w:rPr>
          <w:rStyle w:val="CharStyle14"/>
        </w:rPr>
        <w:t xml:space="preserve">Закона о контрактной системе применяется Постановление Правительства РФ от </w:t>
      </w:r>
      <w:r>
        <w:rPr>
          <w:rStyle w:val="CharStyle14"/>
          <w:lang w:val="en-US" w:eastAsia="en-US"/>
        </w:rPr>
        <w:t xml:space="preserve">23.12.2024 №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Правительства Российской Федерации от </w:t>
      </w:r>
      <w:r>
        <w:rPr>
          <w:rStyle w:val="CharStyle14"/>
          <w:lang w:val="en-US" w:eastAsia="en-US"/>
        </w:rPr>
        <w:t>23.12.2024 № 1875).</w:t>
      </w:r>
    </w:p>
    <w:p>
      <w:pPr>
        <w:pStyle w:val="Style13"/>
        <w:keepNext w:val="0"/>
        <w:keepLines w:val="0"/>
        <w:widowControl w:val="0"/>
        <w:shd w:val="clear" w:color="auto" w:fill="auto"/>
        <w:bidi w:val="0"/>
        <w:spacing w:before="0" w:after="0"/>
        <w:ind w:left="0" w:right="0" w:firstLine="600"/>
        <w:jc w:val="both"/>
      </w:pPr>
      <w:r>
        <w:rPr>
          <w:rStyle w:val="CharStyle14"/>
        </w:rPr>
        <w:t xml:space="preserve">Пунктом </w:t>
      </w:r>
      <w:r>
        <w:rPr>
          <w:rStyle w:val="CharStyle14"/>
          <w:lang w:val="en-US" w:eastAsia="en-US"/>
        </w:rPr>
        <w:t xml:space="preserve">1 </w:t>
      </w:r>
      <w:r>
        <w:rPr>
          <w:rStyle w:val="CharStyle14"/>
        </w:rPr>
        <w:t xml:space="preserve">Постановления Правительства Российской Федерации от </w:t>
      </w:r>
      <w:r>
        <w:rPr>
          <w:rStyle w:val="CharStyle14"/>
          <w:lang w:val="en-US" w:eastAsia="en-US"/>
        </w:rPr>
        <w:t xml:space="preserve">23.12.2024 № 1875 </w:t>
      </w:r>
      <w:r>
        <w:rPr>
          <w:rStyle w:val="CharStyle14"/>
        </w:rPr>
        <w:t>установлено,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pPr>
        <w:pStyle w:val="Style13"/>
        <w:keepNext w:val="0"/>
        <w:keepLines w:val="0"/>
        <w:widowControl w:val="0"/>
        <w:numPr>
          <w:ilvl w:val="0"/>
          <w:numId w:val="15"/>
        </w:numPr>
        <w:shd w:val="clear" w:color="auto" w:fill="auto"/>
        <w:tabs>
          <w:tab w:pos="788" w:val="left"/>
        </w:tabs>
        <w:bidi w:val="0"/>
        <w:spacing w:before="0" w:after="0"/>
        <w:ind w:left="0" w:right="0" w:firstLine="600"/>
        <w:jc w:val="both"/>
      </w:pPr>
      <w:r>
        <w:rPr>
          <w:rStyle w:val="CharStyle1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4"/>
          <w:lang w:val="en-US" w:eastAsia="en-US"/>
        </w:rPr>
        <w:t xml:space="preserve">- </w:t>
      </w:r>
      <w:r>
        <w:rPr>
          <w:rStyle w:val="CharStyle14"/>
        </w:rPr>
        <w:t xml:space="preserve">иностранные лица), по перечню согласно приложению </w:t>
      </w:r>
      <w:r>
        <w:rPr>
          <w:rStyle w:val="CharStyle14"/>
          <w:lang w:val="en-US" w:eastAsia="en-US"/>
        </w:rPr>
        <w:t xml:space="preserve">№ 1, </w:t>
      </w:r>
      <w:r>
        <w:rPr>
          <w:rStyle w:val="CharStyle14"/>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15"/>
        </w:numPr>
        <w:shd w:val="clear" w:color="auto" w:fill="auto"/>
        <w:tabs>
          <w:tab w:pos="783" w:val="left"/>
        </w:tabs>
        <w:bidi w:val="0"/>
        <w:spacing w:before="0" w:after="0"/>
        <w:ind w:left="0" w:right="0" w:firstLine="600"/>
        <w:jc w:val="both"/>
      </w:pPr>
      <w:r>
        <w:rPr>
          <w:rStyle w:val="CharStyle14"/>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4"/>
          <w:lang w:val="en-US" w:eastAsia="en-US"/>
        </w:rPr>
        <w:t>№ 2;</w:t>
      </w:r>
    </w:p>
    <w:p>
      <w:pPr>
        <w:pStyle w:val="Style13"/>
        <w:keepNext w:val="0"/>
        <w:keepLines w:val="0"/>
        <w:widowControl w:val="0"/>
        <w:numPr>
          <w:ilvl w:val="0"/>
          <w:numId w:val="15"/>
        </w:numPr>
        <w:shd w:val="clear" w:color="auto" w:fill="auto"/>
        <w:tabs>
          <w:tab w:pos="783" w:val="left"/>
        </w:tabs>
        <w:bidi w:val="0"/>
        <w:spacing w:before="0" w:after="0"/>
        <w:ind w:left="0" w:right="0" w:firstLine="60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3"/>
        <w:keepNext w:val="0"/>
        <w:keepLines w:val="0"/>
        <w:widowControl w:val="0"/>
        <w:shd w:val="clear" w:color="auto" w:fill="auto"/>
        <w:bidi w:val="0"/>
        <w:spacing w:before="0" w:after="0"/>
        <w:ind w:left="0" w:right="0" w:firstLine="600"/>
        <w:jc w:val="both"/>
      </w:pPr>
      <w:r>
        <w:rPr>
          <w:rStyle w:val="CharStyle14"/>
        </w:rPr>
        <w:t xml:space="preserve">Код позиции КТРУ: </w:t>
      </w:r>
      <w:r>
        <w:rPr>
          <w:rStyle w:val="CharStyle14"/>
          <w:lang w:val="en-US" w:eastAsia="en-US"/>
        </w:rPr>
        <w:t xml:space="preserve">«26.60.11.112-00000038, </w:t>
      </w:r>
      <w:r>
        <w:rPr>
          <w:rStyle w:val="CharStyle14"/>
        </w:rPr>
        <w:t xml:space="preserve">в соответствии с которым Заказчиком составлено описание товара, входит в перечень товаров, происходящих из иностранных государств, в отношении которых устанавливается ограничение закупок для обеспечения государственных и муниципальных нужд (приложение </w:t>
      </w:r>
      <w:r>
        <w:rPr>
          <w:rStyle w:val="CharStyle14"/>
          <w:lang w:val="en-US" w:eastAsia="en-US"/>
        </w:rPr>
        <w:t xml:space="preserve">№ 2 </w:t>
      </w:r>
      <w:r>
        <w:rPr>
          <w:rStyle w:val="CharStyle14"/>
        </w:rPr>
        <w:t xml:space="preserve">к Постановлению Правительства Российской Федерации от </w:t>
      </w:r>
      <w:r>
        <w:rPr>
          <w:rStyle w:val="CharStyle14"/>
          <w:lang w:val="en-US" w:eastAsia="en-US"/>
        </w:rPr>
        <w:t xml:space="preserve">23.12.2024 № 1875, </w:t>
      </w:r>
      <w:r>
        <w:rPr>
          <w:rStyle w:val="CharStyle14"/>
        </w:rPr>
        <w:t xml:space="preserve">позиция </w:t>
      </w:r>
      <w:r>
        <w:rPr>
          <w:rStyle w:val="CharStyle14"/>
          <w:lang w:val="en-US" w:eastAsia="en-US"/>
        </w:rPr>
        <w:t>298).</w:t>
      </w:r>
    </w:p>
    <w:p>
      <w:pPr>
        <w:pStyle w:val="Style13"/>
        <w:keepNext w:val="0"/>
        <w:keepLines w:val="0"/>
        <w:widowControl w:val="0"/>
        <w:shd w:val="clear" w:color="auto" w:fill="auto"/>
        <w:bidi w:val="0"/>
        <w:spacing w:before="0" w:after="0"/>
        <w:ind w:left="0" w:right="0" w:firstLine="600"/>
        <w:jc w:val="both"/>
      </w:pPr>
      <w:r>
        <w:rPr>
          <w:rStyle w:val="CharStyle14"/>
        </w:rPr>
        <w:t xml:space="preserve">В извещении об осуществлении закупки Заказчиком, согласно требованиям статьи </w:t>
      </w:r>
      <w:r>
        <w:rPr>
          <w:rStyle w:val="CharStyle14"/>
          <w:lang w:val="en-US" w:eastAsia="en-US"/>
        </w:rPr>
        <w:t xml:space="preserve">14 </w:t>
      </w:r>
      <w:r>
        <w:rPr>
          <w:rStyle w:val="CharStyle14"/>
        </w:rPr>
        <w:t xml:space="preserve">Закона о контрактной системе, установлено ограничение допуска товаров в соответствии с Постановлением Правительства Российской Федерации от </w:t>
      </w:r>
      <w:r>
        <w:rPr>
          <w:rStyle w:val="CharStyle14"/>
          <w:lang w:val="en-US" w:eastAsia="en-US"/>
        </w:rPr>
        <w:t>23.12.2024 № 1875.</w:t>
      </w:r>
    </w:p>
    <w:p>
      <w:pPr>
        <w:pStyle w:val="Style13"/>
        <w:keepNext w:val="0"/>
        <w:keepLines w:val="0"/>
        <w:widowControl w:val="0"/>
        <w:shd w:val="clear" w:color="auto" w:fill="auto"/>
        <w:bidi w:val="0"/>
        <w:spacing w:before="0" w:after="0"/>
        <w:ind w:left="0" w:right="0" w:firstLine="600"/>
        <w:jc w:val="both"/>
        <w:sectPr>
          <w:footnotePr>
            <w:pos w:val="pageBottom"/>
            <w:numFmt w:val="decimal"/>
            <w:numRestart w:val="continuous"/>
          </w:footnotePr>
          <w:type w:val="continuous"/>
          <w:pgSz w:w="11900" w:h="16840"/>
          <w:pgMar w:top="1110" w:right="397" w:bottom="1212" w:left="813" w:header="0" w:footer="3" w:gutter="0"/>
          <w:cols w:space="720"/>
          <w:noEndnote/>
          <w:rtlGutter w:val="0"/>
          <w:docGrid w:linePitch="360"/>
        </w:sectPr>
      </w:pPr>
      <w:r>
        <w:rPr>
          <w:rStyle w:val="CharStyle14"/>
        </w:rPr>
        <w:t xml:space="preserve">В соответствии с требованиями абзаца </w:t>
      </w:r>
      <w:r>
        <w:rPr>
          <w:rStyle w:val="CharStyle14"/>
          <w:lang w:val="en-US" w:eastAsia="en-US"/>
        </w:rPr>
        <w:t xml:space="preserve">3 </w:t>
      </w:r>
      <w:r>
        <w:rPr>
          <w:rStyle w:val="CharStyle14"/>
        </w:rPr>
        <w:t xml:space="preserve">подпункта «а» пункта </w:t>
      </w:r>
      <w:r>
        <w:rPr>
          <w:rStyle w:val="CharStyle14"/>
          <w:lang w:val="en-US" w:eastAsia="en-US"/>
        </w:rPr>
        <w:t xml:space="preserve">7 </w:t>
      </w:r>
      <w:r>
        <w:rPr>
          <w:rStyle w:val="CharStyle14"/>
        </w:rPr>
        <w:t xml:space="preserve">Постановления Правительства Российской Федерации от </w:t>
      </w:r>
      <w:r>
        <w:rPr>
          <w:rStyle w:val="CharStyle14"/>
          <w:lang w:val="en-US" w:eastAsia="en-US"/>
        </w:rPr>
        <w:t xml:space="preserve">23.12.2024 № 1875, </w:t>
      </w:r>
      <w:r>
        <w:rPr>
          <w:rStyle w:val="CharStyle14"/>
        </w:rPr>
        <w:t>в извещении об осуществлении закупки Заказчиком размещены: декларация об отсутствии закупаемого товара в реестре российской промышленной продукции; копия уведомления, направленного в Минпромторг РФ об отсутствии в реестре российской промышленной продукции товара с характеристиками, соответствующими потребности Заказчика.</w:t>
      </w:r>
    </w:p>
    <w:p>
      <w:pPr>
        <w:pStyle w:val="Style13"/>
        <w:keepNext w:val="0"/>
        <w:keepLines w:val="0"/>
        <w:widowControl w:val="0"/>
        <w:shd w:val="clear" w:color="auto" w:fill="auto"/>
        <w:bidi w:val="0"/>
        <w:spacing w:before="0" w:after="0"/>
        <w:ind w:left="0" w:right="0" w:firstLine="600"/>
        <w:jc w:val="both"/>
      </w:pPr>
      <w:r>
        <w:rPr>
          <w:rStyle w:val="CharStyle14"/>
        </w:rPr>
        <w:t xml:space="preserve">Заявитель в качестве доказательств своей позиции о наличии в реестре российской промышленной продукции товара приложил заключение Минпромторга РФ от </w:t>
      </w:r>
      <w:r>
        <w:rPr>
          <w:rStyle w:val="CharStyle14"/>
          <w:lang w:val="en-US" w:eastAsia="en-US"/>
        </w:rPr>
        <w:t xml:space="preserve">l8.01.2023 </w:t>
      </w:r>
      <w:r>
        <w:rPr>
          <w:rStyle w:val="CharStyle14"/>
        </w:rPr>
        <w:t xml:space="preserve">г. за исх. </w:t>
      </w:r>
      <w:r>
        <w:rPr>
          <w:rStyle w:val="CharStyle14"/>
          <w:lang w:val="en-US" w:eastAsia="en-US"/>
        </w:rPr>
        <w:t xml:space="preserve">№ 3353/11, </w:t>
      </w:r>
      <w:r>
        <w:rPr>
          <w:rStyle w:val="CharStyle14"/>
        </w:rPr>
        <w:t>выданное российскому производителю ООО «С.П. Гелпик», о подтверждении производства следующей промышленной продукции на территории Российской Федерации:</w:t>
      </w:r>
    </w:p>
    <w:p>
      <w:pPr>
        <w:pStyle w:val="Style13"/>
        <w:keepNext w:val="0"/>
        <w:keepLines w:val="0"/>
        <w:widowControl w:val="0"/>
        <w:numPr>
          <w:ilvl w:val="0"/>
          <w:numId w:val="17"/>
        </w:numPr>
        <w:shd w:val="clear" w:color="auto" w:fill="auto"/>
        <w:tabs>
          <w:tab w:pos="808" w:val="left"/>
        </w:tabs>
        <w:bidi w:val="0"/>
        <w:spacing w:before="0" w:after="0"/>
        <w:ind w:left="0" w:right="0" w:firstLine="600"/>
        <w:jc w:val="both"/>
      </w:pPr>
      <w:r>
        <w:rPr>
          <w:rStyle w:val="CharStyle14"/>
        </w:rPr>
        <w:t xml:space="preserve">Аппарат для рентгенографии передвижной палатный «РЕНЕКС» по ТУ </w:t>
      </w:r>
      <w:r>
        <w:rPr>
          <w:rStyle w:val="CharStyle14"/>
          <w:lang w:val="en-US" w:eastAsia="en-US"/>
        </w:rPr>
        <w:t>9442-031-54839165</w:t>
        <w:softHyphen/>
        <w:t xml:space="preserve">2005, </w:t>
      </w:r>
      <w:r>
        <w:rPr>
          <w:rStyle w:val="CharStyle14"/>
        </w:rPr>
        <w:t xml:space="preserve">исполнение </w:t>
      </w:r>
      <w:r>
        <w:rPr>
          <w:rStyle w:val="CharStyle14"/>
          <w:lang w:val="en-US" w:eastAsia="en-US"/>
        </w:rPr>
        <w:t xml:space="preserve">1 </w:t>
      </w:r>
      <w:r>
        <w:rPr>
          <w:rStyle w:val="CharStyle14"/>
        </w:rPr>
        <w:t xml:space="preserve">(Регистрационное удостоверение ФСР </w:t>
      </w:r>
      <w:r>
        <w:rPr>
          <w:rStyle w:val="CharStyle14"/>
          <w:lang w:val="en-US" w:eastAsia="en-US"/>
        </w:rPr>
        <w:t>2010/07385);</w:t>
      </w:r>
    </w:p>
    <w:p>
      <w:pPr>
        <w:pStyle w:val="Style13"/>
        <w:keepNext w:val="0"/>
        <w:keepLines w:val="0"/>
        <w:widowControl w:val="0"/>
        <w:numPr>
          <w:ilvl w:val="0"/>
          <w:numId w:val="17"/>
        </w:numPr>
        <w:shd w:val="clear" w:color="auto" w:fill="auto"/>
        <w:tabs>
          <w:tab w:pos="808" w:val="left"/>
        </w:tabs>
        <w:bidi w:val="0"/>
        <w:spacing w:before="0" w:after="0"/>
        <w:ind w:left="0" w:right="0" w:firstLine="600"/>
        <w:jc w:val="both"/>
      </w:pPr>
      <w:r>
        <w:rPr>
          <w:rStyle w:val="CharStyle14"/>
        </w:rPr>
        <w:t xml:space="preserve">Аппарат для рентгенографии передвижной палатный «РЕНЕКС» по ТУ </w:t>
      </w:r>
      <w:r>
        <w:rPr>
          <w:rStyle w:val="CharStyle14"/>
          <w:lang w:val="en-US" w:eastAsia="en-US"/>
        </w:rPr>
        <w:t>9442-031-54839165</w:t>
        <w:softHyphen/>
        <w:t xml:space="preserve">2005, </w:t>
      </w:r>
      <w:r>
        <w:rPr>
          <w:rStyle w:val="CharStyle14"/>
        </w:rPr>
        <w:t xml:space="preserve">исполнение </w:t>
      </w:r>
      <w:r>
        <w:rPr>
          <w:rStyle w:val="CharStyle14"/>
          <w:lang w:val="en-US" w:eastAsia="en-US"/>
        </w:rPr>
        <w:t xml:space="preserve">2 </w:t>
      </w:r>
      <w:r>
        <w:rPr>
          <w:rStyle w:val="CharStyle14"/>
        </w:rPr>
        <w:t xml:space="preserve">(Регистрационное удостоверение ФСР </w:t>
      </w:r>
      <w:r>
        <w:rPr>
          <w:rStyle w:val="CharStyle14"/>
          <w:lang w:val="en-US" w:eastAsia="en-US"/>
        </w:rPr>
        <w:t>2010/07385);</w:t>
      </w:r>
    </w:p>
    <w:p>
      <w:pPr>
        <w:pStyle w:val="Style13"/>
        <w:keepNext w:val="0"/>
        <w:keepLines w:val="0"/>
        <w:widowControl w:val="0"/>
        <w:numPr>
          <w:ilvl w:val="0"/>
          <w:numId w:val="17"/>
        </w:numPr>
        <w:shd w:val="clear" w:color="auto" w:fill="auto"/>
        <w:tabs>
          <w:tab w:pos="808" w:val="left"/>
        </w:tabs>
        <w:bidi w:val="0"/>
        <w:spacing w:before="0" w:after="0"/>
        <w:ind w:left="0" w:right="0" w:firstLine="600"/>
        <w:jc w:val="both"/>
      </w:pPr>
      <w:r>
        <w:rPr>
          <w:rStyle w:val="CharStyle14"/>
        </w:rPr>
        <w:t xml:space="preserve">Аппарат для рентгенографии передвижной палатный «РЕНЕКС» по ТУ </w:t>
      </w:r>
      <w:r>
        <w:rPr>
          <w:rStyle w:val="CharStyle14"/>
          <w:lang w:val="en-US" w:eastAsia="en-US"/>
        </w:rPr>
        <w:t>9442-031-54839165</w:t>
        <w:softHyphen/>
        <w:t xml:space="preserve">2005, </w:t>
      </w:r>
      <w:r>
        <w:rPr>
          <w:rStyle w:val="CharStyle14"/>
        </w:rPr>
        <w:t xml:space="preserve">исполнение </w:t>
      </w:r>
      <w:r>
        <w:rPr>
          <w:rStyle w:val="CharStyle14"/>
          <w:lang w:val="en-US" w:eastAsia="en-US"/>
        </w:rPr>
        <w:t>3</w:t>
      </w:r>
    </w:p>
    <w:p>
      <w:pPr>
        <w:pStyle w:val="Style13"/>
        <w:keepNext w:val="0"/>
        <w:keepLines w:val="0"/>
        <w:widowControl w:val="0"/>
        <w:shd w:val="clear" w:color="auto" w:fill="auto"/>
        <w:bidi w:val="0"/>
        <w:spacing w:before="0" w:after="0"/>
        <w:ind w:left="0" w:right="0" w:firstLine="600"/>
        <w:jc w:val="both"/>
      </w:pPr>
      <w:r>
        <w:rPr>
          <w:rStyle w:val="CharStyle14"/>
        </w:rPr>
        <w:t>Как пояснили на заседании, Заказчик и Заинтересованное лицо объектом закупки является оборудование другого типа с иным назначением, а именно: Система флюороскопическая рентгеновская общего назначения передвижная, цифровая (Мобильный рентгеновский аппарат с электронно</w:t>
        <w:softHyphen/>
        <w:t>оптическим преобразователем или мобильный рентгеновский аппарат С-дуга с возможностью рентгеноскопии, оснащенный монитором и принтером), а не аппарат для рентгенографии передвижной палатный.</w:t>
      </w:r>
    </w:p>
    <w:p>
      <w:pPr>
        <w:pStyle w:val="Style13"/>
        <w:keepNext w:val="0"/>
        <w:keepLines w:val="0"/>
        <w:widowControl w:val="0"/>
        <w:shd w:val="clear" w:color="auto" w:fill="auto"/>
        <w:bidi w:val="0"/>
        <w:spacing w:before="0" w:after="0"/>
        <w:ind w:left="0" w:right="0" w:firstLine="600"/>
        <w:jc w:val="both"/>
      </w:pPr>
      <w:r>
        <w:rPr>
          <w:rStyle w:val="CharStyle14"/>
        </w:rPr>
        <w:t xml:space="preserve">Комиссия отмечает, что согласно Постановлению Правительства РФ от </w:t>
      </w:r>
      <w:r>
        <w:rPr>
          <w:rStyle w:val="CharStyle14"/>
          <w:lang w:val="en-US" w:eastAsia="en-US"/>
        </w:rPr>
        <w:t xml:space="preserve">23.12.2024 № 1875 </w:t>
      </w:r>
      <w:r>
        <w:rPr>
          <w:rStyle w:val="CharStyle14"/>
        </w:rPr>
        <w:t>к товарам российского происхождения относятся товары, включённые в:</w:t>
      </w:r>
    </w:p>
    <w:p>
      <w:pPr>
        <w:pStyle w:val="Style13"/>
        <w:keepNext w:val="0"/>
        <w:keepLines w:val="0"/>
        <w:widowControl w:val="0"/>
        <w:numPr>
          <w:ilvl w:val="0"/>
          <w:numId w:val="17"/>
        </w:numPr>
        <w:shd w:val="clear" w:color="auto" w:fill="auto"/>
        <w:tabs>
          <w:tab w:pos="1296" w:val="left"/>
        </w:tabs>
        <w:bidi w:val="0"/>
        <w:spacing w:before="0" w:after="0"/>
        <w:ind w:left="0" w:right="0" w:firstLine="600"/>
        <w:jc w:val="both"/>
      </w:pPr>
      <w:r>
        <w:rPr>
          <w:rStyle w:val="CharStyle14"/>
        </w:rPr>
        <w:t>реестр российской промышленной продукции;</w:t>
      </w:r>
    </w:p>
    <w:p>
      <w:pPr>
        <w:pStyle w:val="Style13"/>
        <w:keepNext w:val="0"/>
        <w:keepLines w:val="0"/>
        <w:widowControl w:val="0"/>
        <w:numPr>
          <w:ilvl w:val="0"/>
          <w:numId w:val="17"/>
        </w:numPr>
        <w:shd w:val="clear" w:color="auto" w:fill="auto"/>
        <w:tabs>
          <w:tab w:pos="1296" w:val="left"/>
        </w:tabs>
        <w:bidi w:val="0"/>
        <w:spacing w:before="0" w:after="0"/>
        <w:ind w:left="0" w:right="0" w:firstLine="600"/>
        <w:jc w:val="both"/>
      </w:pPr>
      <w:r>
        <w:rPr>
          <w:rStyle w:val="CharStyle14"/>
        </w:rPr>
        <w:t xml:space="preserve">евразийский реестр промышленных товаров государств </w:t>
      </w:r>
      <w:r>
        <w:rPr>
          <w:rStyle w:val="CharStyle14"/>
          <w:lang w:val="en-US" w:eastAsia="en-US"/>
        </w:rPr>
        <w:t xml:space="preserve">— </w:t>
      </w:r>
      <w:r>
        <w:rPr>
          <w:rStyle w:val="CharStyle14"/>
        </w:rPr>
        <w:t>членов ЕАЭС.</w:t>
      </w:r>
    </w:p>
    <w:p>
      <w:pPr>
        <w:pStyle w:val="Style13"/>
        <w:keepNext w:val="0"/>
        <w:keepLines w:val="0"/>
        <w:widowControl w:val="0"/>
        <w:shd w:val="clear" w:color="auto" w:fill="auto"/>
        <w:bidi w:val="0"/>
        <w:spacing w:before="0" w:after="0"/>
        <w:ind w:left="0" w:right="0" w:firstLine="600"/>
        <w:jc w:val="both"/>
      </w:pPr>
      <w:r>
        <w:rPr>
          <w:rStyle w:val="CharStyle14"/>
        </w:rPr>
        <w:t xml:space="preserve">Промышленная продукции, которая произведена в Российской Федерации, но не соответствует критериям подтверждения производства российской промышленной продукции и сведения о которой не включены в реестр российской промышленной продукции, по смыслу Постановления Правительства РФ от </w:t>
      </w:r>
      <w:r>
        <w:rPr>
          <w:rStyle w:val="CharStyle14"/>
          <w:lang w:val="en-US" w:eastAsia="en-US"/>
        </w:rPr>
        <w:t xml:space="preserve">23.12.2024 № 1875 </w:t>
      </w:r>
      <w:r>
        <w:rPr>
          <w:rStyle w:val="CharStyle14"/>
        </w:rPr>
        <w:t>приравнивается к иностранной.</w:t>
      </w:r>
    </w:p>
    <w:p>
      <w:pPr>
        <w:pStyle w:val="Style13"/>
        <w:keepNext w:val="0"/>
        <w:keepLines w:val="0"/>
        <w:widowControl w:val="0"/>
        <w:shd w:val="clear" w:color="auto" w:fill="auto"/>
        <w:bidi w:val="0"/>
        <w:spacing w:before="0" w:after="280"/>
        <w:ind w:left="0" w:right="0" w:firstLine="600"/>
        <w:jc w:val="both"/>
      </w:pPr>
      <w:r>
        <w:rPr>
          <w:rStyle w:val="CharStyle14"/>
        </w:rPr>
        <w:t>На основании изложенного, учитывая те обстоятельства, что описание объекта закупки Заказчиком осуществлено в соответствии с КТРУ, заявки, поданные на участие в Аукционе, в которых содержится информация о двух товарах разных производителей, Комиссия приходит к выводу, что в действиях Заказчика при формировании описания объекта закупки отсутствуют нарушения требований Закона о контрактной системе. Доводы жалобы являются необоснованными.</w:t>
      </w:r>
    </w:p>
    <w:p>
      <w:pPr>
        <w:pStyle w:val="Style13"/>
        <w:keepNext w:val="0"/>
        <w:keepLines w:val="0"/>
        <w:widowControl w:val="0"/>
        <w:shd w:val="clear" w:color="auto" w:fill="auto"/>
        <w:bidi w:val="0"/>
        <w:spacing w:before="0" w:after="0"/>
        <w:ind w:left="0" w:right="0" w:firstLine="600"/>
        <w:jc w:val="both"/>
      </w:pPr>
      <w:r>
        <w:rPr>
          <w:rStyle w:val="CharStyle14"/>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3"/>
        <w:keepNext w:val="0"/>
        <w:keepLines w:val="0"/>
        <w:widowControl w:val="0"/>
        <w:shd w:val="clear" w:color="auto" w:fill="auto"/>
        <w:bidi w:val="0"/>
        <w:spacing w:before="0" w:after="280"/>
        <w:ind w:left="0" w:right="0" w:firstLine="600"/>
        <w:jc w:val="both"/>
      </w:pPr>
      <w:r>
        <w:rPr>
          <w:rStyle w:val="CharStyle14"/>
        </w:rPr>
        <w:t xml:space="preserve">В связи с изложенным, руководствуясь частями </w:t>
      </w:r>
      <w:r>
        <w:rPr>
          <w:rStyle w:val="CharStyle14"/>
          <w:lang w:val="en-US" w:eastAsia="en-US"/>
        </w:rPr>
        <w:t xml:space="preserve">1, 4, 7 </w:t>
      </w:r>
      <w:r>
        <w:rPr>
          <w:rStyle w:val="CharStyle14"/>
        </w:rPr>
        <w:t xml:space="preserve">статьи </w:t>
      </w:r>
      <w:r>
        <w:rPr>
          <w:rStyle w:val="CharStyle14"/>
          <w:lang w:val="en-US" w:eastAsia="en-US"/>
        </w:rPr>
        <w:t xml:space="preserve">105, </w:t>
      </w:r>
      <w:r>
        <w:rPr>
          <w:rStyle w:val="CharStyle14"/>
        </w:rPr>
        <w:t xml:space="preserve">частью </w:t>
      </w:r>
      <w:r>
        <w:rPr>
          <w:rStyle w:val="CharStyle14"/>
          <w:lang w:val="en-US" w:eastAsia="en-US"/>
        </w:rPr>
        <w:t xml:space="preserve">8 </w:t>
      </w:r>
      <w:r>
        <w:rPr>
          <w:rStyle w:val="CharStyle14"/>
        </w:rPr>
        <w:t xml:space="preserve">статьи </w:t>
      </w:r>
      <w:r>
        <w:rPr>
          <w:rStyle w:val="CharStyle14"/>
          <w:lang w:val="en-US" w:eastAsia="en-US"/>
        </w:rPr>
        <w:t xml:space="preserve">106 </w:t>
      </w:r>
      <w:r>
        <w:rPr>
          <w:rStyle w:val="CharStyle14"/>
        </w:rPr>
        <w:t>Закона о контрактной системе, Комиссия</w:t>
      </w:r>
    </w:p>
    <w:p>
      <w:pPr>
        <w:pStyle w:val="Style15"/>
        <w:keepNext/>
        <w:keepLines/>
        <w:widowControl w:val="0"/>
        <w:shd w:val="clear" w:color="auto" w:fill="auto"/>
        <w:bidi w:val="0"/>
        <w:spacing w:before="0"/>
        <w:ind w:left="0" w:right="0" w:firstLine="0"/>
        <w:jc w:val="center"/>
      </w:pPr>
      <w:bookmarkStart w:id="24" w:name="bookmark24"/>
      <w:r>
        <w:rPr>
          <w:rStyle w:val="CharStyle16"/>
          <w:b/>
          <w:bCs/>
        </w:rPr>
        <w:t>РЕШИЛА:</w:t>
      </w:r>
      <w:bookmarkEnd w:id="24"/>
    </w:p>
    <w:p>
      <w:pPr>
        <w:pStyle w:val="Style13"/>
        <w:keepNext w:val="0"/>
        <w:keepLines w:val="0"/>
        <w:widowControl w:val="0"/>
        <w:shd w:val="clear" w:color="auto" w:fill="auto"/>
        <w:bidi w:val="0"/>
        <w:spacing w:before="0" w:after="0"/>
        <w:ind w:left="0" w:right="0" w:firstLine="600"/>
        <w:jc w:val="both"/>
      </w:pPr>
      <w:r>
        <w:rPr>
          <w:rStyle w:val="CharStyle14"/>
        </w:rPr>
        <w:t>Признать жалобу ИП Грибовича И.С. необоснованной.</w:t>
      </w:r>
    </w:p>
    <w:p>
      <w:pPr>
        <w:widowControl w:val="0"/>
        <w:spacing w:line="1" w:lineRule="exact"/>
        <w:sectPr>
          <w:footerReference w:type="default" r:id="rId9"/>
          <w:footnotePr>
            <w:pos w:val="pageBottom"/>
            <w:numFmt w:val="decimal"/>
            <w:numRestart w:val="continuous"/>
          </w:footnotePr>
          <w:pgSz w:w="11900" w:h="16840"/>
          <w:pgMar w:top="1110" w:right="402" w:bottom="699" w:left="818" w:header="682" w:footer="3" w:gutter="0"/>
          <w:cols w:space="720"/>
          <w:noEndnote/>
          <w:rtlGutter w:val="0"/>
          <w:docGrid w:linePitch="360"/>
        </w:sectPr>
      </w:pPr>
      <w:r>
        <mc:AlternateContent>
          <mc:Choice Requires="wps">
            <w:drawing>
              <wp:anchor distT="139700" distB="371475" distL="0" distR="0" simplePos="0" relativeHeight="125829380" behindDoc="0" locked="0" layoutInCell="1" allowOverlap="1">
                <wp:simplePos x="0" y="0"/>
                <wp:positionH relativeFrom="page">
                  <wp:posOffset>739140</wp:posOffset>
                </wp:positionH>
                <wp:positionV relativeFrom="paragraph">
                  <wp:posOffset>139700</wp:posOffset>
                </wp:positionV>
                <wp:extent cx="1569720" cy="219710"/>
                <wp:wrapTopAndBottom/>
                <wp:docPr id="11" name="Shape 11"/>
                <a:graphic xmlns:a="http://schemas.openxmlformats.org/drawingml/2006/main">
                  <a:graphicData uri="http://schemas.microsoft.com/office/word/2010/wordprocessingShape">
                    <wps:wsp>
                      <wps:cNvSpPr txBox="1"/>
                      <wps:spPr>
                        <a:xfrm>
                          <a:ext cx="1569720" cy="2197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200000000000003pt;margin-top:11.pt;width:123.60000000000001pt;height:17.300000000000001pt;z-index:-125829373;mso-wrap-distance-left:0;mso-wrap-distance-top:11.pt;mso-wrap-distance-right:0;mso-wrap-distance-bottom:29.2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209550" distB="0" distL="0" distR="1786255" simplePos="0" relativeHeight="125829382" behindDoc="0" locked="0" layoutInCell="1" allowOverlap="1">
            <wp:simplePos x="0" y="0"/>
            <wp:positionH relativeFrom="page">
              <wp:posOffset>2656205</wp:posOffset>
            </wp:positionH>
            <wp:positionV relativeFrom="paragraph">
              <wp:posOffset>209550</wp:posOffset>
            </wp:positionV>
            <wp:extent cx="359410" cy="52451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614680</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40000000000001pt;margin-top:48.399999999999999pt;width:101.05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297815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25pt;margin-top:23.449999999999999pt;width:135.59999999999999pt;height:20.40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371475" distL="0" distR="0" simplePos="0" relativeHeight="125829383" behindDoc="0" locked="0" layoutInCell="1" allowOverlap="1">
                <wp:simplePos x="0" y="0"/>
                <wp:positionH relativeFrom="page">
                  <wp:posOffset>6234430</wp:posOffset>
                </wp:positionH>
                <wp:positionV relativeFrom="paragraph">
                  <wp:posOffset>139700</wp:posOffset>
                </wp:positionV>
                <wp:extent cx="951230" cy="219710"/>
                <wp:wrapTopAndBottom/>
                <wp:docPr id="19" name="Shape 19"/>
                <a:graphic xmlns:a="http://schemas.openxmlformats.org/drawingml/2006/main">
                  <a:graphicData uri="http://schemas.microsoft.com/office/word/2010/wordprocessingShape">
                    <wps:wsp>
                      <wps:cNvSpPr txBox="1"/>
                      <wps:spPr>
                        <a:xfrm>
                          <a:ext cx="951230" cy="2197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И.С. Болтенко</w:t>
                            </w:r>
                          </w:p>
                        </w:txbxContent>
                      </wps:txbx>
                      <wps:bodyPr wrap="none" lIns="0" tIns="0" rIns="0" bIns="0">
                        <a:noAutoFit/>
                      </wps:bodyPr>
                    </wps:wsp>
                  </a:graphicData>
                </a:graphic>
              </wp:anchor>
            </w:drawing>
          </mc:Choice>
          <mc:Fallback>
            <w:pict>
              <v:shape id="_x0000_s1045" type="#_x0000_t202" style="position:absolute;margin-left:490.90000000000003pt;margin-top:11.pt;width:74.900000000000006pt;height:17.300000000000001pt;z-index:-125829370;mso-wrap-distance-left:0;mso-wrap-distance-top:11.pt;mso-wrap-distance-right:0;mso-wrap-distance-bottom:29.2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И.С. Болтенко</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left="3380" w:right="0" w:firstLine="0"/>
        <w:jc w:val="left"/>
      </w:pPr>
      <w:r>
        <w:rPr>
          <w:rStyle w:val="CharStyle25"/>
        </w:rPr>
        <w:t xml:space="preserve">Кому выдан: </w:t>
      </w:r>
      <w:r>
        <w:rPr>
          <w:rStyle w:val="CharStyle25"/>
          <w:color w:val="000000"/>
        </w:rPr>
        <w:t>Болтенко Ирина Сергеевна</w:t>
      </w:r>
    </w:p>
    <w:p>
      <w:pPr>
        <w:pStyle w:val="Style24"/>
        <w:keepNext w:val="0"/>
        <w:keepLines w:val="0"/>
        <w:widowControl w:val="0"/>
        <w:shd w:val="clear" w:color="auto" w:fill="auto"/>
        <w:bidi w:val="0"/>
        <w:spacing w:before="0" w:after="0" w:line="240" w:lineRule="auto"/>
        <w:ind w:left="0" w:right="0" w:firstLine="0"/>
        <w:jc w:val="center"/>
      </w:pPr>
      <w:r>
        <w:rPr>
          <w:rStyle w:val="CharStyle25"/>
        </w:rPr>
        <w:t xml:space="preserve">Сертификат </w:t>
      </w:r>
      <w:r>
        <w:rPr>
          <w:rStyle w:val="CharStyle25"/>
          <w:color w:val="292929"/>
        </w:rPr>
        <w:t xml:space="preserve">№ </w:t>
      </w:r>
      <w:r>
        <w:rPr>
          <w:rStyle w:val="CharStyle25"/>
          <w:color w:val="5D5D5D"/>
        </w:rPr>
        <w:t>008В</w:t>
      </w:r>
      <w:r>
        <w:rPr>
          <w:rStyle w:val="CharStyle25"/>
          <w:color w:val="292929"/>
        </w:rPr>
        <w:t>1</w:t>
      </w:r>
      <w:r>
        <w:rPr>
          <w:rStyle w:val="CharStyle25"/>
          <w:lang w:val="en-US" w:eastAsia="en-US"/>
        </w:rPr>
        <w:t>E7CFCF6B0EBAD79E94A6AF4AA9F9</w:t>
      </w:r>
      <w:r>
        <w:rPr>
          <w:rStyle w:val="CharStyle25"/>
          <w:lang w:val="en-US" w:eastAsia="en-US"/>
        </w:rPr>
        <w:t>'</w:t>
      </w:r>
    </w:p>
    <w:p>
      <w:pPr>
        <w:pStyle w:val="Style24"/>
        <w:keepNext w:val="0"/>
        <w:keepLines w:val="0"/>
        <w:widowControl w:val="0"/>
        <w:shd w:val="clear" w:color="auto" w:fill="auto"/>
        <w:bidi w:val="0"/>
        <w:spacing w:before="0" w:after="0" w:line="240" w:lineRule="auto"/>
        <w:ind w:left="3380" w:right="0" w:firstLine="0"/>
        <w:jc w:val="left"/>
        <w:sectPr>
          <w:footnotePr>
            <w:pos w:val="pageBottom"/>
            <w:numFmt w:val="decimal"/>
            <w:numRestart w:val="continuous"/>
          </w:footnotePr>
          <w:type w:val="continuous"/>
          <w:pgSz w:w="11900" w:h="16840"/>
          <w:pgMar w:top="1110" w:right="402" w:bottom="699" w:left="818" w:header="0" w:footer="3" w:gutter="0"/>
          <w:cols w:space="720"/>
          <w:noEndnote/>
          <w:rtlGutter w:val="0"/>
          <w:docGrid w:linePitch="360"/>
        </w:sectPr>
      </w:pPr>
      <w:r>
        <w:rPr>
          <w:rStyle w:val="CharStyle25"/>
        </w:rPr>
        <w:t xml:space="preserve">Действителен с 17.10.2024 </w:t>
      </w:r>
      <w:r>
        <w:rPr>
          <w:rStyle w:val="CharStyle25"/>
          <w:color w:val="5D5D5D"/>
        </w:rPr>
        <w:t xml:space="preserve">по </w:t>
      </w:r>
      <w:r>
        <w:rPr>
          <w:rStyle w:val="CharStyle25"/>
        </w:rPr>
        <w:t>10.01.2026</w:t>
      </w:r>
    </w:p>
    <w:p>
      <w:pPr>
        <w:widowControl w:val="0"/>
        <w:spacing w:line="1" w:lineRule="exact"/>
      </w:pPr>
      <w:r>
        <mc:AlternateContent>
          <mc:Choice Requires="wps">
            <w:drawing>
              <wp:anchor distT="0" distB="1722120" distL="0" distR="0" simplePos="0" relativeHeight="125829385" behindDoc="0" locked="0" layoutInCell="1" allowOverlap="1">
                <wp:simplePos x="0" y="0"/>
                <wp:positionH relativeFrom="page">
                  <wp:posOffset>735965</wp:posOffset>
                </wp:positionH>
                <wp:positionV relativeFrom="paragraph">
                  <wp:posOffset>0</wp:posOffset>
                </wp:positionV>
                <wp:extent cx="1146175" cy="216535"/>
                <wp:wrapTopAndBottom/>
                <wp:docPr id="21" name="Shape 21"/>
                <a:graphic xmlns:a="http://schemas.openxmlformats.org/drawingml/2006/main">
                  <a:graphicData uri="http://schemas.microsoft.com/office/word/2010/wordprocessingShape">
                    <wps:wsp>
                      <wps:cNvSpPr txBox="1"/>
                      <wps:spPr>
                        <a:xfrm>
                          <a:ext cx="1146175"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Члены комиссии</w:t>
                            </w:r>
                          </w:p>
                        </w:txbxContent>
                      </wps:txbx>
                      <wps:bodyPr wrap="none" lIns="0" tIns="0" rIns="0" bIns="0">
                        <a:noAutoFit/>
                      </wps:bodyPr>
                    </wps:wsp>
                  </a:graphicData>
                </a:graphic>
              </wp:anchor>
            </w:drawing>
          </mc:Choice>
          <mc:Fallback>
            <w:pict>
              <v:shape id="_x0000_s1047" type="#_x0000_t202" style="position:absolute;margin-left:57.950000000000003pt;margin-top:0;width:90.25pt;height:17.050000000000001pt;z-index:-125829368;mso-wrap-distance-left:0;mso-wrap-distance-right:0;mso-wrap-distance-bottom:135.5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Члены комиссии</w:t>
                      </w:r>
                    </w:p>
                  </w:txbxContent>
                </v:textbox>
                <w10:wrap type="topAndBottom" anchorx="page"/>
              </v:shape>
            </w:pict>
          </mc:Fallback>
        </mc:AlternateContent>
      </w:r>
      <w:r>
        <w:drawing>
          <wp:anchor distT="280670" distB="1102995" distL="0" distR="1786255" simplePos="0" relativeHeight="125829387" behindDoc="0" locked="0" layoutInCell="1" allowOverlap="1">
            <wp:simplePos x="0" y="0"/>
            <wp:positionH relativeFrom="page">
              <wp:posOffset>2622550</wp:posOffset>
            </wp:positionH>
            <wp:positionV relativeFrom="paragraph">
              <wp:posOffset>280670</wp:posOffset>
            </wp:positionV>
            <wp:extent cx="389890" cy="55499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2"/>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719455</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40000000000001pt;margin-top:56.649999999999999pt;width:101.05pt;height:7.90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3076575</wp:posOffset>
                </wp:positionH>
                <wp:positionV relativeFrom="paragraph">
                  <wp:posOffset>402590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25pt;margin-top:31.699999999999999pt;width:135.59999999999999pt;height:20.40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47015" distB="1475105" distL="0" distR="0" simplePos="0" relativeHeight="125829388" behindDoc="0" locked="0" layoutInCell="1" allowOverlap="1">
                <wp:simplePos x="0" y="0"/>
                <wp:positionH relativeFrom="page">
                  <wp:posOffset>6271260</wp:posOffset>
                </wp:positionH>
                <wp:positionV relativeFrom="paragraph">
                  <wp:posOffset>247015</wp:posOffset>
                </wp:positionV>
                <wp:extent cx="914400" cy="216535"/>
                <wp:wrapTopAndBottom/>
                <wp:docPr id="29" name="Shape 29"/>
                <a:graphic xmlns:a="http://schemas.openxmlformats.org/drawingml/2006/main">
                  <a:graphicData uri="http://schemas.microsoft.com/office/word/2010/wordprocessingShape">
                    <wps:wsp>
                      <wps:cNvSpPr txBox="1"/>
                      <wps:spPr>
                        <a:xfrm>
                          <a:ext cx="914400"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О.И. Филатов</w:t>
                            </w:r>
                          </w:p>
                        </w:txbxContent>
                      </wps:txbx>
                      <wps:bodyPr wrap="none" lIns="0" tIns="0" rIns="0" bIns="0">
                        <a:noAutoFit/>
                      </wps:bodyPr>
                    </wps:wsp>
                  </a:graphicData>
                </a:graphic>
              </wp:anchor>
            </w:drawing>
          </mc:Choice>
          <mc:Fallback>
            <w:pict>
              <v:shape id="_x0000_s1055" type="#_x0000_t202" style="position:absolute;margin-left:493.80000000000001pt;margin-top:19.449999999999999pt;width:72.pt;height:17.050000000000001pt;z-index:-125829365;mso-wrap-distance-left:0;mso-wrap-distance-top:19.449999999999999pt;mso-wrap-distance-right:0;mso-wrap-distance-bottom:116.15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О.И. Филатов</w:t>
                      </w:r>
                    </w:p>
                  </w:txbxContent>
                </v:textbox>
                <w10:wrap type="topAndBottom" anchorx="page"/>
              </v:shape>
            </w:pict>
          </mc:Fallback>
        </mc:AlternateContent>
      </w:r>
      <w:r>
        <mc:AlternateContent>
          <mc:Choice Requires="wps">
            <w:drawing>
              <wp:anchor distT="875030" distB="765175" distL="0" distR="0" simplePos="0" relativeHeight="125829390" behindDoc="0" locked="0" layoutInCell="1" allowOverlap="1">
                <wp:simplePos x="0" y="0"/>
                <wp:positionH relativeFrom="page">
                  <wp:posOffset>2668270</wp:posOffset>
                </wp:positionH>
                <wp:positionV relativeFrom="paragraph">
                  <wp:posOffset>875030</wp:posOffset>
                </wp:positionV>
                <wp:extent cx="2191385" cy="298450"/>
                <wp:wrapTopAndBottom/>
                <wp:docPr id="31" name="Shape 31"/>
                <a:graphic xmlns:a="http://schemas.openxmlformats.org/drawingml/2006/main">
                  <a:graphicData uri="http://schemas.microsoft.com/office/word/2010/wordprocessingShape">
                    <wps:wsp>
                      <wps:cNvSpPr txBox="1"/>
                      <wps:spPr>
                        <a:xfrm>
                          <a:ext cx="2191385" cy="2984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 xml:space="preserve">Кому выдан: </w:t>
                            </w:r>
                            <w:r>
                              <w:rPr>
                                <w:rStyle w:val="CharStyle25"/>
                                <w:color w:val="000000"/>
                              </w:rPr>
                              <w:t>Филатов Олег Игоревич</w:t>
                            </w:r>
                          </w:p>
                          <w:p>
                            <w:pPr>
                              <w:pStyle w:val="Style24"/>
                              <w:keepNext w:val="0"/>
                              <w:keepLines w:val="0"/>
                              <w:widowControl w:val="0"/>
                              <w:shd w:val="clear" w:color="auto" w:fill="auto"/>
                              <w:bidi w:val="0"/>
                              <w:spacing w:before="0" w:after="0" w:line="240" w:lineRule="auto"/>
                              <w:ind w:left="0" w:right="0" w:firstLine="0"/>
                              <w:jc w:val="left"/>
                            </w:pPr>
                            <w:r>
                              <w:rPr>
                                <w:rStyle w:val="CharStyle25"/>
                              </w:rPr>
                              <w:t xml:space="preserve">Сертификат </w:t>
                            </w:r>
                            <w:r>
                              <w:rPr>
                                <w:rStyle w:val="CharStyle25"/>
                                <w:color w:val="292929"/>
                              </w:rPr>
                              <w:t xml:space="preserve">№ </w:t>
                            </w:r>
                            <w:r>
                              <w:rPr>
                                <w:rStyle w:val="CharStyle25"/>
                                <w:lang w:val="en-US" w:eastAsia="en-US"/>
                              </w:rPr>
                              <w:t>00D934723516D2846B0705EBED9EFE2F85</w:t>
                            </w:r>
                          </w:p>
                          <w:p>
                            <w:pPr>
                              <w:pStyle w:val="Style24"/>
                              <w:keepNext w:val="0"/>
                              <w:keepLines w:val="0"/>
                              <w:widowControl w:val="0"/>
                              <w:shd w:val="clear" w:color="auto" w:fill="auto"/>
                              <w:bidi w:val="0"/>
                              <w:spacing w:before="0" w:after="0" w:line="240" w:lineRule="auto"/>
                              <w:ind w:left="0" w:right="0" w:firstLine="0"/>
                              <w:jc w:val="left"/>
                            </w:pPr>
                            <w:r>
                              <w:rPr>
                                <w:rStyle w:val="CharStyle25"/>
                              </w:rPr>
                              <w:t xml:space="preserve">Действителен с 31.03.2025 </w:t>
                            </w:r>
                            <w:r>
                              <w:rPr>
                                <w:rStyle w:val="CharStyle25"/>
                                <w:color w:val="5D5D5D"/>
                              </w:rPr>
                              <w:t xml:space="preserve">по </w:t>
                            </w:r>
                            <w:r>
                              <w:rPr>
                                <w:rStyle w:val="CharStyle25"/>
                              </w:rPr>
                              <w:t>24.06.2026</w:t>
                            </w:r>
                          </w:p>
                        </w:txbxContent>
                      </wps:txbx>
                      <wps:bodyPr lIns="0" tIns="0" rIns="0" bIns="0">
                        <a:noAutoFit/>
                      </wps:bodyPr>
                    </wps:wsp>
                  </a:graphicData>
                </a:graphic>
              </wp:anchor>
            </w:drawing>
          </mc:Choice>
          <mc:Fallback>
            <w:pict>
              <v:shape id="_x0000_s1057" type="#_x0000_t202" style="position:absolute;margin-left:210.09999999999999pt;margin-top:68.900000000000006pt;width:172.55000000000001pt;height:23.5pt;z-index:-125829363;mso-wrap-distance-left:0;mso-wrap-distance-top:68.900000000000006pt;mso-wrap-distance-right:0;mso-wrap-distance-bottom:60.25pt;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 xml:space="preserve">Кому выдан: </w:t>
                      </w:r>
                      <w:r>
                        <w:rPr>
                          <w:rStyle w:val="CharStyle25"/>
                          <w:color w:val="000000"/>
                        </w:rPr>
                        <w:t>Филатов Олег Игоревич</w:t>
                      </w:r>
                    </w:p>
                    <w:p>
                      <w:pPr>
                        <w:pStyle w:val="Style24"/>
                        <w:keepNext w:val="0"/>
                        <w:keepLines w:val="0"/>
                        <w:widowControl w:val="0"/>
                        <w:shd w:val="clear" w:color="auto" w:fill="auto"/>
                        <w:bidi w:val="0"/>
                        <w:spacing w:before="0" w:after="0" w:line="240" w:lineRule="auto"/>
                        <w:ind w:left="0" w:right="0" w:firstLine="0"/>
                        <w:jc w:val="left"/>
                      </w:pPr>
                      <w:r>
                        <w:rPr>
                          <w:rStyle w:val="CharStyle25"/>
                        </w:rPr>
                        <w:t xml:space="preserve">Сертификат </w:t>
                      </w:r>
                      <w:r>
                        <w:rPr>
                          <w:rStyle w:val="CharStyle25"/>
                          <w:color w:val="292929"/>
                        </w:rPr>
                        <w:t xml:space="preserve">№ </w:t>
                      </w:r>
                      <w:r>
                        <w:rPr>
                          <w:rStyle w:val="CharStyle25"/>
                          <w:lang w:val="en-US" w:eastAsia="en-US"/>
                        </w:rPr>
                        <w:t>00D934723516D2846B0705EBED9EFE2F85</w:t>
                      </w:r>
                    </w:p>
                    <w:p>
                      <w:pPr>
                        <w:pStyle w:val="Style24"/>
                        <w:keepNext w:val="0"/>
                        <w:keepLines w:val="0"/>
                        <w:widowControl w:val="0"/>
                        <w:shd w:val="clear" w:color="auto" w:fill="auto"/>
                        <w:bidi w:val="0"/>
                        <w:spacing w:before="0" w:after="0" w:line="240" w:lineRule="auto"/>
                        <w:ind w:left="0" w:right="0" w:firstLine="0"/>
                        <w:jc w:val="left"/>
                      </w:pPr>
                      <w:r>
                        <w:rPr>
                          <w:rStyle w:val="CharStyle25"/>
                        </w:rPr>
                        <w:t xml:space="preserve">Действителен с 31.03.2025 </w:t>
                      </w:r>
                      <w:r>
                        <w:rPr>
                          <w:rStyle w:val="CharStyle25"/>
                          <w:color w:val="5D5D5D"/>
                        </w:rPr>
                        <w:t xml:space="preserve">по </w:t>
                      </w:r>
                      <w:r>
                        <w:rPr>
                          <w:rStyle w:val="CharStyle25"/>
                        </w:rPr>
                        <w:t>24.06.2026</w:t>
                      </w:r>
                    </w:p>
                  </w:txbxContent>
                </v:textbox>
                <w10:wrap type="topAndBottom" anchorx="page"/>
              </v:shape>
            </w:pict>
          </mc:Fallback>
        </mc:AlternateContent>
      </w:r>
      <w:r>
        <w:drawing>
          <wp:anchor distT="1593850" distB="635" distL="0" distR="1816735" simplePos="0" relativeHeight="125829392" behindDoc="0" locked="0" layoutInCell="1" allowOverlap="1">
            <wp:simplePos x="0" y="0"/>
            <wp:positionH relativeFrom="page">
              <wp:posOffset>2686685</wp:posOffset>
            </wp:positionH>
            <wp:positionV relativeFrom="paragraph">
              <wp:posOffset>1593850</wp:posOffset>
            </wp:positionV>
            <wp:extent cx="298450" cy="347345"/>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4"/>
                    <a:stretch/>
                  </pic:blipFill>
                  <pic:spPr>
                    <a:xfrm>
                      <a:ext cx="298450" cy="34734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3076575</wp:posOffset>
                </wp:positionH>
                <wp:positionV relativeFrom="paragraph">
                  <wp:posOffset>1654810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2.25pt;margin-top:130.30000000000001pt;width:135.59999999999999pt;height:20.400000000000002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496695" distB="225425" distL="0" distR="0" simplePos="0" relativeHeight="125829393" behindDoc="0" locked="0" layoutInCell="1" allowOverlap="1">
                <wp:simplePos x="0" y="0"/>
                <wp:positionH relativeFrom="page">
                  <wp:posOffset>6191885</wp:posOffset>
                </wp:positionH>
                <wp:positionV relativeFrom="paragraph">
                  <wp:posOffset>1496695</wp:posOffset>
                </wp:positionV>
                <wp:extent cx="996950" cy="216535"/>
                <wp:wrapTopAndBottom/>
                <wp:docPr id="37" name="Shape 37"/>
                <a:graphic xmlns:a="http://schemas.openxmlformats.org/drawingml/2006/main">
                  <a:graphicData uri="http://schemas.microsoft.com/office/word/2010/wordprocessingShape">
                    <wps:wsp>
                      <wps:cNvSpPr txBox="1"/>
                      <wps:spPr>
                        <a:xfrm>
                          <a:ext cx="996950"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У.Н. Богданова</w:t>
                            </w:r>
                          </w:p>
                        </w:txbxContent>
                      </wps:txbx>
                      <wps:bodyPr wrap="none" lIns="0" tIns="0" rIns="0" bIns="0">
                        <a:noAutoFit/>
                      </wps:bodyPr>
                    </wps:wsp>
                  </a:graphicData>
                </a:graphic>
              </wp:anchor>
            </w:drawing>
          </mc:Choice>
          <mc:Fallback>
            <w:pict>
              <v:shape id="_x0000_s1063" type="#_x0000_t202" style="position:absolute;margin-left:487.55000000000001pt;margin-top:117.85000000000001pt;width:78.5pt;height:17.050000000000001pt;z-index:-125829360;mso-wrap-distance-left:0;mso-wrap-distance-top:117.85000000000001pt;mso-wrap-distance-right:0;mso-wrap-distance-bottom:17.7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У.Н. Богданова</w:t>
                      </w:r>
                    </w:p>
                  </w:txbxContent>
                </v:textbox>
                <w10:wrap type="topAndBottom" anchorx="page"/>
              </v:shape>
            </w:pict>
          </mc:Fallback>
        </mc:AlternateConten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30"/>
          <w:b/>
          <w:bCs/>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Богданова Ульяна Николаевна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572B40FCC26CD8BCD77EE78F53838BA5</w:t>
      </w:r>
    </w:p>
    <w:p>
      <w:pPr>
        <w:pStyle w:val="Style24"/>
        <w:keepNext w:val="0"/>
        <w:keepLines w:val="0"/>
        <w:widowControl w:val="0"/>
        <w:shd w:val="clear" w:color="auto" w:fill="auto"/>
        <w:bidi w:val="0"/>
        <w:spacing w:before="0" w:after="1100" w:line="240" w:lineRule="auto"/>
        <w:ind w:right="0" w:firstLine="0"/>
        <w:jc w:val="left"/>
      </w:pPr>
      <w:r>
        <w:rPr>
          <w:rStyle w:val="CharStyle25"/>
        </w:rPr>
        <w:t xml:space="preserve">Действителен с 13.11.2024 </w:t>
      </w:r>
      <w:r>
        <w:rPr>
          <w:rStyle w:val="CharStyle25"/>
          <w:color w:val="5D5D5D"/>
        </w:rPr>
        <w:t xml:space="preserve">по </w:t>
      </w:r>
      <w:r>
        <w:rPr>
          <w:rStyle w:val="CharStyle25"/>
        </w:rPr>
        <w:t>06.02.2026</w:t>
      </w:r>
    </w:p>
    <w:p>
      <w:pPr>
        <w:pStyle w:val="Style13"/>
        <w:keepNext w:val="0"/>
        <w:keepLines w:val="0"/>
        <w:widowControl w:val="0"/>
        <w:shd w:val="clear" w:color="auto" w:fill="auto"/>
        <w:bidi w:val="0"/>
        <w:spacing w:before="0" w:after="60"/>
        <w:ind w:left="0" w:right="0" w:firstLine="580"/>
        <w:jc w:val="both"/>
      </w:pPr>
      <w:r>
        <w:rPr>
          <w:rStyle w:val="CharStyle14"/>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footerReference w:type="default" r:id="rId16"/>
      <w:footnotePr>
        <w:pos w:val="pageBottom"/>
        <w:numFmt w:val="decimal"/>
        <w:numRestart w:val="continuous"/>
      </w:footnotePr>
      <w:pgSz w:w="11900" w:h="16840"/>
      <w:pgMar w:top="2185" w:right="556" w:bottom="2185" w:left="1116" w:header="1757"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726440</wp:posOffset>
              </wp:positionH>
              <wp:positionV relativeFrom="page">
                <wp:posOffset>10046970</wp:posOffset>
              </wp:positionV>
              <wp:extent cx="3224530" cy="91440"/>
              <wp:wrapNone/>
              <wp:docPr id="3" name="Shape 3"/>
              <a:graphic xmlns:a="http://schemas.openxmlformats.org/drawingml/2006/main">
                <a:graphicData uri="http://schemas.microsoft.com/office/word/2010/wordprocessingShape">
                  <wps:wsp>
                    <wps:cNvSpPr txBox="1"/>
                    <wps:spPr>
                      <a:xfrm>
                        <a:ext cx="3224530" cy="91440"/>
                      </a:xfrm>
                      <a:prstGeom prst="rect"/>
                      <a:noFill/>
                    </wps:spPr>
                    <wps:txbx>
                      <w:txbxContent>
                        <w:p>
                          <w:pPr>
                            <w:pStyle w:val="Style2"/>
                            <w:keepNext w:val="0"/>
                            <w:keepLines w:val="0"/>
                            <w:widowControl w:val="0"/>
                            <w:shd w:val="clear" w:color="auto" w:fill="auto"/>
                            <w:tabs>
                              <w:tab w:pos="5078" w:val="right"/>
                            </w:tabs>
                            <w:bidi w:val="0"/>
                            <w:spacing w:before="0" w:after="0" w:line="240" w:lineRule="auto"/>
                            <w:ind w:left="0" w:right="0" w:firstLine="0"/>
                            <w:jc w:val="left"/>
                            <w:rPr>
                              <w:sz w:val="24"/>
                              <w:szCs w:val="24"/>
                            </w:rPr>
                          </w:pPr>
                          <w:r>
                            <w:rPr>
                              <w:rStyle w:val="CharStyle3"/>
                              <w:sz w:val="24"/>
                              <w:szCs w:val="24"/>
                            </w:rPr>
                            <w:t>2025-5507</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00000000000003pt;margin-top:791.10000000000002pt;width:253.90000000000001pt;height:7.2000000000000002pt;z-index:-188744062;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078" w:val="right"/>
                      </w:tabs>
                      <w:bidi w:val="0"/>
                      <w:spacing w:before="0" w:after="0" w:line="240" w:lineRule="auto"/>
                      <w:ind w:left="0" w:right="0" w:firstLine="0"/>
                      <w:jc w:val="left"/>
                      <w:rPr>
                        <w:sz w:val="24"/>
                        <w:szCs w:val="24"/>
                      </w:rPr>
                    </w:pPr>
                    <w:r>
                      <w:rPr>
                        <w:rStyle w:val="CharStyle3"/>
                        <w:sz w:val="24"/>
                        <w:szCs w:val="24"/>
                      </w:rPr>
                      <w:t>2025-5507</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729615</wp:posOffset>
              </wp:positionH>
              <wp:positionV relativeFrom="page">
                <wp:posOffset>9888220</wp:posOffset>
              </wp:positionV>
              <wp:extent cx="652145" cy="91440"/>
              <wp:wrapNone/>
              <wp:docPr id="5" name="Shape 5"/>
              <a:graphic xmlns:a="http://schemas.openxmlformats.org/drawingml/2006/main">
                <a:graphicData uri="http://schemas.microsoft.com/office/word/2010/wordprocessingShape">
                  <wps:wsp>
                    <wps:cNvSpPr txBox="1"/>
                    <wps:spPr>
                      <a:xfrm>
                        <a:ext cx="652145"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2025-5507</w:t>
                          </w:r>
                        </w:p>
                      </w:txbxContent>
                    </wps:txbx>
                    <wps:bodyPr wrap="none" lIns="0" tIns="0" rIns="0" bIns="0">
                      <a:spAutoFit/>
                    </wps:bodyPr>
                  </wps:wsp>
                </a:graphicData>
              </a:graphic>
            </wp:anchor>
          </w:drawing>
        </mc:Choice>
        <mc:Fallback>
          <w:pict>
            <v:shape id="_x0000_s1031" type="#_x0000_t202" style="position:absolute;margin-left:57.450000000000003pt;margin-top:778.60000000000002pt;width:51.350000000000001pt;height:7.2000000000000002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2025-5507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729615</wp:posOffset>
              </wp:positionH>
              <wp:positionV relativeFrom="page">
                <wp:posOffset>10046970</wp:posOffset>
              </wp:positionV>
              <wp:extent cx="652145" cy="91440"/>
              <wp:wrapNone/>
              <wp:docPr id="9" name="Shape 9"/>
              <a:graphic xmlns:a="http://schemas.openxmlformats.org/drawingml/2006/main">
                <a:graphicData uri="http://schemas.microsoft.com/office/word/2010/wordprocessingShape">
                  <wps:wsp>
                    <wps:cNvSpPr txBox="1"/>
                    <wps:spPr>
                      <a:xfrm>
                        <a:ext cx="652145"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2025-5507</w:t>
                          </w:r>
                        </w:p>
                      </w:txbxContent>
                    </wps:txbx>
                    <wps:bodyPr wrap="none" lIns="0" tIns="0" rIns="0" bIns="0">
                      <a:spAutoFit/>
                    </wps:bodyPr>
                  </wps:wsp>
                </a:graphicData>
              </a:graphic>
            </wp:anchor>
          </w:drawing>
        </mc:Choice>
        <mc:Fallback>
          <w:pict>
            <v:shape id="_x0000_s1035" type="#_x0000_t202" style="position:absolute;margin-left:57.450000000000003pt;margin-top:791.10000000000002pt;width:51.350000000000001pt;height:7.2000000000000002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2025-5507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726440</wp:posOffset>
              </wp:positionH>
              <wp:positionV relativeFrom="page">
                <wp:posOffset>10046970</wp:posOffset>
              </wp:positionV>
              <wp:extent cx="3224530" cy="91440"/>
              <wp:wrapNone/>
              <wp:docPr id="39" name="Shape 39"/>
              <a:graphic xmlns:a="http://schemas.openxmlformats.org/drawingml/2006/main">
                <a:graphicData uri="http://schemas.microsoft.com/office/word/2010/wordprocessingShape">
                  <wps:wsp>
                    <wps:cNvSpPr txBox="1"/>
                    <wps:spPr>
                      <a:xfrm>
                        <a:ext cx="3224530" cy="91440"/>
                      </a:xfrm>
                      <a:prstGeom prst="rect"/>
                      <a:noFill/>
                    </wps:spPr>
                    <wps:txbx>
                      <w:txbxContent>
                        <w:p>
                          <w:pPr>
                            <w:pStyle w:val="Style2"/>
                            <w:keepNext w:val="0"/>
                            <w:keepLines w:val="0"/>
                            <w:widowControl w:val="0"/>
                            <w:shd w:val="clear" w:color="auto" w:fill="auto"/>
                            <w:tabs>
                              <w:tab w:pos="5078" w:val="right"/>
                            </w:tabs>
                            <w:bidi w:val="0"/>
                            <w:spacing w:before="0" w:after="0" w:line="240" w:lineRule="auto"/>
                            <w:ind w:left="0" w:right="0" w:firstLine="0"/>
                            <w:jc w:val="left"/>
                            <w:rPr>
                              <w:sz w:val="24"/>
                              <w:szCs w:val="24"/>
                            </w:rPr>
                          </w:pPr>
                          <w:r>
                            <w:rPr>
                              <w:rStyle w:val="CharStyle3"/>
                              <w:sz w:val="24"/>
                              <w:szCs w:val="24"/>
                            </w:rPr>
                            <w:t>2025-5507</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 id="_x0000_s1065" type="#_x0000_t202" style="position:absolute;margin-left:57.200000000000003pt;margin-top:791.10000000000002pt;width:253.90000000000001pt;height:7.2000000000000002pt;z-index:-188744056;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078" w:val="right"/>
                      </w:tabs>
                      <w:bidi w:val="0"/>
                      <w:spacing w:before="0" w:after="0" w:line="240" w:lineRule="auto"/>
                      <w:ind w:left="0" w:right="0" w:firstLine="0"/>
                      <w:jc w:val="left"/>
                      <w:rPr>
                        <w:sz w:val="24"/>
                        <w:szCs w:val="24"/>
                      </w:rPr>
                    </w:pPr>
                    <w:r>
                      <w:rPr>
                        <w:rStyle w:val="CharStyle3"/>
                        <w:sz w:val="24"/>
                        <w:szCs w:val="24"/>
                      </w:rPr>
                      <w:t>2025-5507</w:t>
                      <w:tab/>
                    </w:r>
                    <w:fldSimple w:instr=" PAGE \* MERGEFORMAT ">
                      <w:r>
                        <w:rPr>
                          <w:rStyle w:val="CharStyle3"/>
                          <w:sz w:val="24"/>
                          <w:szCs w:val="24"/>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Heading #3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6"/>
      <w:szCs w:val="36"/>
      <w:u w:val="none"/>
      <w:lang w:val="en-US" w:eastAsia="en-US"/>
    </w:rPr>
  </w:style>
  <w:style w:type="character" w:customStyle="1" w:styleId="CharStyle22">
    <w:name w:val="Picture caption_"/>
    <w:basedOn w:val="DefaultParagraphFont"/>
    <w:link w:val="Style21"/>
    <w:rPr>
      <w:rFonts w:ascii="Times New Roman" w:eastAsia="Times New Roman" w:hAnsi="Times New Roman" w:cs="Times New Roman"/>
      <w:b/>
      <w:bCs/>
      <w:i w:val="0"/>
      <w:iCs w:val="0"/>
      <w:smallCaps w:val="0"/>
      <w:strike w:val="0"/>
      <w:color w:val="292929"/>
      <w:sz w:val="11"/>
      <w:szCs w:val="11"/>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04040"/>
      <w:sz w:val="12"/>
      <w:szCs w:val="12"/>
      <w:u w:val="none"/>
    </w:rPr>
  </w:style>
  <w:style w:type="character" w:customStyle="1" w:styleId="CharStyle30">
    <w:name w:val="Body text (4)_"/>
    <w:basedOn w:val="DefaultParagraphFont"/>
    <w:link w:val="Style29"/>
    <w:rPr>
      <w:rFonts w:ascii="Times New Roman" w:eastAsia="Times New Roman" w:hAnsi="Times New Roman" w:cs="Times New Roman"/>
      <w:b/>
      <w:bCs/>
      <w:i w:val="0"/>
      <w:iCs w:val="0"/>
      <w:smallCaps w:val="0"/>
      <w:strike w:val="0"/>
      <w:color w:val="EBEBEB"/>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5)"/>
    <w:basedOn w:val="Normal"/>
    <w:link w:val="CharStyle9"/>
    <w:pPr>
      <w:widowControl w:val="0"/>
      <w:shd w:val="clear" w:color="auto" w:fill="auto"/>
      <w:spacing w:after="310" w:line="259" w:lineRule="auto"/>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3">
    <w:name w:val="Body text"/>
    <w:basedOn w:val="Normal"/>
    <w:link w:val="CharStyle14"/>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Heading #3"/>
    <w:basedOn w:val="Normal"/>
    <w:link w:val="CharStyle16"/>
    <w:pPr>
      <w:widowControl w:val="0"/>
      <w:shd w:val="clear" w:color="auto" w:fill="auto"/>
      <w:spacing w:after="280" w:line="276" w:lineRule="auto"/>
      <w:jc w:val="center"/>
      <w:outlineLvl w:val="2"/>
    </w:pPr>
    <w:rPr>
      <w:rFonts w:ascii="Times New Roman" w:eastAsia="Times New Roman" w:hAnsi="Times New Roman" w:cs="Times New Roman"/>
      <w:b/>
      <w:bCs/>
      <w:i w:val="0"/>
      <w:iCs w:val="0"/>
      <w:smallCaps w:val="0"/>
      <w:strike w:val="0"/>
      <w:u w:val="none"/>
    </w:rPr>
  </w:style>
  <w:style w:type="paragraph" w:customStyle="1" w:styleId="Style18">
    <w:name w:val="Heading #1"/>
    <w:basedOn w:val="Normal"/>
    <w:link w:val="CharStyle19"/>
    <w:pPr>
      <w:widowControl w:val="0"/>
      <w:shd w:val="clear" w:color="auto" w:fill="auto"/>
      <w:spacing w:after="280"/>
      <w:ind w:firstLine="30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1">
    <w:name w:val="Picture caption"/>
    <w:basedOn w:val="Normal"/>
    <w:link w:val="CharStyle22"/>
    <w:pPr>
      <w:widowControl w:val="0"/>
      <w:shd w:val="clear" w:color="auto" w:fill="auto"/>
    </w:pPr>
    <w:rPr>
      <w:rFonts w:ascii="Times New Roman" w:eastAsia="Times New Roman" w:hAnsi="Times New Roman" w:cs="Times New Roman"/>
      <w:b/>
      <w:bCs/>
      <w:i w:val="0"/>
      <w:iCs w:val="0"/>
      <w:smallCaps w:val="0"/>
      <w:strike w:val="0"/>
      <w:color w:val="292929"/>
      <w:sz w:val="11"/>
      <w:szCs w:val="11"/>
      <w:u w:val="none"/>
    </w:rPr>
  </w:style>
  <w:style w:type="paragraph" w:customStyle="1" w:styleId="Style24">
    <w:name w:val="Body text (2)"/>
    <w:basedOn w:val="Normal"/>
    <w:link w:val="CharStyle25"/>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 w:type="paragraph" w:customStyle="1" w:styleId="Style29">
    <w:name w:val="Body text (4)"/>
    <w:basedOn w:val="Normal"/>
    <w:link w:val="CharStyle30"/>
    <w:pPr>
      <w:widowControl w:val="0"/>
      <w:shd w:val="clear" w:color="auto" w:fill="auto"/>
      <w:spacing w:after="100"/>
      <w:jc w:val="center"/>
    </w:pPr>
    <w:rPr>
      <w:rFonts w:ascii="Times New Roman" w:eastAsia="Times New Roman" w:hAnsi="Times New Roman" w:cs="Times New Roman"/>
      <w:b/>
      <w:bCs/>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 Id="rId16" Type="http://schemas.openxmlformats.org/officeDocument/2006/relationships/footer" Target="footer4.xml"/></Relationships>
</file>