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1775460</wp:posOffset>
            </wp:positionH>
            <wp:positionV relativeFrom="margin">
              <wp:posOffset>0</wp:posOffset>
            </wp:positionV>
            <wp:extent cx="536575" cy="57912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579120"/>
                    </a:xfrm>
                    <a:prstGeom prst="rect"/>
                  </pic:spPr>
                </pic:pic>
              </a:graphicData>
            </a:graphic>
          </wp:anchor>
        </w:drawing>
      </w:r>
    </w:p>
    <w:p>
      <w:pPr>
        <w:widowControl w:val="0"/>
        <w:spacing w:after="546" w:line="1" w:lineRule="exact"/>
      </w:pPr>
    </w:p>
    <w:p>
      <w:pPr>
        <w:widowControl w:val="0"/>
        <w:spacing w:line="1" w:lineRule="exact"/>
        <w:sectPr>
          <w:footnotePr>
            <w:pos w:val="pageBottom"/>
            <w:numFmt w:val="decimal"/>
            <w:numRestart w:val="continuous"/>
          </w:footnotePr>
          <w:pgSz w:w="11900" w:h="16840"/>
          <w:pgMar w:top="279" w:right="546" w:bottom="717" w:left="1068" w:header="0" w:footer="289" w:gutter="0"/>
          <w:pgNumType w:start="1"/>
          <w:cols w:space="720"/>
          <w:noEndnote/>
          <w:rtlGutter w:val="0"/>
          <w:docGrid w:linePitch="360"/>
        </w:sectPr>
      </w:pPr>
    </w:p>
    <w:p>
      <w:pPr>
        <w:pStyle w:val="Style6"/>
        <w:keepNext w:val="0"/>
        <w:keepLines w:val="0"/>
        <w:widowControl w:val="0"/>
        <w:shd w:val="clear" w:color="auto" w:fill="auto"/>
        <w:tabs>
          <w:tab w:pos="2765" w:val="left"/>
        </w:tabs>
        <w:bidi w:val="0"/>
        <w:spacing w:before="0" w:after="0" w:line="240" w:lineRule="auto"/>
        <w:ind w:left="0" w:right="0" w:firstLine="840"/>
        <w:jc w:val="left"/>
      </w:pPr>
      <w:r>
        <mc:AlternateContent>
          <mc:Choice Requires="wps">
            <w:drawing>
              <wp:anchor distT="0" distB="0" distL="114300" distR="114300" simplePos="0" relativeHeight="125829378" behindDoc="0" locked="0" layoutInCell="1" allowOverlap="1">
                <wp:simplePos x="0" y="0"/>
                <wp:positionH relativeFrom="page">
                  <wp:posOffset>788035</wp:posOffset>
                </wp:positionH>
                <wp:positionV relativeFrom="paragraph">
                  <wp:posOffset>38100</wp:posOffset>
                </wp:positionV>
                <wp:extent cx="2624455" cy="1840865"/>
                <wp:wrapSquare wrapText="right"/>
                <wp:docPr id="3" name="Shape 3"/>
                <a:graphic xmlns:a="http://schemas.openxmlformats.org/drawingml/2006/main">
                  <a:graphicData uri="http://schemas.microsoft.com/office/word/2010/wordprocessingShape">
                    <wps:wsp>
                      <wps:cNvSpPr txBox="1"/>
                      <wps:spPr>
                        <a:xfrm>
                          <a:ext cx="2624455" cy="1840865"/>
                        </a:xfrm>
                        <a:prstGeom prst="rect"/>
                        <a:noFill/>
                      </wps:spPr>
                      <wps:txbx>
                        <w:txbxContent>
                          <w:p>
                            <w:pPr>
                              <w:pStyle w:val="Style2"/>
                              <w:keepNext w:val="0"/>
                              <w:keepLines w:val="0"/>
                              <w:widowControl w:val="0"/>
                              <w:shd w:val="clear" w:color="auto" w:fill="auto"/>
                              <w:bidi w:val="0"/>
                              <w:spacing w:before="0" w:after="18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0" w:line="254"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180" w:line="254" w:lineRule="auto"/>
                              <w:ind w:left="0" w:right="0" w:firstLine="0"/>
                              <w:jc w:val="center"/>
                            </w:pPr>
                            <w:r>
                              <w:rPr>
                                <w:rStyle w:val="CharStyle3"/>
                                <w:b/>
                                <w:bCs/>
                              </w:rPr>
                              <w:t>Федеральной антимонопольной службы</w:t>
                              <w:br/>
                              <w:t>по Иркутской области</w:t>
                            </w:r>
                          </w:p>
                          <w:p>
                            <w:pPr>
                              <w:pStyle w:val="Style2"/>
                              <w:keepNext w:val="0"/>
                              <w:keepLines w:val="0"/>
                              <w:widowControl w:val="0"/>
                              <w:shd w:val="clear" w:color="auto" w:fill="auto"/>
                              <w:bidi w:val="0"/>
                              <w:spacing w:before="0" w:after="0"/>
                              <w:ind w:left="0" w:right="0" w:firstLine="0"/>
                              <w:jc w:val="center"/>
                            </w:pPr>
                            <w:r>
                              <w:rPr>
                                <w:rStyle w:val="CharStyle3"/>
                              </w:rPr>
                              <w:t>ул. Российская, 17</w:t>
                            </w:r>
                          </w:p>
                          <w:p>
                            <w:pPr>
                              <w:pStyle w:val="Style2"/>
                              <w:keepNext w:val="0"/>
                              <w:keepLines w:val="0"/>
                              <w:widowControl w:val="0"/>
                              <w:shd w:val="clear" w:color="auto" w:fill="auto"/>
                              <w:bidi w:val="0"/>
                              <w:spacing w:before="0" w:after="0"/>
                              <w:ind w:left="0" w:right="0" w:firstLine="0"/>
                              <w:jc w:val="center"/>
                            </w:pPr>
                            <w:r>
                              <w:rPr>
                                <w:rStyle w:val="CharStyle3"/>
                              </w:rPr>
                              <w:t>664025, г.Иркутск</w:t>
                            </w:r>
                          </w:p>
                          <w:p>
                            <w:pPr>
                              <w:pStyle w:val="Style2"/>
                              <w:keepNext w:val="0"/>
                              <w:keepLines w:val="0"/>
                              <w:widowControl w:val="0"/>
                              <w:shd w:val="clear" w:color="auto" w:fill="auto"/>
                              <w:bidi w:val="0"/>
                              <w:spacing w:before="0" w:after="0"/>
                              <w:ind w:left="0" w:right="0" w:firstLine="180"/>
                              <w:jc w:val="left"/>
                            </w:pPr>
                            <w:r>
                              <w:rPr>
                                <w:rStyle w:val="CharStyle3"/>
                              </w:rPr>
                              <w:t>тел. (3952) 24-32-31, факс (3952) 24-32-26</w:t>
                            </w:r>
                          </w:p>
                          <w:p>
                            <w:pPr>
                              <w:pStyle w:val="Style2"/>
                              <w:keepNext w:val="0"/>
                              <w:keepLines w:val="0"/>
                              <w:widowControl w:val="0"/>
                              <w:shd w:val="clear" w:color="auto" w:fill="auto"/>
                              <w:bidi w:val="0"/>
                              <w:spacing w:before="0" w:after="80"/>
                              <w:ind w:left="0" w:right="0" w:firstLine="1000"/>
                              <w:jc w:val="left"/>
                            </w:pPr>
                            <w:r>
                              <w:rPr>
                                <w:rStyle w:val="CharStyle3"/>
                                <w:u w:val="single"/>
                                <w:lang w:val="en-US" w:eastAsia="en-US"/>
                              </w:rPr>
                              <w:t xml:space="preserve">e-mail: </w:t>
                            </w:r>
                            <w:r>
                              <w:fldChar w:fldCharType="begin"/>
                            </w:r>
                            <w:r>
                              <w:rPr/>
                              <w:instrText> HYPERLINK "mailto:to38@fas.gov.ru" </w:instrText>
                            </w:r>
                            <w:r>
                              <w:fldChar w:fldCharType="separate"/>
                            </w:r>
                            <w:r>
                              <w:rPr>
                                <w:rStyle w:val="CharStyle3"/>
                                <w:u w:val="single"/>
                                <w:lang w:val="en-US" w:eastAsia="en-US"/>
                              </w:rPr>
                              <w:t>to38@fas.gov.ru</w:t>
                            </w:r>
                            <w:r>
                              <w:fldChar w:fldCharType="end"/>
                            </w:r>
                          </w:p>
                          <w:p>
                            <w:pPr>
                              <w:pStyle w:val="Style6"/>
                              <w:keepNext w:val="0"/>
                              <w:keepLines w:val="0"/>
                              <w:widowControl w:val="0"/>
                              <w:shd w:val="clear" w:color="auto" w:fill="auto"/>
                              <w:tabs>
                                <w:tab w:pos="1843" w:val="left"/>
                              </w:tabs>
                              <w:bidi w:val="0"/>
                              <w:spacing w:before="0" w:after="180" w:line="240" w:lineRule="auto"/>
                              <w:ind w:left="0" w:right="0" w:firstLine="0"/>
                              <w:jc w:val="center"/>
                              <w:rPr>
                                <w:sz w:val="30"/>
                                <w:szCs w:val="30"/>
                              </w:rPr>
                            </w:pPr>
                            <w:r>
                              <w:rPr>
                                <w:rStyle w:val="CharStyle7"/>
                                <w:sz w:val="30"/>
                                <w:szCs w:val="30"/>
                              </w:rPr>
                              <w:t>2</w:t>
                            </w:r>
                            <w:r>
                              <w:fldChar w:fldCharType="begin"/>
                            </w:r>
                            <w:r>
                              <w:rPr/>
                              <w:instrText> HYPERLINK "file://f207ca94-a13c-4ba0-b72d-f018c9eed8f1/" </w:instrText>
                            </w:r>
                            <w:r>
                              <w:fldChar w:fldCharType="separate"/>
                            </w:r>
                            <w:r>
                              <w:rPr>
                                <w:rStyle w:val="CharStyle7"/>
                                <w:sz w:val="30"/>
                                <w:szCs w:val="30"/>
                              </w:rPr>
                              <w:t>8.08.2025</w:t>
                              <w:tab/>
                            </w:r>
                            <w:r>
                              <w:fldChar w:fldCharType="end"/>
                            </w:r>
                            <w:r>
                              <w:rPr>
                                <w:rStyle w:val="CharStyle7"/>
                                <w:sz w:val="30"/>
                                <w:szCs w:val="30"/>
                              </w:rPr>
                              <w:t>№ 038/4985/25</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2.050000000000004pt;margin-top:3.pt;width:206.65000000000001pt;height:144.95000000000002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18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0" w:line="254"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180" w:line="254" w:lineRule="auto"/>
                        <w:ind w:left="0" w:right="0" w:firstLine="0"/>
                        <w:jc w:val="center"/>
                      </w:pPr>
                      <w:r>
                        <w:rPr>
                          <w:rStyle w:val="CharStyle3"/>
                          <w:b/>
                          <w:bCs/>
                        </w:rPr>
                        <w:t>Федеральной антимонопольной службы</w:t>
                        <w:br/>
                        <w:t>по Иркутской области</w:t>
                      </w:r>
                    </w:p>
                    <w:p>
                      <w:pPr>
                        <w:pStyle w:val="Style2"/>
                        <w:keepNext w:val="0"/>
                        <w:keepLines w:val="0"/>
                        <w:widowControl w:val="0"/>
                        <w:shd w:val="clear" w:color="auto" w:fill="auto"/>
                        <w:bidi w:val="0"/>
                        <w:spacing w:before="0" w:after="0"/>
                        <w:ind w:left="0" w:right="0" w:firstLine="0"/>
                        <w:jc w:val="center"/>
                      </w:pPr>
                      <w:r>
                        <w:rPr>
                          <w:rStyle w:val="CharStyle3"/>
                        </w:rPr>
                        <w:t>ул. Российская, 17</w:t>
                      </w:r>
                    </w:p>
                    <w:p>
                      <w:pPr>
                        <w:pStyle w:val="Style2"/>
                        <w:keepNext w:val="0"/>
                        <w:keepLines w:val="0"/>
                        <w:widowControl w:val="0"/>
                        <w:shd w:val="clear" w:color="auto" w:fill="auto"/>
                        <w:bidi w:val="0"/>
                        <w:spacing w:before="0" w:after="0"/>
                        <w:ind w:left="0" w:right="0" w:firstLine="0"/>
                        <w:jc w:val="center"/>
                      </w:pPr>
                      <w:r>
                        <w:rPr>
                          <w:rStyle w:val="CharStyle3"/>
                        </w:rPr>
                        <w:t>664025, г.Иркутск</w:t>
                      </w:r>
                    </w:p>
                    <w:p>
                      <w:pPr>
                        <w:pStyle w:val="Style2"/>
                        <w:keepNext w:val="0"/>
                        <w:keepLines w:val="0"/>
                        <w:widowControl w:val="0"/>
                        <w:shd w:val="clear" w:color="auto" w:fill="auto"/>
                        <w:bidi w:val="0"/>
                        <w:spacing w:before="0" w:after="0"/>
                        <w:ind w:left="0" w:right="0" w:firstLine="180"/>
                        <w:jc w:val="left"/>
                      </w:pPr>
                      <w:r>
                        <w:rPr>
                          <w:rStyle w:val="CharStyle3"/>
                        </w:rPr>
                        <w:t>тел. (3952) 24-32-31, факс (3952) 24-32-26</w:t>
                      </w:r>
                    </w:p>
                    <w:p>
                      <w:pPr>
                        <w:pStyle w:val="Style2"/>
                        <w:keepNext w:val="0"/>
                        <w:keepLines w:val="0"/>
                        <w:widowControl w:val="0"/>
                        <w:shd w:val="clear" w:color="auto" w:fill="auto"/>
                        <w:bidi w:val="0"/>
                        <w:spacing w:before="0" w:after="80"/>
                        <w:ind w:left="0" w:right="0" w:firstLine="1000"/>
                        <w:jc w:val="left"/>
                      </w:pPr>
                      <w:r>
                        <w:rPr>
                          <w:rStyle w:val="CharStyle3"/>
                          <w:u w:val="single"/>
                          <w:lang w:val="en-US" w:eastAsia="en-US"/>
                        </w:rPr>
                        <w:t xml:space="preserve">e-mail: </w:t>
                      </w:r>
                      <w:r>
                        <w:fldChar w:fldCharType="begin"/>
                      </w:r>
                      <w:r>
                        <w:rPr/>
                        <w:instrText> HYPERLINK "mailto:to38@fas.gov.ru" </w:instrText>
                      </w:r>
                      <w:r>
                        <w:fldChar w:fldCharType="separate"/>
                      </w:r>
                      <w:r>
                        <w:rPr>
                          <w:rStyle w:val="CharStyle3"/>
                          <w:u w:val="single"/>
                          <w:lang w:val="en-US" w:eastAsia="en-US"/>
                        </w:rPr>
                        <w:t>to38@fas.gov.ru</w:t>
                      </w:r>
                      <w:r>
                        <w:fldChar w:fldCharType="end"/>
                      </w:r>
                    </w:p>
                    <w:p>
                      <w:pPr>
                        <w:pStyle w:val="Style6"/>
                        <w:keepNext w:val="0"/>
                        <w:keepLines w:val="0"/>
                        <w:widowControl w:val="0"/>
                        <w:shd w:val="clear" w:color="auto" w:fill="auto"/>
                        <w:tabs>
                          <w:tab w:pos="1843" w:val="left"/>
                        </w:tabs>
                        <w:bidi w:val="0"/>
                        <w:spacing w:before="0" w:after="180" w:line="240" w:lineRule="auto"/>
                        <w:ind w:left="0" w:right="0" w:firstLine="0"/>
                        <w:jc w:val="center"/>
                        <w:rPr>
                          <w:sz w:val="30"/>
                          <w:szCs w:val="30"/>
                        </w:rPr>
                      </w:pPr>
                      <w:r>
                        <w:rPr>
                          <w:rStyle w:val="CharStyle7"/>
                          <w:sz w:val="30"/>
                          <w:szCs w:val="30"/>
                        </w:rPr>
                        <w:t>2</w:t>
                      </w:r>
                      <w:r>
                        <w:fldChar w:fldCharType="begin"/>
                      </w:r>
                      <w:r>
                        <w:rPr/>
                        <w:instrText> HYPERLINK "file://f207ca94-a13c-4ba0-b72d-f018c9eed8f1/" </w:instrText>
                      </w:r>
                      <w:r>
                        <w:fldChar w:fldCharType="separate"/>
                      </w:r>
                      <w:r>
                        <w:rPr>
                          <w:rStyle w:val="CharStyle7"/>
                          <w:sz w:val="30"/>
                          <w:szCs w:val="30"/>
                        </w:rPr>
                        <w:t>8.08.2025</w:t>
                        <w:tab/>
                      </w:r>
                      <w:r>
                        <w:fldChar w:fldCharType="end"/>
                      </w:r>
                      <w:r>
                        <w:rPr>
                          <w:rStyle w:val="CharStyle7"/>
                          <w:sz w:val="30"/>
                          <w:szCs w:val="30"/>
                        </w:rPr>
                        <w:t>№ 038/4985/25</w:t>
                      </w:r>
                    </w:p>
                  </w:txbxContent>
                </v:textbox>
                <w10:wrap type="square" side="right" anchorx="page"/>
              </v:shape>
            </w:pict>
          </mc:Fallback>
        </mc:AlternateContent>
      </w:r>
      <w:r>
        <w:rPr>
          <w:rStyle w:val="CharStyle7"/>
          <w:b/>
          <w:bCs/>
          <w:u w:val="single"/>
        </w:rPr>
        <w:t>Заказчик:</w:t>
        <w:tab/>
      </w:r>
      <w:r>
        <w:rPr>
          <w:rStyle w:val="CharStyle7"/>
          <w:i/>
          <w:iCs/>
          <w:u w:val="single"/>
        </w:rPr>
        <w:t>ОГБУЗ «Иркутская</w:t>
      </w:r>
    </w:p>
    <w:p>
      <w:pPr>
        <w:pStyle w:val="Style6"/>
        <w:keepNext w:val="0"/>
        <w:keepLines w:val="0"/>
        <w:widowControl w:val="0"/>
        <w:shd w:val="clear" w:color="auto" w:fill="auto"/>
        <w:bidi w:val="0"/>
        <w:spacing w:before="0" w:after="0" w:line="240" w:lineRule="auto"/>
        <w:ind w:left="840" w:right="0" w:firstLine="0"/>
        <w:jc w:val="both"/>
      </w:pPr>
      <w:r>
        <w:rPr>
          <w:rStyle w:val="CharStyle7"/>
          <w:i/>
          <w:iCs/>
          <w:u w:val="single"/>
        </w:rPr>
        <w:t>областная клиническая туберкулезная больница»</w:t>
      </w:r>
    </w:p>
    <w:p>
      <w:pPr>
        <w:pStyle w:val="Style16"/>
        <w:keepNext w:val="0"/>
        <w:keepLines w:val="0"/>
        <w:widowControl w:val="0"/>
        <w:shd w:val="clear" w:color="auto" w:fill="auto"/>
        <w:bidi w:val="0"/>
        <w:spacing w:before="0" w:after="240" w:line="240" w:lineRule="auto"/>
        <w:ind w:left="840" w:right="0" w:firstLine="0"/>
        <w:jc w:val="both"/>
      </w:pPr>
      <w:r>
        <w:rPr>
          <w:rStyle w:val="CharStyle17"/>
          <w:lang w:val="en-US" w:eastAsia="en-US"/>
        </w:rPr>
        <w:t xml:space="preserve">664039, </w:t>
      </w:r>
      <w:r>
        <w:rPr>
          <w:rStyle w:val="CharStyle17"/>
        </w:rPr>
        <w:t xml:space="preserve">г. Иркутск, ул. л. Терешковой, д. </w:t>
      </w:r>
      <w:r>
        <w:rPr>
          <w:rStyle w:val="CharStyle17"/>
          <w:lang w:val="en-US" w:eastAsia="en-US"/>
        </w:rPr>
        <w:t xml:space="preserve">59 </w:t>
      </w:r>
      <w:r>
        <w:fldChar w:fldCharType="begin"/>
      </w:r>
      <w:r>
        <w:rPr/>
        <w:instrText> HYPERLINK "mailto:guzioptd@gmail.com" </w:instrText>
      </w:r>
      <w:r>
        <w:fldChar w:fldCharType="separate"/>
      </w:r>
      <w:r>
        <w:rPr>
          <w:rStyle w:val="CharStyle17"/>
          <w:lang w:val="en-US" w:eastAsia="en-US"/>
        </w:rPr>
        <w:t>guzioptd@gmail.com</w:t>
      </w:r>
      <w:r>
        <w:fldChar w:fldCharType="end"/>
      </w:r>
      <w:r>
        <w:rPr>
          <w:rStyle w:val="CharStyle17"/>
          <w:i/>
          <w:iCs/>
          <w:u w:val="single"/>
          <w:lang w:val="en-US" w:eastAsia="en-US"/>
        </w:rPr>
        <w:t>;</w:t>
      </w:r>
    </w:p>
    <w:p>
      <w:pPr>
        <w:pStyle w:val="Style16"/>
        <w:keepNext w:val="0"/>
        <w:keepLines w:val="0"/>
        <w:widowControl w:val="0"/>
        <w:shd w:val="clear" w:color="auto" w:fill="auto"/>
        <w:bidi w:val="0"/>
        <w:spacing w:before="0" w:after="0" w:line="240" w:lineRule="auto"/>
        <w:ind w:left="0" w:right="0" w:firstLine="840"/>
        <w:jc w:val="both"/>
      </w:pPr>
      <w:r>
        <w:rPr>
          <w:rStyle w:val="CharStyle17"/>
          <w:b/>
          <w:bCs/>
          <w:u w:val="single"/>
        </w:rPr>
        <w:t xml:space="preserve">Заявитель: </w:t>
      </w:r>
      <w:r>
        <w:rPr>
          <w:rStyle w:val="CharStyle17"/>
          <w:i/>
          <w:iCs/>
          <w:u w:val="single"/>
        </w:rPr>
        <w:t>ИП Ефремов Е.А.</w:t>
      </w:r>
    </w:p>
    <w:p>
      <w:pPr>
        <w:pStyle w:val="Style16"/>
        <w:keepNext w:val="0"/>
        <w:keepLines w:val="0"/>
        <w:widowControl w:val="0"/>
        <w:shd w:val="clear" w:color="auto" w:fill="auto"/>
        <w:bidi w:val="0"/>
        <w:spacing w:before="0" w:after="0" w:line="240" w:lineRule="auto"/>
        <w:ind w:left="0" w:right="0" w:firstLine="840"/>
        <w:jc w:val="both"/>
      </w:pPr>
      <w:r>
        <w:rPr>
          <w:rStyle w:val="CharStyle17"/>
          <w:lang w:val="en-US" w:eastAsia="en-US"/>
        </w:rPr>
        <w:t xml:space="preserve">680012, </w:t>
      </w:r>
      <w:r>
        <w:rPr>
          <w:rStyle w:val="CharStyle17"/>
        </w:rPr>
        <w:t xml:space="preserve">г. Хабаровск, ул. Вахова, д. </w:t>
      </w:r>
      <w:r>
        <w:rPr>
          <w:rStyle w:val="CharStyle17"/>
          <w:lang w:val="en-US" w:eastAsia="en-US"/>
        </w:rPr>
        <w:t xml:space="preserve">10, </w:t>
      </w:r>
      <w:r>
        <w:rPr>
          <w:rStyle w:val="CharStyle17"/>
        </w:rPr>
        <w:t xml:space="preserve">кв. </w:t>
      </w:r>
      <w:r>
        <w:rPr>
          <w:rStyle w:val="CharStyle17"/>
          <w:lang w:val="en-US" w:eastAsia="en-US"/>
        </w:rPr>
        <w:t>18</w:t>
      </w:r>
    </w:p>
    <w:p>
      <w:pPr>
        <w:pStyle w:val="Style16"/>
        <w:keepNext w:val="0"/>
        <w:keepLines w:val="0"/>
        <w:widowControl w:val="0"/>
        <w:shd w:val="clear" w:color="auto" w:fill="auto"/>
        <w:bidi w:val="0"/>
        <w:spacing w:before="0" w:after="0" w:line="240" w:lineRule="auto"/>
        <w:ind w:left="0" w:right="0" w:firstLine="840"/>
        <w:jc w:val="both"/>
      </w:pPr>
      <w:r>
        <w:fldChar w:fldCharType="begin"/>
      </w:r>
      <w:r>
        <w:rPr/>
        <w:instrText> HYPERLINK "mailto:medsnabbest@mail.ru" </w:instrText>
      </w:r>
      <w:r>
        <w:fldChar w:fldCharType="separate"/>
      </w:r>
      <w:r>
        <w:rPr>
          <w:rStyle w:val="CharStyle17"/>
          <w:lang w:val="en-US" w:eastAsia="en-US"/>
        </w:rPr>
        <w:t>medsnabbest@mail.ru</w:t>
      </w:r>
      <w:r>
        <w:fldChar w:fldCharType="end"/>
      </w:r>
    </w:p>
    <w:p>
      <w:pPr>
        <w:pStyle w:val="Style16"/>
        <w:keepNext w:val="0"/>
        <w:keepLines w:val="0"/>
        <w:widowControl w:val="0"/>
        <w:shd w:val="clear" w:color="auto" w:fill="auto"/>
        <w:bidi w:val="0"/>
        <w:spacing w:before="0" w:after="2020" w:line="240" w:lineRule="auto"/>
        <w:ind w:left="0" w:right="0" w:firstLine="840"/>
        <w:jc w:val="both"/>
      </w:pPr>
      <w:r>
        <w:fldChar w:fldCharType="begin"/>
      </w:r>
      <w:r>
        <w:rPr/>
        <w:instrText> HYPERLINK "mailto:xdv@iopd.ru" </w:instrText>
      </w:r>
      <w:r>
        <w:fldChar w:fldCharType="separate"/>
      </w:r>
      <w:r>
        <w:rPr>
          <w:rStyle w:val="CharStyle17"/>
          <w:lang w:val="en-US" w:eastAsia="en-US"/>
        </w:rPr>
        <w:t>xdv@iopd.ru</w:t>
      </w:r>
      <w:r>
        <w:fldChar w:fldCharType="end"/>
      </w:r>
    </w:p>
    <w:p>
      <w:pPr>
        <w:pStyle w:val="Style6"/>
        <w:keepNext w:val="0"/>
        <w:keepLines w:val="0"/>
        <w:widowControl w:val="0"/>
        <w:shd w:val="clear" w:color="auto" w:fill="auto"/>
        <w:bidi w:val="0"/>
        <w:spacing w:before="0" w:after="240" w:line="240" w:lineRule="auto"/>
        <w:ind w:left="0" w:right="0" w:firstLine="0"/>
        <w:jc w:val="center"/>
      </w:pPr>
      <w:r>
        <w:rPr>
          <w:rStyle w:val="CharStyle7"/>
          <w:b/>
          <w:bCs/>
        </w:rPr>
        <w:t>РЕШЕНИЕ</w:t>
      </w:r>
    </w:p>
    <w:p>
      <w:pPr>
        <w:pStyle w:val="Style16"/>
        <w:keepNext w:val="0"/>
        <w:keepLines w:val="0"/>
        <w:widowControl w:val="0"/>
        <w:shd w:val="clear" w:color="auto" w:fill="auto"/>
        <w:bidi w:val="0"/>
        <w:spacing w:before="0" w:after="240" w:line="240" w:lineRule="auto"/>
        <w:ind w:left="0" w:right="0" w:firstLine="620"/>
        <w:jc w:val="both"/>
      </w:pPr>
      <w:r>
        <w:rPr>
          <w:rStyle w:val="CharStyle17"/>
        </w:rPr>
        <w:t xml:space="preserve">Резолютивная часть решения объявлена </w:t>
      </w:r>
      <w:r>
        <w:rPr>
          <w:rStyle w:val="CharStyle17"/>
          <w:lang w:val="en-US" w:eastAsia="en-US"/>
        </w:rPr>
        <w:t xml:space="preserve">27 </w:t>
      </w:r>
      <w:r>
        <w:rPr>
          <w:rStyle w:val="CharStyle17"/>
        </w:rPr>
        <w:t xml:space="preserve">августа </w:t>
      </w:r>
      <w:r>
        <w:rPr>
          <w:rStyle w:val="CharStyle17"/>
          <w:lang w:val="en-US" w:eastAsia="en-US"/>
        </w:rPr>
        <w:t xml:space="preserve">2025 </w:t>
      </w:r>
      <w:r>
        <w:rPr>
          <w:rStyle w:val="CharStyle17"/>
        </w:rPr>
        <w:t>года.</w:t>
      </w:r>
    </w:p>
    <w:p>
      <w:pPr>
        <w:pStyle w:val="Style6"/>
        <w:keepNext w:val="0"/>
        <w:keepLines w:val="0"/>
        <w:widowControl w:val="0"/>
        <w:shd w:val="clear" w:color="auto" w:fill="auto"/>
        <w:bidi w:val="0"/>
        <w:spacing w:before="0" w:after="0" w:line="240" w:lineRule="auto"/>
        <w:ind w:left="0" w:right="0" w:firstLine="620"/>
        <w:jc w:val="both"/>
      </w:pPr>
      <w:r>
        <w:rPr>
          <w:rStyle w:val="CharStyle7"/>
        </w:rPr>
        <w:t xml:space="preserve">Комиссия Управления Федеральной антимонопольной службы по Иркутской области (далее </w:t>
      </w:r>
      <w:r>
        <w:rPr>
          <w:rStyle w:val="CharStyle7"/>
          <w:lang w:val="en-US" w:eastAsia="en-US"/>
        </w:rPr>
        <w:t xml:space="preserve">— </w:t>
      </w:r>
      <w:r>
        <w:rPr>
          <w:rStyle w:val="CharStyle7"/>
        </w:rPr>
        <w:t xml:space="preserve">Иркутское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w:t>
      </w:r>
      <w:r>
        <w:rPr>
          <w:rStyle w:val="CharStyle7"/>
          <w:lang w:val="en-US" w:eastAsia="en-US"/>
        </w:rPr>
        <w:t xml:space="preserve">– </w:t>
      </w:r>
      <w:r>
        <w:rPr>
          <w:rStyle w:val="CharStyle7"/>
        </w:rPr>
        <w:t>Комиссия) в составе:</w:t>
      </w:r>
    </w:p>
    <w:p>
      <w:pPr>
        <w:pStyle w:val="Style6"/>
        <w:keepNext w:val="0"/>
        <w:keepLines w:val="0"/>
        <w:widowControl w:val="0"/>
        <w:shd w:val="clear" w:color="auto" w:fill="auto"/>
        <w:bidi w:val="0"/>
        <w:spacing w:before="0" w:after="0" w:line="240" w:lineRule="auto"/>
        <w:ind w:left="0" w:right="0" w:firstLine="620"/>
        <w:jc w:val="both"/>
      </w:pPr>
      <w:r>
        <w:rPr>
          <w:rStyle w:val="CharStyle7"/>
        </w:rPr>
        <w:t xml:space="preserve">Председатель Комиссии: Ларин И.И. </w:t>
      </w:r>
      <w:r>
        <w:rPr>
          <w:rStyle w:val="CharStyle7"/>
          <w:lang w:val="en-US" w:eastAsia="en-US"/>
        </w:rPr>
        <w:t xml:space="preserve">– </w:t>
      </w:r>
      <w:r>
        <w:rPr>
          <w:rStyle w:val="CharStyle7"/>
        </w:rPr>
        <w:t xml:space="preserve">заместитель руководителя </w:t>
      </w:r>
      <w:r>
        <w:rPr>
          <w:rStyle w:val="CharStyle7"/>
          <w:lang w:val="en-US" w:eastAsia="en-US"/>
        </w:rPr>
        <w:t xml:space="preserve">— </w:t>
      </w:r>
      <w:r>
        <w:rPr>
          <w:rStyle w:val="CharStyle7"/>
        </w:rPr>
        <w:t>начальник отдела по борьбе с картелями Иркутского УФАС России;</w:t>
      </w:r>
    </w:p>
    <w:p>
      <w:pPr>
        <w:pStyle w:val="Style6"/>
        <w:keepNext w:val="0"/>
        <w:keepLines w:val="0"/>
        <w:widowControl w:val="0"/>
        <w:shd w:val="clear" w:color="auto" w:fill="auto"/>
        <w:bidi w:val="0"/>
        <w:spacing w:before="0" w:after="0" w:line="240" w:lineRule="auto"/>
        <w:ind w:left="0" w:right="0" w:firstLine="620"/>
        <w:jc w:val="both"/>
      </w:pPr>
      <w:r>
        <w:rPr>
          <w:rStyle w:val="CharStyle7"/>
        </w:rPr>
        <w:t xml:space="preserve">Члены Комиссии: Бардаханов В.А. </w:t>
      </w:r>
      <w:r>
        <w:rPr>
          <w:rStyle w:val="CharStyle7"/>
          <w:lang w:val="en-US" w:eastAsia="en-US"/>
        </w:rPr>
        <w:t xml:space="preserve">– </w:t>
      </w:r>
      <w:r>
        <w:rPr>
          <w:rStyle w:val="CharStyle7"/>
        </w:rPr>
        <w:t xml:space="preserve">ведущий специалист-эксперт отдела контроля закупок Иркутского УФАС России; Караульская О.В. </w:t>
      </w:r>
      <w:r>
        <w:rPr>
          <w:rStyle w:val="CharStyle7"/>
          <w:lang w:val="en-US" w:eastAsia="en-US"/>
        </w:rPr>
        <w:t xml:space="preserve">– </w:t>
      </w:r>
      <w:r>
        <w:rPr>
          <w:rStyle w:val="CharStyle7"/>
        </w:rPr>
        <w:t>ведущий специалист-эксперт отдела контроля закупок Иркутского УФАС России;</w:t>
      </w:r>
    </w:p>
    <w:p>
      <w:pPr>
        <w:pStyle w:val="Style6"/>
        <w:keepNext w:val="0"/>
        <w:keepLines w:val="0"/>
        <w:widowControl w:val="0"/>
        <w:shd w:val="clear" w:color="auto" w:fill="auto"/>
        <w:bidi w:val="0"/>
        <w:spacing w:before="0" w:after="0" w:line="240" w:lineRule="auto"/>
        <w:ind w:left="0" w:right="0" w:firstLine="620"/>
        <w:jc w:val="both"/>
      </w:pPr>
      <w:r>
        <w:rPr>
          <w:rStyle w:val="CharStyle7"/>
        </w:rPr>
        <w:t xml:space="preserve">в отсутствие надлежащим образом уведомленных о времени и месте рассмотрения жалобы представителей ИП Ефремова Е.А. (далее </w:t>
      </w:r>
      <w:r>
        <w:rPr>
          <w:rStyle w:val="CharStyle7"/>
          <w:lang w:val="en-US" w:eastAsia="en-US"/>
        </w:rPr>
        <w:t xml:space="preserve">– </w:t>
      </w:r>
      <w:r>
        <w:rPr>
          <w:rStyle w:val="CharStyle7"/>
        </w:rPr>
        <w:t>заявитель),</w:t>
      </w:r>
    </w:p>
    <w:p>
      <w:pPr>
        <w:pStyle w:val="Style6"/>
        <w:keepNext w:val="0"/>
        <w:keepLines w:val="0"/>
        <w:widowControl w:val="0"/>
        <w:shd w:val="clear" w:color="auto" w:fill="auto"/>
        <w:bidi w:val="0"/>
        <w:spacing w:before="0" w:after="0" w:line="240" w:lineRule="auto"/>
        <w:ind w:left="0" w:right="0" w:firstLine="620"/>
        <w:jc w:val="both"/>
      </w:pPr>
      <w:r>
        <w:rPr>
          <w:rStyle w:val="CharStyle7"/>
        </w:rPr>
        <w:t xml:space="preserve">при участии представителя ОГБУЗ «Иркутская областная клиническая туберкулезная больница»" (далее </w:t>
      </w:r>
      <w:r>
        <w:rPr>
          <w:rStyle w:val="CharStyle7"/>
          <w:lang w:val="en-US" w:eastAsia="en-US"/>
        </w:rPr>
        <w:t xml:space="preserve">— </w:t>
      </w:r>
      <w:r>
        <w:rPr>
          <w:rStyle w:val="CharStyle7"/>
        </w:rPr>
        <w:t xml:space="preserve">Заказчик) </w:t>
      </w:r>
      <w:r>
        <w:rPr>
          <w:rStyle w:val="CharStyle7"/>
          <w:lang w:val="en-US" w:eastAsia="en-US"/>
        </w:rPr>
        <w:t xml:space="preserve">– </w:t>
      </w:r>
      <w:r>
        <w:rPr>
          <w:rStyle w:val="CharStyle7"/>
        </w:rPr>
        <w:t xml:space="preserve">Игнатовой К.В. (доверенность от </w:t>
      </w:r>
      <w:r>
        <w:rPr>
          <w:rStyle w:val="CharStyle7"/>
          <w:lang w:val="en-US" w:eastAsia="en-US"/>
        </w:rPr>
        <w:t>10.07.2024);</w:t>
      </w:r>
    </w:p>
    <w:p>
      <w:pPr>
        <w:pStyle w:val="Style6"/>
        <w:keepNext w:val="0"/>
        <w:keepLines w:val="0"/>
        <w:widowControl w:val="0"/>
        <w:shd w:val="clear" w:color="auto" w:fill="auto"/>
        <w:bidi w:val="0"/>
        <w:spacing w:before="0" w:after="280" w:line="240" w:lineRule="auto"/>
        <w:ind w:left="0" w:right="0" w:firstLine="620"/>
        <w:jc w:val="both"/>
      </w:pPr>
      <w:r>
        <w:rPr>
          <w:rStyle w:val="CharStyle7"/>
        </w:rPr>
        <w:t xml:space="preserve">рассмотрев жалобу заявителя на положения извещения о проведении электронного аукциона для закупки </w:t>
      </w:r>
      <w:r>
        <w:rPr>
          <w:rStyle w:val="CharStyle7"/>
          <w:lang w:val="en-US" w:eastAsia="en-US"/>
        </w:rPr>
        <w:t xml:space="preserve">№ 0334200001325000194 </w:t>
      </w:r>
      <w:r>
        <w:rPr>
          <w:rStyle w:val="CharStyle7"/>
        </w:rPr>
        <w:t xml:space="preserve">«Поставка наборов реагентов для клинико-диагностической лаборатории» в порядке, предусмотренном статьей </w:t>
      </w:r>
      <w:r>
        <w:rPr>
          <w:rStyle w:val="CharStyle7"/>
          <w:lang w:val="en-US" w:eastAsia="en-US"/>
        </w:rPr>
        <w:t xml:space="preserve">106 </w:t>
      </w:r>
      <w:r>
        <w:rPr>
          <w:rStyle w:val="CharStyle7"/>
        </w:rPr>
        <w:t xml:space="preserve">Федерального закона от </w:t>
      </w:r>
      <w:r>
        <w:rPr>
          <w:rStyle w:val="CharStyle7"/>
          <w:lang w:val="en-US" w:eastAsia="en-US"/>
        </w:rPr>
        <w:t xml:space="preserve">05.04.2013 № </w:t>
      </w:r>
      <w:r>
        <w:rPr>
          <w:rStyle w:val="CharStyle7"/>
        </w:rPr>
        <w:t xml:space="preserve">44-ФЗ «О контрактной системе в сфере закупок товаров, работ, услуг для обеспечения государственных и муниципальных нужд» (далее по тексту </w:t>
      </w:r>
      <w:r>
        <w:rPr>
          <w:rStyle w:val="CharStyle7"/>
          <w:lang w:val="en-US" w:eastAsia="en-US"/>
        </w:rPr>
        <w:t xml:space="preserve">– </w:t>
      </w:r>
      <w:r>
        <w:rPr>
          <w:rStyle w:val="CharStyle7"/>
        </w:rPr>
        <w:t xml:space="preserve">Федеральный закон </w:t>
      </w:r>
      <w:r>
        <w:rPr>
          <w:rStyle w:val="CharStyle7"/>
          <w:lang w:val="en-US" w:eastAsia="en-US"/>
        </w:rPr>
        <w:t xml:space="preserve">№ </w:t>
      </w:r>
      <w:r>
        <w:rPr>
          <w:rStyle w:val="CharStyle7"/>
        </w:rPr>
        <w:t>44-ФЗ),</w:t>
      </w:r>
    </w:p>
    <w:p>
      <w:pPr>
        <w:pStyle w:val="Style6"/>
        <w:keepNext w:val="0"/>
        <w:keepLines w:val="0"/>
        <w:widowControl w:val="0"/>
        <w:shd w:val="clear" w:color="auto" w:fill="auto"/>
        <w:bidi w:val="0"/>
        <w:spacing w:before="0" w:after="260" w:line="240" w:lineRule="auto"/>
        <w:ind w:left="0" w:right="0" w:firstLine="0"/>
        <w:jc w:val="center"/>
      </w:pPr>
      <w:r>
        <w:rPr>
          <w:rStyle w:val="CharStyle7"/>
        </w:rPr>
        <w:t>УСТАНОВИЛА:</w:t>
      </w:r>
    </w:p>
    <w:p>
      <w:pPr>
        <w:widowControl w:val="0"/>
        <w:spacing w:after="1060" w:line="1" w:lineRule="exact"/>
      </w:pPr>
      <w:r>
        <w:drawing>
          <wp:anchor distT="0" distB="219710" distL="0" distR="0" simplePos="0" relativeHeight="62914691" behindDoc="1" locked="0" layoutInCell="1" allowOverlap="1">
            <wp:simplePos x="0" y="0"/>
            <wp:positionH relativeFrom="page">
              <wp:posOffset>699135</wp:posOffset>
            </wp:positionH>
            <wp:positionV relativeFrom="paragraph">
              <wp:posOffset>63500</wp:posOffset>
            </wp:positionV>
            <wp:extent cx="1334770" cy="389890"/>
            <wp:wrapNone/>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334770" cy="3898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790575</wp:posOffset>
                </wp:positionH>
                <wp:positionV relativeFrom="paragraph">
                  <wp:posOffset>456565</wp:posOffset>
                </wp:positionV>
                <wp:extent cx="765175" cy="216535"/>
                <wp:wrapNone/>
                <wp:docPr id="7" name="Shape 7"/>
                <a:graphic xmlns:a="http://schemas.openxmlformats.org/drawingml/2006/main">
                  <a:graphicData uri="http://schemas.microsoft.com/office/word/2010/wordprocessingShape">
                    <wps:wsp>
                      <wps:cNvSpPr txBox="1"/>
                      <wps:spPr>
                        <a:xfrm>
                          <a:ext cx="765175" cy="21653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rFonts w:ascii="Times New Roman" w:eastAsia="Times New Roman" w:hAnsi="Times New Roman" w:cs="Times New Roman"/>
                                <w:color w:val="000000"/>
                                <w:sz w:val="24"/>
                                <w:szCs w:val="24"/>
                                <w:lang w:val="en-US" w:eastAsia="en-US"/>
                              </w:rPr>
                              <w:t>2025-10241</w:t>
                            </w:r>
                          </w:p>
                        </w:txbxContent>
                      </wps:txbx>
                      <wps:bodyPr lIns="0" tIns="0" rIns="0" bIns="0">
                        <a:noAutoFit/>
                      </wps:bodyPr>
                    </wps:wsp>
                  </a:graphicData>
                </a:graphic>
              </wp:anchor>
            </w:drawing>
          </mc:Choice>
          <mc:Fallback>
            <w:pict>
              <v:shape id="_x0000_s1033" type="#_x0000_t202" style="position:absolute;margin-left:62.25pt;margin-top:35.950000000000003pt;width:60.25pt;height:17.050000000000001pt;z-index:251657729;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rFonts w:ascii="Times New Roman" w:eastAsia="Times New Roman" w:hAnsi="Times New Roman" w:cs="Times New Roman"/>
                          <w:color w:val="000000"/>
                          <w:sz w:val="24"/>
                          <w:szCs w:val="24"/>
                          <w:lang w:val="en-US" w:eastAsia="en-US"/>
                        </w:rPr>
                        <w:t>2025-10241</w:t>
                      </w:r>
                    </w:p>
                  </w:txbxContent>
                </v:textbox>
                <w10:wrap anchorx="page"/>
              </v:shape>
            </w:pict>
          </mc:Fallback>
        </mc:AlternateConten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В Управление Федеральной антимонопольной службы по Иркутской области (далее </w:t>
      </w:r>
      <w:r>
        <w:rPr>
          <w:rStyle w:val="CharStyle7"/>
          <w:lang w:val="en-US" w:eastAsia="en-US"/>
        </w:rPr>
        <w:t xml:space="preserve">— </w:t>
      </w:r>
      <w:r>
        <w:rPr>
          <w:rStyle w:val="CharStyle7"/>
        </w:rPr>
        <w:t xml:space="preserve">Иркутского УФАС России) </w:t>
      </w:r>
      <w:r>
        <w:rPr>
          <w:rStyle w:val="CharStyle7"/>
          <w:lang w:val="en-US" w:eastAsia="en-US"/>
        </w:rPr>
        <w:t xml:space="preserve">21.08.2025 </w:t>
      </w:r>
      <w:r>
        <w:rPr>
          <w:rStyle w:val="CharStyle7"/>
        </w:rPr>
        <w:t>поступила жалоба ИП Ефремова Е.А. на положения извещения о проведении Электронного аукциона.</w:t>
      </w:r>
    </w:p>
    <w:p>
      <w:pPr>
        <w:pStyle w:val="Style6"/>
        <w:keepNext w:val="0"/>
        <w:keepLines w:val="0"/>
        <w:widowControl w:val="0"/>
        <w:shd w:val="clear" w:color="auto" w:fill="auto"/>
        <w:bidi w:val="0"/>
        <w:spacing w:before="0" w:after="0" w:line="240" w:lineRule="auto"/>
        <w:ind w:left="0" w:right="0" w:firstLine="580"/>
        <w:jc w:val="both"/>
      </w:pPr>
      <w:r>
        <w:rPr>
          <w:rStyle w:val="CharStyle7"/>
        </w:rPr>
        <w:t>По мнению Заявителя, в описании объекта вышеуказанной закупки по ряду позиций государственным заказчиком необоснованно указаны следующие дополнительные характеристики:</w:t>
      </w:r>
    </w:p>
    <w:p>
      <w:pPr>
        <w:pStyle w:val="Style6"/>
        <w:keepNext w:val="0"/>
        <w:keepLines w:val="0"/>
        <w:widowControl w:val="0"/>
        <w:numPr>
          <w:ilvl w:val="0"/>
          <w:numId w:val="1"/>
        </w:numPr>
        <w:shd w:val="clear" w:color="auto" w:fill="auto"/>
        <w:tabs>
          <w:tab w:pos="862" w:val="left"/>
        </w:tabs>
        <w:bidi w:val="0"/>
        <w:spacing w:before="0" w:after="0" w:line="240" w:lineRule="auto"/>
        <w:ind w:left="0" w:right="0" w:firstLine="580"/>
        <w:jc w:val="both"/>
      </w:pPr>
      <w:r>
        <w:rPr>
          <w:rStyle w:val="CharStyle7"/>
        </w:rPr>
        <w:t xml:space="preserve">Креатинин ИВД, набор, спектрофотометрический анализ Идентификатор: </w:t>
      </w:r>
      <w:r>
        <w:rPr>
          <w:rStyle w:val="CharStyle7"/>
          <w:lang w:val="en-US" w:eastAsia="en-US"/>
        </w:rPr>
        <w:t>1890871866:</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Количество выполняемых тестов </w:t>
      </w:r>
      <w:r>
        <w:rPr>
          <w:rStyle w:val="CharStyle7"/>
          <w:lang w:val="en-US" w:eastAsia="en-US"/>
        </w:rPr>
        <w:t xml:space="preserve">- 200 </w:t>
      </w:r>
      <w:r>
        <w:rPr>
          <w:rStyle w:val="CharStyle7"/>
        </w:rPr>
        <w:t>Штука.</w:t>
      </w:r>
    </w:p>
    <w:p>
      <w:pPr>
        <w:pStyle w:val="Style6"/>
        <w:keepNext w:val="0"/>
        <w:keepLines w:val="0"/>
        <w:widowControl w:val="0"/>
        <w:numPr>
          <w:ilvl w:val="0"/>
          <w:numId w:val="1"/>
        </w:numPr>
        <w:shd w:val="clear" w:color="auto" w:fill="auto"/>
        <w:tabs>
          <w:tab w:pos="862" w:val="left"/>
        </w:tabs>
        <w:bidi w:val="0"/>
        <w:spacing w:before="0" w:after="0" w:line="240" w:lineRule="auto"/>
        <w:ind w:left="0" w:right="0" w:firstLine="580"/>
        <w:jc w:val="both"/>
      </w:pPr>
      <w:r>
        <w:rPr>
          <w:rStyle w:val="CharStyle7"/>
        </w:rPr>
        <w:t xml:space="preserve">Общий белок ИВД, набор, спектрофотометрический анализ Идентификатор: </w:t>
      </w:r>
      <w:r>
        <w:rPr>
          <w:rStyle w:val="CharStyle7"/>
          <w:lang w:val="en-US" w:eastAsia="en-US"/>
        </w:rPr>
        <w:t>189087187:</w:t>
      </w:r>
    </w:p>
    <w:p>
      <w:pPr>
        <w:pStyle w:val="Style6"/>
        <w:keepNext w:val="0"/>
        <w:keepLines w:val="0"/>
        <w:widowControl w:val="0"/>
        <w:shd w:val="clear" w:color="auto" w:fill="auto"/>
        <w:bidi w:val="0"/>
        <w:spacing w:before="0" w:after="0" w:line="240" w:lineRule="auto"/>
        <w:ind w:left="0" w:right="0" w:firstLine="580"/>
        <w:jc w:val="both"/>
      </w:pPr>
      <w:r>
        <w:rPr>
          <w:rStyle w:val="CharStyle7"/>
          <w:b/>
          <w:bCs/>
        </w:rPr>
        <w:t xml:space="preserve">Метод </w:t>
      </w:r>
      <w:r>
        <w:rPr>
          <w:rStyle w:val="CharStyle7"/>
        </w:rPr>
        <w:t>исследования колориметрический с пирогалловым красным</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Количество выполняемых тестов </w:t>
      </w:r>
      <w:r>
        <w:rPr>
          <w:rStyle w:val="CharStyle7"/>
          <w:lang w:val="en-US" w:eastAsia="en-US"/>
        </w:rPr>
        <w:t>≥ 200</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Под описание объекта закупки подходит Товар </w:t>
      </w:r>
      <w:r>
        <w:rPr>
          <w:rStyle w:val="CharStyle7"/>
          <w:b/>
          <w:bCs/>
        </w:rPr>
        <w:t xml:space="preserve">только одного </w:t>
      </w:r>
      <w:r>
        <w:rPr>
          <w:rStyle w:val="CharStyle7"/>
        </w:rPr>
        <w:t xml:space="preserve">производителя </w:t>
      </w:r>
      <w:r>
        <w:rPr>
          <w:rStyle w:val="CharStyle7"/>
          <w:lang w:val="en-US" w:eastAsia="en-US"/>
        </w:rPr>
        <w:t xml:space="preserve">- </w:t>
      </w:r>
      <w:r>
        <w:rPr>
          <w:rStyle w:val="CharStyle7"/>
        </w:rPr>
        <w:t>«Набор ОБЩИЙ БЕЛОК-ПК-ВИТАЛ».</w:t>
      </w:r>
    </w:p>
    <w:p>
      <w:pPr>
        <w:pStyle w:val="Style6"/>
        <w:keepNext w:val="0"/>
        <w:keepLines w:val="0"/>
        <w:widowControl w:val="0"/>
        <w:numPr>
          <w:ilvl w:val="0"/>
          <w:numId w:val="1"/>
        </w:numPr>
        <w:shd w:val="clear" w:color="auto" w:fill="auto"/>
        <w:tabs>
          <w:tab w:pos="853" w:val="left"/>
        </w:tabs>
        <w:bidi w:val="0"/>
        <w:spacing w:before="0" w:after="0" w:line="240" w:lineRule="auto"/>
        <w:ind w:left="0" w:right="0" w:firstLine="580"/>
        <w:jc w:val="both"/>
      </w:pPr>
      <w:r>
        <w:rPr>
          <w:rStyle w:val="CharStyle7"/>
        </w:rPr>
        <w:t xml:space="preserve">Аланинаминотрансфераза (АЛТ) ИВД, набор, ферментный спектрофотометрический анализ Идентификатор: </w:t>
      </w:r>
      <w:r>
        <w:rPr>
          <w:rStyle w:val="CharStyle7"/>
          <w:lang w:val="en-US" w:eastAsia="en-US"/>
        </w:rPr>
        <w:t>189087188:</w:t>
      </w:r>
    </w:p>
    <w:p>
      <w:pPr>
        <w:pStyle w:val="Style6"/>
        <w:keepNext w:val="0"/>
        <w:keepLines w:val="0"/>
        <w:widowControl w:val="0"/>
        <w:shd w:val="clear" w:color="auto" w:fill="auto"/>
        <w:bidi w:val="0"/>
        <w:spacing w:before="0" w:after="0" w:line="240" w:lineRule="auto"/>
        <w:ind w:left="0" w:right="0" w:firstLine="580"/>
        <w:jc w:val="both"/>
      </w:pPr>
      <w:r>
        <w:rPr>
          <w:rStyle w:val="CharStyle7"/>
          <w:b/>
          <w:bCs/>
        </w:rPr>
        <w:t xml:space="preserve">Метод </w:t>
      </w:r>
      <w:r>
        <w:rPr>
          <w:rStyle w:val="CharStyle7"/>
        </w:rPr>
        <w:t>исследования оптимизированный энзиматический кинетический</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Количество выполняемых тесто </w:t>
      </w:r>
      <w:r>
        <w:rPr>
          <w:rStyle w:val="CharStyle7"/>
          <w:lang w:val="en-US" w:eastAsia="en-US"/>
        </w:rPr>
        <w:t>≥ 200</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Под описание объекта закупки подходит Товар </w:t>
      </w:r>
      <w:r>
        <w:rPr>
          <w:rStyle w:val="CharStyle7"/>
          <w:b/>
          <w:bCs/>
        </w:rPr>
        <w:t xml:space="preserve">только одного </w:t>
      </w:r>
      <w:r>
        <w:rPr>
          <w:rStyle w:val="CharStyle7"/>
        </w:rPr>
        <w:t xml:space="preserve">производителя </w:t>
      </w:r>
      <w:r>
        <w:rPr>
          <w:rStyle w:val="CharStyle7"/>
          <w:lang w:val="en-US" w:eastAsia="en-US"/>
        </w:rPr>
        <w:t xml:space="preserve">- </w:t>
      </w:r>
      <w:r>
        <w:rPr>
          <w:rStyle w:val="CharStyle7"/>
        </w:rPr>
        <w:t>«Набор АЛТ-ОЛЬВЕКС</w:t>
      </w:r>
    </w:p>
    <w:p>
      <w:pPr>
        <w:pStyle w:val="Style6"/>
        <w:keepNext w:val="0"/>
        <w:keepLines w:val="0"/>
        <w:widowControl w:val="0"/>
        <w:numPr>
          <w:ilvl w:val="0"/>
          <w:numId w:val="1"/>
        </w:numPr>
        <w:shd w:val="clear" w:color="auto" w:fill="auto"/>
        <w:tabs>
          <w:tab w:pos="858" w:val="left"/>
        </w:tabs>
        <w:bidi w:val="0"/>
        <w:spacing w:before="0" w:after="0" w:line="240" w:lineRule="auto"/>
        <w:ind w:left="0" w:right="0" w:firstLine="580"/>
        <w:jc w:val="both"/>
      </w:pPr>
      <w:r>
        <w:rPr>
          <w:rStyle w:val="CharStyle7"/>
        </w:rPr>
        <w:t xml:space="preserve">Общая амилаза ИВД, набор, ферментный спектрофотометрический анализ Идентификатор: </w:t>
      </w:r>
      <w:r>
        <w:rPr>
          <w:rStyle w:val="CharStyle7"/>
          <w:lang w:val="en-US" w:eastAsia="en-US"/>
        </w:rPr>
        <w:t>189087194</w:t>
      </w:r>
    </w:p>
    <w:p>
      <w:pPr>
        <w:pStyle w:val="Style6"/>
        <w:keepNext w:val="0"/>
        <w:keepLines w:val="0"/>
        <w:widowControl w:val="0"/>
        <w:shd w:val="clear" w:color="auto" w:fill="auto"/>
        <w:bidi w:val="0"/>
        <w:spacing w:before="0" w:after="0" w:line="240" w:lineRule="auto"/>
        <w:ind w:left="0" w:right="0" w:firstLine="580"/>
        <w:jc w:val="both"/>
      </w:pPr>
      <w:r>
        <w:rPr>
          <w:rStyle w:val="CharStyle7"/>
          <w:b/>
          <w:bCs/>
        </w:rPr>
        <w:t xml:space="preserve">Метод </w:t>
      </w:r>
      <w:r>
        <w:rPr>
          <w:rStyle w:val="CharStyle7"/>
        </w:rPr>
        <w:t>исследований энзиматический кинетический</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Количество выполняемых тестов </w:t>
      </w:r>
      <w:r>
        <w:rPr>
          <w:rStyle w:val="CharStyle7"/>
          <w:lang w:val="en-US" w:eastAsia="en-US"/>
        </w:rPr>
        <w:t>≥ 240</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Под описание объекта закупки подходит Товар </w:t>
      </w:r>
      <w:r>
        <w:rPr>
          <w:rStyle w:val="CharStyle7"/>
          <w:b/>
          <w:bCs/>
        </w:rPr>
        <w:t xml:space="preserve">только одного </w:t>
      </w:r>
      <w:r>
        <w:rPr>
          <w:rStyle w:val="CharStyle7"/>
        </w:rPr>
        <w:t xml:space="preserve">производителя </w:t>
      </w:r>
      <w:r>
        <w:rPr>
          <w:rStyle w:val="CharStyle7"/>
          <w:lang w:val="en-US" w:eastAsia="en-US"/>
        </w:rPr>
        <w:t xml:space="preserve">- </w:t>
      </w:r>
      <w:r>
        <w:rPr>
          <w:rStyle w:val="CharStyle7"/>
        </w:rPr>
        <w:t>«Инструкция по применению набора реагентов для определения активности а- амилазы в сыворотке (плазме) крови и моче энзиматическим кинетическим методом. (альфа-Амилаза-Витал)»</w:t>
      </w:r>
    </w:p>
    <w:p>
      <w:pPr>
        <w:pStyle w:val="Style6"/>
        <w:keepNext w:val="0"/>
        <w:keepLines w:val="0"/>
        <w:widowControl w:val="0"/>
        <w:numPr>
          <w:ilvl w:val="0"/>
          <w:numId w:val="1"/>
        </w:numPr>
        <w:shd w:val="clear" w:color="auto" w:fill="auto"/>
        <w:tabs>
          <w:tab w:pos="853" w:val="left"/>
        </w:tabs>
        <w:bidi w:val="0"/>
        <w:spacing w:before="0" w:after="0" w:line="240" w:lineRule="auto"/>
        <w:ind w:left="0" w:right="0" w:firstLine="580"/>
        <w:jc w:val="both"/>
      </w:pPr>
      <w:r>
        <w:rPr>
          <w:rStyle w:val="CharStyle7"/>
        </w:rPr>
        <w:t xml:space="preserve">Мочевина/азот мочевины ИВД, набор, ферментный спектрофотометрический анализ Идентификатор: </w:t>
      </w:r>
      <w:r>
        <w:rPr>
          <w:rStyle w:val="CharStyle7"/>
          <w:lang w:val="en-US" w:eastAsia="en-US"/>
        </w:rPr>
        <w:t>189087210</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Количество проводимых исследований </w:t>
      </w:r>
      <w:r>
        <w:rPr>
          <w:rStyle w:val="CharStyle7"/>
          <w:lang w:val="en-US" w:eastAsia="en-US"/>
        </w:rPr>
        <w:t>100</w:t>
      </w:r>
    </w:p>
    <w:p>
      <w:pPr>
        <w:pStyle w:val="Style6"/>
        <w:keepNext w:val="0"/>
        <w:keepLines w:val="0"/>
        <w:widowControl w:val="0"/>
        <w:shd w:val="clear" w:color="auto" w:fill="auto"/>
        <w:bidi w:val="0"/>
        <w:spacing w:before="0" w:after="0" w:line="240" w:lineRule="auto"/>
        <w:ind w:left="0" w:right="0" w:firstLine="580"/>
        <w:jc w:val="both"/>
      </w:pPr>
      <w:r>
        <w:rPr>
          <w:rStyle w:val="CharStyle7"/>
        </w:rPr>
        <w:t>Кроме того, заявитель указывает, что при описании объекта закупки Заказчик обязан указать модель, марку и производителя используемого биохимического анализатора, а также методику расчёта количества выполняемых тестов (проводимых исследований) по каждой товарной позиции</w:t>
      </w:r>
    </w:p>
    <w:p>
      <w:pPr>
        <w:pStyle w:val="Style6"/>
        <w:keepNext w:val="0"/>
        <w:keepLines w:val="0"/>
        <w:widowControl w:val="0"/>
        <w:shd w:val="clear" w:color="auto" w:fill="auto"/>
        <w:bidi w:val="0"/>
        <w:spacing w:before="0" w:after="0" w:line="240" w:lineRule="auto"/>
        <w:ind w:left="0" w:right="0" w:firstLine="580"/>
        <w:jc w:val="both"/>
      </w:pPr>
      <w:r>
        <w:rPr>
          <w:rStyle w:val="CharStyle7"/>
        </w:rPr>
        <w:t>Заказчик считает, что доводы Заявителя не нашли обоснованности и подтверждения.</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В ходе рассмотрения жалобы Комиссией установлено, что </w:t>
      </w:r>
      <w:r>
        <w:rPr>
          <w:rStyle w:val="CharStyle7"/>
          <w:lang w:val="en-US" w:eastAsia="en-US"/>
        </w:rPr>
        <w:t xml:space="preserve">15.08.2025 </w:t>
      </w:r>
      <w:r>
        <w:rPr>
          <w:rStyle w:val="CharStyle7"/>
        </w:rPr>
        <w:t xml:space="preserve">года в Единой информационной системе в сфере закупок, на сайте </w:t>
      </w:r>
      <w:r>
        <w:fldChar w:fldCharType="begin"/>
      </w:r>
      <w:r>
        <w:rPr/>
        <w:instrText> HYPERLINK "http://www.zakupki.gov.ru" </w:instrText>
      </w:r>
      <w:r>
        <w:fldChar w:fldCharType="separate"/>
      </w:r>
      <w:r>
        <w:rPr>
          <w:rStyle w:val="CharStyle7"/>
          <w:lang w:val="en-US" w:eastAsia="en-US"/>
        </w:rPr>
        <w:t>www.zakupki.gov.ru</w:t>
      </w:r>
      <w:r>
        <w:fldChar w:fldCharType="end"/>
      </w:r>
      <w:r>
        <w:rPr>
          <w:rStyle w:val="CharStyle7"/>
          <w:lang w:val="en-US" w:eastAsia="en-US"/>
        </w:rPr>
        <w:t xml:space="preserve"> </w:t>
      </w:r>
      <w:r>
        <w:rPr>
          <w:rStyle w:val="CharStyle7"/>
        </w:rPr>
        <w:t xml:space="preserve">размещено извещение о проведении электронного аукциона для закупки </w:t>
      </w:r>
      <w:r>
        <w:rPr>
          <w:rStyle w:val="CharStyle7"/>
          <w:lang w:val="en-US" w:eastAsia="en-US"/>
        </w:rPr>
        <w:t xml:space="preserve">№ 0334200001325000194 </w:t>
      </w:r>
      <w:r>
        <w:rPr>
          <w:rStyle w:val="CharStyle7"/>
        </w:rPr>
        <w:t>«Поставка наборов реагентов для клинико-диагностической лаборатории»</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Начальная (максимальная) цена контракта составляет </w:t>
      </w:r>
      <w:r>
        <w:rPr>
          <w:rStyle w:val="CharStyle7"/>
          <w:lang w:val="en-US" w:eastAsia="en-US"/>
        </w:rPr>
        <w:t xml:space="preserve">994 491,50 </w:t>
      </w:r>
      <w:r>
        <w:rPr>
          <w:rStyle w:val="CharStyle7"/>
        </w:rPr>
        <w:t>руб.</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Согласно Протоколу подведения итогов определения поставщика (подрядчика, исполнителя) от </w:t>
      </w:r>
      <w:r>
        <w:rPr>
          <w:rStyle w:val="CharStyle7"/>
          <w:lang w:val="en-US" w:eastAsia="en-US"/>
        </w:rPr>
        <w:t xml:space="preserve">26.08.2025 </w:t>
      </w:r>
      <w:r>
        <w:rPr>
          <w:rStyle w:val="CharStyle7"/>
        </w:rPr>
        <w:t xml:space="preserve">№ИЭА1 на участие в закупке подано </w:t>
      </w:r>
      <w:r>
        <w:rPr>
          <w:rStyle w:val="CharStyle7"/>
          <w:lang w:val="en-US" w:eastAsia="en-US"/>
        </w:rPr>
        <w:t xml:space="preserve">2 </w:t>
      </w:r>
      <w:r>
        <w:rPr>
          <w:rStyle w:val="CharStyle7"/>
        </w:rPr>
        <w:t xml:space="preserve">заявки, все заявки признаны соответствующими требованиям извещения. По результатам подведения итогов определения поставщика (подрядчика, исполнителя) Победителем аукциона признается участник закупки идентификационный </w:t>
      </w:r>
      <w:r>
        <w:rPr>
          <w:rStyle w:val="CharStyle7"/>
          <w:lang w:val="en-US" w:eastAsia="en-US"/>
        </w:rPr>
        <w:t xml:space="preserve">№ 119494168, </w:t>
      </w:r>
      <w:r>
        <w:rPr>
          <w:rStyle w:val="CharStyle7"/>
        </w:rPr>
        <w:t xml:space="preserve">с ценовым предложением </w:t>
      </w:r>
      <w:r>
        <w:rPr>
          <w:rStyle w:val="CharStyle7"/>
          <w:lang w:val="en-US" w:eastAsia="en-US"/>
        </w:rPr>
        <w:t xml:space="preserve">934 821,98 </w:t>
      </w:r>
      <w:r>
        <w:rPr>
          <w:rStyle w:val="CharStyle7"/>
        </w:rPr>
        <w:t>руб.</w:t>
      </w:r>
    </w:p>
    <w:p>
      <w:pPr>
        <w:pStyle w:val="Style6"/>
        <w:keepNext w:val="0"/>
        <w:keepLines w:val="0"/>
        <w:widowControl w:val="0"/>
        <w:shd w:val="clear" w:color="auto" w:fill="auto"/>
        <w:bidi w:val="0"/>
        <w:spacing w:before="0" w:after="0" w:line="240" w:lineRule="auto"/>
        <w:ind w:left="0" w:right="0" w:firstLine="580"/>
        <w:jc w:val="both"/>
      </w:pPr>
      <w:r>
        <w:rPr>
          <w:rStyle w:val="CharStyle7"/>
        </w:rPr>
        <w:t>Изучив документы и материалы, представленные сторонами на рассмотрение жалобы, Комиссия Иркутского УФАС России пришла к следующим выводам.</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В силу части </w:t>
      </w:r>
      <w:r>
        <w:rPr>
          <w:rStyle w:val="CharStyle7"/>
          <w:lang w:val="en-US" w:eastAsia="en-US"/>
        </w:rPr>
        <w:t xml:space="preserve">1 </w:t>
      </w:r>
      <w:r>
        <w:rPr>
          <w:rStyle w:val="CharStyle7"/>
        </w:rPr>
        <w:t xml:space="preserve">статьи </w:t>
      </w:r>
      <w:r>
        <w:rPr>
          <w:rStyle w:val="CharStyle7"/>
          <w:lang w:val="en-US" w:eastAsia="en-US"/>
        </w:rPr>
        <w:t xml:space="preserve">49 </w:t>
      </w:r>
      <w:r>
        <w:rPr>
          <w:rStyle w:val="CharStyle7"/>
        </w:rPr>
        <w:t xml:space="preserve">Федерального закона </w:t>
      </w:r>
      <w:r>
        <w:rPr>
          <w:rStyle w:val="CharStyle7"/>
          <w:lang w:val="en-US" w:eastAsia="en-US"/>
        </w:rPr>
        <w:t xml:space="preserve">№ </w:t>
      </w:r>
      <w:r>
        <w:rPr>
          <w:rStyle w:val="CharStyle7"/>
        </w:rPr>
        <w:t>44-ФЗ электронный аукцион начинается с размещения в единой информационной системе извещения об осуществлении закупки.</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Требования к содержанию извещения об осуществлении закупки установлены статьей </w:t>
      </w:r>
      <w:r>
        <w:rPr>
          <w:rStyle w:val="CharStyle7"/>
          <w:lang w:val="en-US" w:eastAsia="en-US"/>
        </w:rPr>
        <w:t xml:space="preserve">42 </w:t>
      </w:r>
      <w:r>
        <w:rPr>
          <w:rStyle w:val="CharStyle7"/>
        </w:rPr>
        <w:t xml:space="preserve">Федерального закона </w:t>
      </w:r>
      <w:r>
        <w:rPr>
          <w:rStyle w:val="CharStyle7"/>
          <w:lang w:val="en-US" w:eastAsia="en-US"/>
        </w:rPr>
        <w:t xml:space="preserve">№ </w:t>
      </w:r>
      <w:r>
        <w:rPr>
          <w:rStyle w:val="CharStyle7"/>
        </w:rPr>
        <w:t>44-ФЗ.</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Согласно пункту </w:t>
      </w:r>
      <w:r>
        <w:rPr>
          <w:rStyle w:val="CharStyle7"/>
          <w:lang w:val="en-US" w:eastAsia="en-US"/>
        </w:rPr>
        <w:t xml:space="preserve">1 </w:t>
      </w:r>
      <w:r>
        <w:rPr>
          <w:rStyle w:val="CharStyle7"/>
        </w:rPr>
        <w:t xml:space="preserve">части </w:t>
      </w:r>
      <w:r>
        <w:rPr>
          <w:rStyle w:val="CharStyle7"/>
          <w:lang w:val="en-US" w:eastAsia="en-US"/>
        </w:rPr>
        <w:t xml:space="preserve">2 </w:t>
      </w:r>
      <w:r>
        <w:rPr>
          <w:rStyle w:val="CharStyle7"/>
        </w:rPr>
        <w:t xml:space="preserve">статьи </w:t>
      </w:r>
      <w:r>
        <w:rPr>
          <w:rStyle w:val="CharStyle7"/>
          <w:lang w:val="en-US" w:eastAsia="en-US"/>
        </w:rPr>
        <w:t xml:space="preserve">42 </w:t>
      </w:r>
      <w:r>
        <w:rPr>
          <w:rStyle w:val="CharStyle7"/>
        </w:rPr>
        <w:t xml:space="preserve">Федерального закона №44-ФЗ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w:t>
      </w:r>
      <w:r>
        <w:rPr>
          <w:rStyle w:val="CharStyle7"/>
          <w:lang w:val="en-US" w:eastAsia="en-US"/>
        </w:rPr>
        <w:t xml:space="preserve">33 </w:t>
      </w:r>
      <w:r>
        <w:rPr>
          <w:rStyle w:val="CharStyle7"/>
        </w:rPr>
        <w:t>настоящего Федерального закона.</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В соответствии с пунктом </w:t>
      </w:r>
      <w:r>
        <w:rPr>
          <w:rStyle w:val="CharStyle7"/>
          <w:lang w:val="en-US" w:eastAsia="en-US"/>
        </w:rPr>
        <w:t xml:space="preserve">1 </w:t>
      </w:r>
      <w:r>
        <w:rPr>
          <w:rStyle w:val="CharStyle7"/>
        </w:rPr>
        <w:t xml:space="preserve">части </w:t>
      </w:r>
      <w:r>
        <w:rPr>
          <w:rStyle w:val="CharStyle7"/>
          <w:lang w:val="en-US" w:eastAsia="en-US"/>
        </w:rPr>
        <w:t xml:space="preserve">1 </w:t>
      </w:r>
      <w:r>
        <w:rPr>
          <w:rStyle w:val="CharStyle7"/>
        </w:rPr>
        <w:t xml:space="preserve">статьи </w:t>
      </w:r>
      <w:r>
        <w:rPr>
          <w:rStyle w:val="CharStyle7"/>
          <w:lang w:val="en-US" w:eastAsia="en-US"/>
        </w:rPr>
        <w:t xml:space="preserve">33 </w:t>
      </w:r>
      <w:r>
        <w:rPr>
          <w:rStyle w:val="CharStyle7"/>
        </w:rPr>
        <w:t>Федерального закона №44-ФЗ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Частью </w:t>
      </w:r>
      <w:r>
        <w:rPr>
          <w:rStyle w:val="CharStyle7"/>
          <w:lang w:val="en-US" w:eastAsia="en-US"/>
        </w:rPr>
        <w:t xml:space="preserve">2 </w:t>
      </w:r>
      <w:r>
        <w:rPr>
          <w:rStyle w:val="CharStyle7"/>
        </w:rPr>
        <w:t xml:space="preserve">статьи </w:t>
      </w:r>
      <w:r>
        <w:rPr>
          <w:rStyle w:val="CharStyle7"/>
          <w:lang w:val="en-US" w:eastAsia="en-US"/>
        </w:rPr>
        <w:t xml:space="preserve">33 </w:t>
      </w:r>
      <w:r>
        <w:rPr>
          <w:rStyle w:val="CharStyle7"/>
        </w:rPr>
        <w:t xml:space="preserve">Федерального закона №44-ФЗ установлено, что описание объекта закупки в соответствии с требованиями, указанными в части </w:t>
      </w:r>
      <w:r>
        <w:rPr>
          <w:rStyle w:val="CharStyle7"/>
          <w:lang w:val="en-US" w:eastAsia="en-US"/>
        </w:rPr>
        <w:t xml:space="preserve">1 </w:t>
      </w:r>
      <w:r>
        <w:rPr>
          <w:rStyle w:val="CharStyle7"/>
        </w:rPr>
        <w:t xml:space="preserve">статьи </w:t>
      </w:r>
      <w:r>
        <w:rPr>
          <w:rStyle w:val="CharStyle7"/>
          <w:lang w:val="en-US" w:eastAsia="en-US"/>
        </w:rPr>
        <w:t xml:space="preserve">33 </w:t>
      </w:r>
      <w:r>
        <w:rPr>
          <w:rStyle w:val="CharStyle7"/>
        </w:rPr>
        <w:t>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pPr>
        <w:pStyle w:val="Style6"/>
        <w:keepNext w:val="0"/>
        <w:keepLines w:val="0"/>
        <w:widowControl w:val="0"/>
        <w:shd w:val="clear" w:color="auto" w:fill="auto"/>
        <w:bidi w:val="0"/>
        <w:spacing w:before="0" w:after="0" w:line="240" w:lineRule="auto"/>
        <w:ind w:left="0" w:right="0" w:firstLine="580"/>
        <w:jc w:val="both"/>
      </w:pPr>
      <w:r>
        <w:rPr>
          <w:rStyle w:val="CharStyle7"/>
        </w:rPr>
        <w:t>Из изложенных норм следует, что в зависимости от своих потребностей заказчик самостоятельно определяет необходимый объект закупки, а в извещении о проведении закупки устанавливает требования к качеству, техническим характеристикам (потребительским свойствам), размерам, упаковке товара с учетом специфики его деятельности и в целях обеспечения эффективного использования бюджетных средств, при соблюдении установленных законодательством Российской Федерации положений, направленных на обеспечение при проведении торгов конкурентной среды.</w:t>
      </w:r>
    </w:p>
    <w:p>
      <w:pPr>
        <w:pStyle w:val="Style6"/>
        <w:keepNext w:val="0"/>
        <w:keepLines w:val="0"/>
        <w:widowControl w:val="0"/>
        <w:shd w:val="clear" w:color="auto" w:fill="auto"/>
        <w:bidi w:val="0"/>
        <w:spacing w:before="0" w:after="0" w:line="240" w:lineRule="auto"/>
        <w:ind w:left="0" w:right="0" w:firstLine="580"/>
        <w:jc w:val="both"/>
      </w:pPr>
      <w:r>
        <w:rPr>
          <w:rStyle w:val="CharStyle7"/>
        </w:rPr>
        <w:t>Заказчик вправе включить в извещение такие характеристики и требования к товарам, которые отвечают его потребностям и необходимы для выполнения соответствующих функций. При этом заказчик вправе в необходимой степени детализировать предмет закупки.</w:t>
      </w:r>
    </w:p>
    <w:p>
      <w:pPr>
        <w:pStyle w:val="Style6"/>
        <w:keepNext w:val="0"/>
        <w:keepLines w:val="0"/>
        <w:widowControl w:val="0"/>
        <w:shd w:val="clear" w:color="auto" w:fill="auto"/>
        <w:bidi w:val="0"/>
        <w:spacing w:before="0" w:after="0" w:line="240" w:lineRule="auto"/>
        <w:ind w:left="0" w:right="0" w:firstLine="600"/>
        <w:jc w:val="both"/>
      </w:pPr>
      <w:r>
        <w:rPr>
          <w:rStyle w:val="CharStyle7"/>
        </w:rPr>
        <w:t xml:space="preserve">Согласно части </w:t>
      </w:r>
      <w:r>
        <w:rPr>
          <w:rStyle w:val="CharStyle7"/>
          <w:lang w:val="en-US" w:eastAsia="en-US"/>
        </w:rPr>
        <w:t xml:space="preserve">5 </w:t>
      </w:r>
      <w:r>
        <w:rPr>
          <w:rStyle w:val="CharStyle7"/>
        </w:rPr>
        <w:t xml:space="preserve">статьи </w:t>
      </w:r>
      <w:r>
        <w:rPr>
          <w:rStyle w:val="CharStyle7"/>
          <w:lang w:val="en-US" w:eastAsia="en-US"/>
        </w:rPr>
        <w:t xml:space="preserve">23 </w:t>
      </w:r>
      <w:r>
        <w:rPr>
          <w:rStyle w:val="CharStyle7"/>
        </w:rPr>
        <w:t>Федерального закона №44-ФЗ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6"/>
        <w:keepNext w:val="0"/>
        <w:keepLines w:val="0"/>
        <w:widowControl w:val="0"/>
        <w:shd w:val="clear" w:color="auto" w:fill="auto"/>
        <w:bidi w:val="0"/>
        <w:spacing w:before="0" w:after="0" w:line="240" w:lineRule="auto"/>
        <w:ind w:left="0" w:right="0" w:firstLine="600"/>
        <w:jc w:val="both"/>
      </w:pPr>
      <w:r>
        <w:rPr>
          <w:rStyle w:val="CharStyle7"/>
        </w:rPr>
        <w:t xml:space="preserve">В соответствии с частью </w:t>
      </w:r>
      <w:r>
        <w:rPr>
          <w:rStyle w:val="CharStyle7"/>
          <w:lang w:val="en-US" w:eastAsia="en-US"/>
        </w:rPr>
        <w:t xml:space="preserve">6 </w:t>
      </w:r>
      <w:r>
        <w:rPr>
          <w:rStyle w:val="CharStyle7"/>
        </w:rPr>
        <w:t xml:space="preserve">статьи </w:t>
      </w:r>
      <w:r>
        <w:rPr>
          <w:rStyle w:val="CharStyle7"/>
          <w:lang w:val="en-US" w:eastAsia="en-US"/>
        </w:rPr>
        <w:t xml:space="preserve">23 </w:t>
      </w:r>
      <w:r>
        <w:rPr>
          <w:rStyle w:val="CharStyle7"/>
        </w:rPr>
        <w:t>Федерального закона №44-ФЗ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600"/>
        <w:jc w:val="both"/>
      </w:pPr>
      <w:r>
        <w:rPr>
          <w:rStyle w:val="CharStyle7"/>
        </w:rPr>
        <w:t xml:space="preserve">Согласно пункту </w:t>
      </w:r>
      <w:r>
        <w:rPr>
          <w:rStyle w:val="CharStyle7"/>
          <w:lang w:val="en-US" w:eastAsia="en-US"/>
        </w:rPr>
        <w:t xml:space="preserve">4 </w:t>
      </w:r>
      <w:r>
        <w:rPr>
          <w:rStyle w:val="CharStyle7"/>
        </w:rPr>
        <w:t xml:space="preserve">Постановления Правительства Российской Федерации от </w:t>
      </w:r>
      <w:r>
        <w:rPr>
          <w:rStyle w:val="CharStyle7"/>
          <w:lang w:val="en-US" w:eastAsia="en-US"/>
        </w:rPr>
        <w:t xml:space="preserve">08.02.2017 № 145 </w:t>
      </w:r>
      <w:r>
        <w:rPr>
          <w:rStyle w:val="CharStyle7"/>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Правила) заказчики обязаны применять информацию, включенную в позицию каталога в соответствии с подпунктами "б" </w:t>
      </w:r>
      <w:r>
        <w:rPr>
          <w:rStyle w:val="CharStyle7"/>
          <w:lang w:val="en-US" w:eastAsia="en-US"/>
        </w:rPr>
        <w:t xml:space="preserve">- </w:t>
      </w:r>
      <w:r>
        <w:rPr>
          <w:rStyle w:val="CharStyle7"/>
        </w:rPr>
        <w:t xml:space="preserve">"и" пункта </w:t>
      </w:r>
      <w:r>
        <w:rPr>
          <w:rStyle w:val="CharStyle7"/>
          <w:lang w:val="en-US" w:eastAsia="en-US"/>
        </w:rPr>
        <w:t xml:space="preserve">10 </w:t>
      </w:r>
      <w:r>
        <w:rPr>
          <w:rStyle w:val="CharStyle7"/>
        </w:rPr>
        <w:t>Правил с указанной в ней даты начала обязательного применения.</w:t>
      </w:r>
    </w:p>
    <w:p>
      <w:pPr>
        <w:pStyle w:val="Style6"/>
        <w:keepNext w:val="0"/>
        <w:keepLines w:val="0"/>
        <w:widowControl w:val="0"/>
        <w:shd w:val="clear" w:color="auto" w:fill="auto"/>
        <w:bidi w:val="0"/>
        <w:spacing w:before="0" w:after="0" w:line="240" w:lineRule="auto"/>
        <w:ind w:left="0" w:right="0" w:firstLine="600"/>
        <w:jc w:val="both"/>
      </w:pPr>
      <w:r>
        <w:rPr>
          <w:rStyle w:val="CharStyle7"/>
        </w:rPr>
        <w:t xml:space="preserve">Согласно пункту </w:t>
      </w:r>
      <w:r>
        <w:rPr>
          <w:rStyle w:val="CharStyle7"/>
          <w:lang w:val="en-US" w:eastAsia="en-US"/>
        </w:rPr>
        <w:t xml:space="preserve">5 </w:t>
      </w:r>
      <w:r>
        <w:rPr>
          <w:rStyle w:val="CharStyle7"/>
        </w:rPr>
        <w:t xml:space="preserve">Правил использования каталога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w:t>
      </w:r>
      <w:r>
        <w:rPr>
          <w:rStyle w:val="CharStyle7"/>
          <w:lang w:val="en-US" w:eastAsia="en-US"/>
        </w:rPr>
        <w:t xml:space="preserve">33 </w:t>
      </w:r>
      <w:r>
        <w:rPr>
          <w:rStyle w:val="CharStyle7"/>
        </w:rPr>
        <w:t>Федерального закона, которые не предусмотрены в позиции каталога, за исключением случаев:</w:t>
      </w:r>
    </w:p>
    <w:p>
      <w:pPr>
        <w:pStyle w:val="Style6"/>
        <w:keepNext w:val="0"/>
        <w:keepLines w:val="0"/>
        <w:widowControl w:val="0"/>
        <w:numPr>
          <w:ilvl w:val="0"/>
          <w:numId w:val="3"/>
        </w:numPr>
        <w:shd w:val="clear" w:color="auto" w:fill="auto"/>
        <w:tabs>
          <w:tab w:pos="927" w:val="left"/>
        </w:tabs>
        <w:bidi w:val="0"/>
        <w:spacing w:before="0" w:after="0" w:line="240" w:lineRule="auto"/>
        <w:ind w:left="0" w:right="0" w:firstLine="600"/>
        <w:jc w:val="both"/>
      </w:pPr>
      <w:r>
        <w:rPr>
          <w:rStyle w:val="CharStyle7"/>
        </w:rPr>
        <w:t xml:space="preserve">если при осуществлении закупки товара (в том числе поставляемого при выполнении закупаемых работ, оказании закупаемых услуг), указанного в позициях </w:t>
      </w:r>
      <w:r>
        <w:rPr>
          <w:rStyle w:val="CharStyle7"/>
          <w:lang w:val="en-US" w:eastAsia="en-US"/>
        </w:rPr>
        <w:t xml:space="preserve">25, 26 </w:t>
      </w:r>
      <w:r>
        <w:rPr>
          <w:rStyle w:val="CharStyle7"/>
        </w:rPr>
        <w:t xml:space="preserve">и </w:t>
      </w:r>
      <w:r>
        <w:rPr>
          <w:rStyle w:val="CharStyle7"/>
          <w:lang w:val="en-US" w:eastAsia="en-US"/>
        </w:rPr>
        <w:t xml:space="preserve">32 </w:t>
      </w:r>
      <w:r>
        <w:rPr>
          <w:rStyle w:val="CharStyle7"/>
        </w:rPr>
        <w:t xml:space="preserve">приложения </w:t>
      </w:r>
      <w:r>
        <w:rPr>
          <w:rStyle w:val="CharStyle7"/>
          <w:lang w:val="en-US" w:eastAsia="en-US"/>
        </w:rPr>
        <w:t xml:space="preserve">N 1 </w:t>
      </w:r>
      <w:r>
        <w:rPr>
          <w:rStyle w:val="CharStyle7"/>
        </w:rPr>
        <w:t xml:space="preserve">к постановлению Правительства Российской Федерации от </w:t>
      </w:r>
      <w:r>
        <w:rPr>
          <w:rStyle w:val="CharStyle7"/>
          <w:lang w:val="en-US" w:eastAsia="en-US"/>
        </w:rPr>
        <w:t xml:space="preserve">23 </w:t>
      </w:r>
      <w:r>
        <w:rPr>
          <w:rStyle w:val="CharStyle7"/>
        </w:rPr>
        <w:t xml:space="preserve">декабря </w:t>
      </w:r>
      <w:r>
        <w:rPr>
          <w:rStyle w:val="CharStyle7"/>
          <w:lang w:val="en-US" w:eastAsia="en-US"/>
        </w:rPr>
        <w:t xml:space="preserve">2024 </w:t>
      </w:r>
      <w:r>
        <w:rPr>
          <w:rStyle w:val="CharStyle7"/>
        </w:rPr>
        <w:t xml:space="preserve">г. </w:t>
      </w:r>
      <w:r>
        <w:rPr>
          <w:rStyle w:val="CharStyle7"/>
          <w:lang w:val="en-US" w:eastAsia="en-US"/>
        </w:rPr>
        <w:t xml:space="preserve">№ 1875 </w:t>
      </w:r>
      <w:r>
        <w:rPr>
          <w:rStyle w:val="CharStyle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w:t>
      </w:r>
      <w:r>
        <w:rPr>
          <w:rStyle w:val="CharStyle7"/>
          <w:lang w:val="en-US" w:eastAsia="en-US"/>
        </w:rPr>
        <w:t xml:space="preserve">191 - 361 </w:t>
      </w:r>
      <w:r>
        <w:rPr>
          <w:rStyle w:val="CharStyle7"/>
        </w:rPr>
        <w:t xml:space="preserve">приложения </w:t>
      </w:r>
      <w:r>
        <w:rPr>
          <w:rStyle w:val="CharStyle7"/>
          <w:lang w:val="en-US" w:eastAsia="en-US"/>
        </w:rPr>
        <w:t xml:space="preserve">N 2 </w:t>
      </w:r>
      <w:r>
        <w:rPr>
          <w:rStyle w:val="CharStyle7"/>
        </w:rPr>
        <w:t xml:space="preserve">к указанному постановлению, применяются предусмотренные пунктом </w:t>
      </w:r>
      <w:r>
        <w:rPr>
          <w:rStyle w:val="CharStyle7"/>
          <w:lang w:val="en-US" w:eastAsia="en-US"/>
        </w:rPr>
        <w:t xml:space="preserve">1 </w:t>
      </w:r>
      <w:r>
        <w:rPr>
          <w:rStyle w:val="CharStyle7"/>
        </w:rPr>
        <w:t>указанного постановления запрет, ограничение соответственно;</w:t>
      </w:r>
    </w:p>
    <w:p>
      <w:pPr>
        <w:pStyle w:val="Style6"/>
        <w:keepNext w:val="0"/>
        <w:keepLines w:val="0"/>
        <w:widowControl w:val="0"/>
        <w:numPr>
          <w:ilvl w:val="0"/>
          <w:numId w:val="3"/>
        </w:numPr>
        <w:shd w:val="clear" w:color="auto" w:fill="auto"/>
        <w:tabs>
          <w:tab w:pos="937" w:val="left"/>
        </w:tabs>
        <w:bidi w:val="0"/>
        <w:spacing w:before="0" w:after="0" w:line="240" w:lineRule="auto"/>
        <w:ind w:left="0" w:right="0" w:firstLine="600"/>
        <w:jc w:val="both"/>
      </w:pPr>
      <w:r>
        <w:rPr>
          <w:rStyle w:val="CharStyle7"/>
        </w:rPr>
        <w:t xml:space="preserve">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w:t>
      </w:r>
      <w:r>
        <w:rPr>
          <w:rStyle w:val="CharStyle7"/>
          <w:lang w:val="en-US" w:eastAsia="en-US"/>
        </w:rPr>
        <w:t xml:space="preserve">5 </w:t>
      </w:r>
      <w:r>
        <w:rPr>
          <w:rStyle w:val="CharStyle7"/>
        </w:rPr>
        <w:t xml:space="preserve">статьи </w:t>
      </w:r>
      <w:r>
        <w:rPr>
          <w:rStyle w:val="CharStyle7"/>
          <w:lang w:val="en-US" w:eastAsia="en-US"/>
        </w:rPr>
        <w:t xml:space="preserve">33 </w:t>
      </w:r>
      <w:r>
        <w:rPr>
          <w:rStyle w:val="CharStyle7"/>
        </w:rPr>
        <w:t>Федерального закона.</w:t>
      </w:r>
    </w:p>
    <w:p>
      <w:pPr>
        <w:pStyle w:val="Style6"/>
        <w:keepNext w:val="0"/>
        <w:keepLines w:val="0"/>
        <w:widowControl w:val="0"/>
        <w:shd w:val="clear" w:color="auto" w:fill="auto"/>
        <w:bidi w:val="0"/>
        <w:spacing w:before="0" w:after="0" w:line="240" w:lineRule="auto"/>
        <w:ind w:left="0" w:right="0" w:firstLine="600"/>
        <w:jc w:val="both"/>
      </w:pPr>
      <w:r>
        <w:rPr>
          <w:rStyle w:val="CharStyle7"/>
        </w:rPr>
        <w:t xml:space="preserve">Постановлением Правительства РФ от </w:t>
      </w:r>
      <w:r>
        <w:rPr>
          <w:rStyle w:val="CharStyle7"/>
          <w:lang w:val="en-US" w:eastAsia="en-US"/>
        </w:rPr>
        <w:t xml:space="preserve">23.12.2024 № 1875 </w:t>
      </w:r>
      <w:r>
        <w:rPr>
          <w:rStyle w:val="CharStyle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7"/>
          <w:lang w:val="en-US" w:eastAsia="en-US"/>
        </w:rPr>
        <w:t xml:space="preserve">- </w:t>
      </w:r>
      <w:r>
        <w:rPr>
          <w:rStyle w:val="CharStyle7"/>
        </w:rPr>
        <w:t xml:space="preserve">Постановление Правительства </w:t>
      </w:r>
      <w:r>
        <w:rPr>
          <w:rStyle w:val="CharStyle7"/>
          <w:lang w:val="en-US" w:eastAsia="en-US"/>
        </w:rPr>
        <w:t xml:space="preserve">№ 1875) </w:t>
      </w:r>
      <w:r>
        <w:rPr>
          <w:rStyle w:val="CharStyle7"/>
        </w:rPr>
        <w:t>определено, что Правительством Российской Федерации при</w:t>
      </w:r>
    </w:p>
    <w:p>
      <w:pPr>
        <w:pStyle w:val="Style6"/>
        <w:keepNext w:val="0"/>
        <w:keepLines w:val="0"/>
        <w:widowControl w:val="0"/>
        <w:shd w:val="clear" w:color="auto" w:fill="auto"/>
        <w:bidi w:val="0"/>
        <w:spacing w:before="0" w:after="0" w:line="240" w:lineRule="auto"/>
        <w:ind w:left="0" w:right="0" w:firstLine="0"/>
        <w:jc w:val="both"/>
      </w:pPr>
      <w:r>
        <w:rPr>
          <w:rStyle w:val="CharStyle7"/>
        </w:rPr>
        <w:t>осуществлении закупок в соответствии с Законом о контрактной системе установлены:</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7"/>
          <w:lang w:val="en-US" w:eastAsia="en-US"/>
        </w:rPr>
        <w:t xml:space="preserve">N 2 </w:t>
      </w:r>
      <w:r>
        <w:rPr>
          <w:rStyle w:val="CharStyle7"/>
        </w:rPr>
        <w:t xml:space="preserve">(пункт </w:t>
      </w:r>
      <w:r>
        <w:rPr>
          <w:rStyle w:val="CharStyle7"/>
          <w:lang w:val="en-US" w:eastAsia="en-US"/>
        </w:rPr>
        <w:t xml:space="preserve">1 </w:t>
      </w:r>
      <w:r>
        <w:rPr>
          <w:rStyle w:val="CharStyle7"/>
        </w:rPr>
        <w:t xml:space="preserve">Постановления Правительства РФ от </w:t>
      </w:r>
      <w:r>
        <w:rPr>
          <w:rStyle w:val="CharStyle7"/>
          <w:lang w:val="en-US" w:eastAsia="en-US"/>
        </w:rPr>
        <w:t>23.12.2024 N 1875).</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Иркутское УФАС России отмечает, что Позиция </w:t>
      </w:r>
      <w:r>
        <w:rPr>
          <w:rStyle w:val="CharStyle7"/>
          <w:lang w:val="en-US" w:eastAsia="en-US"/>
        </w:rPr>
        <w:t xml:space="preserve">368, </w:t>
      </w:r>
      <w:r>
        <w:rPr>
          <w:rStyle w:val="CharStyle7"/>
        </w:rPr>
        <w:t xml:space="preserve">с наименованием товара «Наборы биохимических реагентов для определения ферментов» включена в перечень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в отношении которых устанавливается ограничение закупок для обеспечения государственных и муниципальных нужд, закупок отдельными видами юридических лиц приложения </w:t>
      </w:r>
      <w:r>
        <w:rPr>
          <w:rStyle w:val="CharStyle7"/>
          <w:lang w:val="en-US" w:eastAsia="en-US"/>
        </w:rPr>
        <w:t xml:space="preserve">№ 2 </w:t>
      </w:r>
      <w:r>
        <w:rPr>
          <w:rStyle w:val="CharStyle7"/>
        </w:rPr>
        <w:t xml:space="preserve">к Постановлению Правительства </w:t>
      </w:r>
      <w:r>
        <w:rPr>
          <w:rStyle w:val="CharStyle7"/>
          <w:lang w:val="en-US" w:eastAsia="en-US"/>
        </w:rPr>
        <w:t>№ 1875.</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Следовательно, в рассматриваемой закупке подлежит применению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7"/>
          <w:lang w:val="en-US" w:eastAsia="en-US"/>
        </w:rPr>
        <w:t xml:space="preserve">№ 2, </w:t>
      </w:r>
      <w:r>
        <w:rPr>
          <w:rStyle w:val="CharStyle7"/>
        </w:rPr>
        <w:t xml:space="preserve">установленное пунктом </w:t>
      </w:r>
      <w:r>
        <w:rPr>
          <w:rStyle w:val="CharStyle7"/>
          <w:lang w:val="en-US" w:eastAsia="en-US"/>
        </w:rPr>
        <w:t xml:space="preserve">1 </w:t>
      </w:r>
      <w:r>
        <w:rPr>
          <w:rStyle w:val="CharStyle7"/>
        </w:rPr>
        <w:t xml:space="preserve">Постановления Правительства </w:t>
      </w:r>
      <w:r>
        <w:rPr>
          <w:rStyle w:val="CharStyle7"/>
          <w:lang w:val="en-US" w:eastAsia="en-US"/>
        </w:rPr>
        <w:t>№ 1875.</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В связи с тем, что Позиция </w:t>
      </w:r>
      <w:r>
        <w:rPr>
          <w:rStyle w:val="CharStyle7"/>
          <w:lang w:val="en-US" w:eastAsia="en-US"/>
        </w:rPr>
        <w:t xml:space="preserve">368, </w:t>
      </w:r>
      <w:r>
        <w:rPr>
          <w:rStyle w:val="CharStyle7"/>
        </w:rPr>
        <w:t xml:space="preserve">с наименованием товара «Наборы биохимических реагентов для определения ферментов» не включена в список исключений, указанных в подпункте «а» пункта </w:t>
      </w:r>
      <w:r>
        <w:rPr>
          <w:rStyle w:val="CharStyle7"/>
          <w:lang w:val="en-US" w:eastAsia="en-US"/>
        </w:rPr>
        <w:t xml:space="preserve">5 </w:t>
      </w:r>
      <w:r>
        <w:rPr>
          <w:rStyle w:val="CharStyle7"/>
        </w:rPr>
        <w:t>Правил использования каталога Заказчик вправе указать в извещении об осуществлении закупки, дополнительную информацию и характеристики в зависимости от своих потребностей.</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В соответствии с пунктом </w:t>
      </w:r>
      <w:r>
        <w:rPr>
          <w:rStyle w:val="CharStyle7"/>
          <w:lang w:val="en-US" w:eastAsia="en-US"/>
        </w:rPr>
        <w:t xml:space="preserve">6 </w:t>
      </w:r>
      <w:r>
        <w:rPr>
          <w:rStyle w:val="CharStyle7"/>
        </w:rPr>
        <w:t xml:space="preserve">Правил в случае предоставления дополнительной информации, предусмотренной пунктом </w:t>
      </w:r>
      <w:r>
        <w:rPr>
          <w:rStyle w:val="CharStyle7"/>
          <w:lang w:val="en-US" w:eastAsia="en-US"/>
        </w:rPr>
        <w:t xml:space="preserve">5 </w:t>
      </w:r>
      <w:r>
        <w:rPr>
          <w:rStyle w:val="CharStyle7"/>
        </w:rPr>
        <w:t>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Пунктом </w:t>
      </w:r>
      <w:r>
        <w:rPr>
          <w:rStyle w:val="CharStyle7"/>
          <w:lang w:val="en-US" w:eastAsia="en-US"/>
        </w:rPr>
        <w:t xml:space="preserve">7 </w:t>
      </w:r>
      <w:r>
        <w:rPr>
          <w:rStyle w:val="CharStyle7"/>
        </w:rPr>
        <w:t xml:space="preserve">Правил формирования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w:t>
      </w:r>
      <w:r>
        <w:rPr>
          <w:rStyle w:val="CharStyle7"/>
          <w:lang w:val="en-US" w:eastAsia="en-US"/>
        </w:rPr>
        <w:t xml:space="preserve">33 </w:t>
      </w:r>
      <w:r>
        <w:rPr>
          <w:rStyle w:val="CharStyle7"/>
        </w:rPr>
        <w:t>Закона о контрактной системе.</w:t>
      </w:r>
    </w:p>
    <w:p>
      <w:pPr>
        <w:pStyle w:val="Style6"/>
        <w:keepNext w:val="0"/>
        <w:keepLines w:val="0"/>
        <w:widowControl w:val="0"/>
        <w:shd w:val="clear" w:color="auto" w:fill="auto"/>
        <w:bidi w:val="0"/>
        <w:spacing w:before="0" w:after="0" w:line="240" w:lineRule="auto"/>
        <w:ind w:left="0" w:right="0" w:firstLine="580"/>
        <w:jc w:val="both"/>
      </w:pPr>
      <w:r>
        <w:rPr>
          <w:rStyle w:val="CharStyle7"/>
        </w:rPr>
        <w:t>Комиссией установлено, что в структурированной форме извещения установлены требования к техническим характеристикам к Товарам.</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По позиции </w:t>
      </w:r>
      <w:r>
        <w:rPr>
          <w:rStyle w:val="CharStyle7"/>
          <w:lang w:val="en-US" w:eastAsia="en-US"/>
        </w:rPr>
        <w:t xml:space="preserve">- </w:t>
      </w:r>
      <w:r>
        <w:rPr>
          <w:rStyle w:val="CharStyle7"/>
        </w:rPr>
        <w:t xml:space="preserve">Креатинин ИВД, набор, спектрофотометрический анализ Идентификатор: </w:t>
      </w:r>
      <w:r>
        <w:rPr>
          <w:rStyle w:val="CharStyle7"/>
          <w:lang w:val="en-US" w:eastAsia="en-US"/>
        </w:rPr>
        <w:t xml:space="preserve">1890871866, </w:t>
      </w:r>
      <w:r>
        <w:rPr>
          <w:rStyle w:val="CharStyle7"/>
        </w:rPr>
        <w:t xml:space="preserve">код КТРУ </w:t>
      </w:r>
      <w:r>
        <w:rPr>
          <w:rStyle w:val="CharStyle7"/>
          <w:lang w:val="en-US" w:eastAsia="en-US"/>
        </w:rPr>
        <w:t xml:space="preserve">- </w:t>
      </w:r>
      <w:r>
        <w:fldChar w:fldCharType="begin"/>
      </w:r>
      <w:r>
        <w:rPr/>
        <w:instrText> HYPERLINK "https://zakupki.gov.ru/epz/ktru/ktruCard/ktru-description.html?itemId=21.20.23.110-00000228&amp;backUrl=" </w:instrText>
      </w:r>
      <w:r>
        <w:fldChar w:fldCharType="separate"/>
      </w:r>
      <w:r>
        <w:rPr>
          <w:rStyle w:val="CharStyle7"/>
          <w:color w:val="000080"/>
          <w:u w:val="single"/>
          <w:lang w:val="en-US" w:eastAsia="en-US"/>
        </w:rPr>
        <w:t>21.20.23.110-00000228</w:t>
      </w:r>
      <w:r>
        <w:fldChar w:fldCharType="end"/>
      </w:r>
      <w:r>
        <w:rPr>
          <w:rStyle w:val="CharStyle7"/>
          <w:lang w:val="en-US" w:eastAsia="en-US"/>
        </w:rPr>
        <w:t xml:space="preserve">», </w:t>
      </w:r>
      <w:r>
        <w:rPr>
          <w:rStyle w:val="CharStyle7"/>
        </w:rPr>
        <w:t xml:space="preserve">установлена, оспариваемая Заявителем характеристика «Количество выполняемых тестов </w:t>
      </w:r>
      <w:r>
        <w:rPr>
          <w:rStyle w:val="CharStyle7"/>
          <w:lang w:val="en-US" w:eastAsia="en-US"/>
        </w:rPr>
        <w:t xml:space="preserve">- 200 </w:t>
      </w:r>
      <w:r>
        <w:rPr>
          <w:rStyle w:val="CharStyle7"/>
        </w:rPr>
        <w:t>Штука».</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По позиции </w:t>
      </w:r>
      <w:r>
        <w:rPr>
          <w:rStyle w:val="CharStyle7"/>
          <w:lang w:val="en-US" w:eastAsia="en-US"/>
        </w:rPr>
        <w:t xml:space="preserve">- </w:t>
      </w:r>
      <w:r>
        <w:rPr>
          <w:rStyle w:val="CharStyle7"/>
        </w:rPr>
        <w:t xml:space="preserve">Общий белок ИВД, набор, спектрофотометрический анализ Идентификатор: </w:t>
      </w:r>
      <w:r>
        <w:rPr>
          <w:rStyle w:val="CharStyle7"/>
          <w:lang w:val="en-US" w:eastAsia="en-US"/>
        </w:rPr>
        <w:t xml:space="preserve">189087187, </w:t>
      </w:r>
      <w:r>
        <w:rPr>
          <w:rStyle w:val="CharStyle7"/>
        </w:rPr>
        <w:t xml:space="preserve">код КТРУ </w:t>
      </w:r>
      <w:r>
        <w:rPr>
          <w:rStyle w:val="CharStyle7"/>
          <w:lang w:val="en-US" w:eastAsia="en-US"/>
        </w:rPr>
        <w:t xml:space="preserve">- 21.20.23.110-00000458», </w:t>
      </w:r>
      <w:r>
        <w:rPr>
          <w:rStyle w:val="CharStyle7"/>
        </w:rPr>
        <w:t xml:space="preserve">установлена, оспариваемая Заявителем характеристика «Количество выполняемых тестов </w:t>
      </w:r>
      <w:r>
        <w:rPr>
          <w:rStyle w:val="CharStyle7"/>
          <w:lang w:val="en-US" w:eastAsia="en-US"/>
        </w:rPr>
        <w:t>≥ 200».</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По позиции </w:t>
      </w:r>
      <w:r>
        <w:rPr>
          <w:rStyle w:val="CharStyle7"/>
          <w:lang w:val="en-US" w:eastAsia="en-US"/>
        </w:rPr>
        <w:t xml:space="preserve">- </w:t>
      </w:r>
      <w:r>
        <w:rPr>
          <w:rStyle w:val="CharStyle7"/>
        </w:rPr>
        <w:t xml:space="preserve">Аланинаминотрансфераза (АЛТ) ИВД, набор, ферментный спектрофотометрический анализ Идентификатор: </w:t>
      </w:r>
      <w:r>
        <w:rPr>
          <w:rStyle w:val="CharStyle7"/>
          <w:lang w:val="en-US" w:eastAsia="en-US"/>
        </w:rPr>
        <w:t xml:space="preserve">189087188, </w:t>
      </w:r>
      <w:r>
        <w:rPr>
          <w:rStyle w:val="CharStyle7"/>
        </w:rPr>
        <w:t xml:space="preserve">код КТРУ </w:t>
      </w:r>
      <w:r>
        <w:rPr>
          <w:rStyle w:val="CharStyle7"/>
          <w:lang w:val="en-US" w:eastAsia="en-US"/>
        </w:rPr>
        <w:t xml:space="preserve">- 21.20.23.110-00000969», </w:t>
      </w:r>
      <w:r>
        <w:rPr>
          <w:rStyle w:val="CharStyle7"/>
        </w:rPr>
        <w:t xml:space="preserve">установлена, оспариваемая Заявителем характеристика «Количество выполняемых тестов </w:t>
      </w:r>
      <w:r>
        <w:rPr>
          <w:rStyle w:val="CharStyle7"/>
          <w:lang w:val="en-US" w:eastAsia="en-US"/>
        </w:rPr>
        <w:t>≥ 200».</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По позиции </w:t>
      </w:r>
      <w:r>
        <w:rPr>
          <w:rStyle w:val="CharStyle7"/>
          <w:lang w:val="en-US" w:eastAsia="en-US"/>
        </w:rPr>
        <w:t xml:space="preserve">- </w:t>
      </w:r>
      <w:r>
        <w:rPr>
          <w:rStyle w:val="CharStyle7"/>
        </w:rPr>
        <w:t xml:space="preserve">Общая амилаза ИВД, набор, ферментный спектрофотометрический анализ Идентификатор: </w:t>
      </w:r>
      <w:r>
        <w:rPr>
          <w:rStyle w:val="CharStyle7"/>
          <w:lang w:val="en-US" w:eastAsia="en-US"/>
        </w:rPr>
        <w:t xml:space="preserve">189087194, </w:t>
      </w:r>
      <w:r>
        <w:rPr>
          <w:rStyle w:val="CharStyle7"/>
        </w:rPr>
        <w:t xml:space="preserve">код КТРУ </w:t>
      </w:r>
      <w:r>
        <w:rPr>
          <w:rStyle w:val="CharStyle7"/>
          <w:lang w:val="en-US" w:eastAsia="en-US"/>
        </w:rPr>
        <w:t xml:space="preserve">- 21.20.23.110-00001074», </w:t>
      </w:r>
      <w:r>
        <w:rPr>
          <w:rStyle w:val="CharStyle7"/>
        </w:rPr>
        <w:t xml:space="preserve">установлена, оспариваемая Заявителем характеристика «Количество выполняемых тестов </w:t>
      </w:r>
      <w:r>
        <w:rPr>
          <w:rStyle w:val="CharStyle7"/>
          <w:lang w:val="en-US" w:eastAsia="en-US"/>
        </w:rPr>
        <w:t>≥ 240».</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По позиции </w:t>
      </w:r>
      <w:r>
        <w:rPr>
          <w:rStyle w:val="CharStyle7"/>
          <w:lang w:val="en-US" w:eastAsia="en-US"/>
        </w:rPr>
        <w:t xml:space="preserve">- </w:t>
      </w:r>
      <w:r>
        <w:rPr>
          <w:rStyle w:val="CharStyle7"/>
        </w:rPr>
        <w:t xml:space="preserve">Мочевина/азот мочевины ИВД, набор, ферментный спектрофотометрический анализ Идентификатор: </w:t>
      </w:r>
      <w:r>
        <w:rPr>
          <w:rStyle w:val="CharStyle7"/>
          <w:lang w:val="en-US" w:eastAsia="en-US"/>
        </w:rPr>
        <w:t xml:space="preserve">189087210, </w:t>
      </w:r>
      <w:r>
        <w:rPr>
          <w:rStyle w:val="CharStyle7"/>
        </w:rPr>
        <w:t xml:space="preserve">код КТРУ </w:t>
      </w:r>
      <w:r>
        <w:rPr>
          <w:rStyle w:val="CharStyle7"/>
          <w:lang w:val="en-US" w:eastAsia="en-US"/>
        </w:rPr>
        <w:t xml:space="preserve">- 21.20.23.110-00000768», </w:t>
      </w:r>
      <w:r>
        <w:rPr>
          <w:rStyle w:val="CharStyle7"/>
        </w:rPr>
        <w:t xml:space="preserve">установлена, оспариваемая Заявителем характеристика «Количество проводимых исследований </w:t>
      </w:r>
      <w:r>
        <w:rPr>
          <w:rStyle w:val="CharStyle7"/>
          <w:lang w:val="en-US" w:eastAsia="en-US"/>
        </w:rPr>
        <w:t>100 ».</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Комиссия Иркутского УФАС России отмечает, что </w:t>
      </w:r>
      <w:r>
        <w:rPr>
          <w:rStyle w:val="CharStyle7"/>
          <w:b/>
          <w:bCs/>
        </w:rPr>
        <w:t xml:space="preserve">данные характеристики, являются обязательными </w:t>
      </w:r>
      <w:r>
        <w:rPr>
          <w:rStyle w:val="CharStyle7"/>
        </w:rPr>
        <w:t xml:space="preserve">к применению </w:t>
      </w:r>
      <w:r>
        <w:rPr>
          <w:rStyle w:val="CharStyle7"/>
          <w:b/>
          <w:bCs/>
          <w:u w:val="single"/>
        </w:rPr>
        <w:t>в соответствии с указанными КТРУ.</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По позиции </w:t>
      </w:r>
      <w:r>
        <w:rPr>
          <w:rStyle w:val="CharStyle7"/>
          <w:lang w:val="en-US" w:eastAsia="en-US"/>
        </w:rPr>
        <w:t xml:space="preserve">- </w:t>
      </w:r>
      <w:r>
        <w:rPr>
          <w:rStyle w:val="CharStyle7"/>
        </w:rPr>
        <w:t xml:space="preserve">Общий белок ИВД, набор, спектрофотометрический анализ Идентификатор: </w:t>
      </w:r>
      <w:r>
        <w:rPr>
          <w:rStyle w:val="CharStyle7"/>
          <w:lang w:val="en-US" w:eastAsia="en-US"/>
        </w:rPr>
        <w:t xml:space="preserve">189087187, </w:t>
      </w:r>
      <w:r>
        <w:rPr>
          <w:rStyle w:val="CharStyle7"/>
        </w:rPr>
        <w:t xml:space="preserve">код КТРУ </w:t>
      </w:r>
      <w:r>
        <w:rPr>
          <w:rStyle w:val="CharStyle7"/>
          <w:lang w:val="en-US" w:eastAsia="en-US"/>
        </w:rPr>
        <w:t xml:space="preserve">- 21.20.23.110-00000458», </w:t>
      </w:r>
      <w:r>
        <w:rPr>
          <w:rStyle w:val="CharStyle7"/>
        </w:rPr>
        <w:t>установлена, оспариваемая Заявителем характеристика «Метод исследования колориметрический с пирогалловым красным».</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В качестве обоснования применения дополнительных характеристик указано: «Характеристики обусловлены потребностью Заказчика, спецификой проводимых лабораторных исследований. Вид реагентов </w:t>
      </w:r>
      <w:r>
        <w:rPr>
          <w:rStyle w:val="CharStyle7"/>
          <w:lang w:val="en-US" w:eastAsia="en-US"/>
        </w:rPr>
        <w:t xml:space="preserve">- </w:t>
      </w:r>
      <w:r>
        <w:rPr>
          <w:rStyle w:val="CharStyle7"/>
        </w:rPr>
        <w:t xml:space="preserve">для экономии трудозатрат, уменьшения количества рутинных манипуляций во время проведения лабораторных исследований, для более быстрого проведения анализа и исключения ошибок на этапе разведения. Тип исследуемого образца </w:t>
      </w:r>
      <w:r>
        <w:rPr>
          <w:rStyle w:val="CharStyle7"/>
          <w:lang w:val="en-US" w:eastAsia="en-US"/>
        </w:rPr>
        <w:t xml:space="preserve">- </w:t>
      </w:r>
      <w:r>
        <w:rPr>
          <w:rStyle w:val="CharStyle7"/>
        </w:rPr>
        <w:t xml:space="preserve">у заказчика имеется потребность в проведении исследований с использованием указанного биоматериала. Чувствительность, г/л </w:t>
      </w:r>
      <w:r>
        <w:rPr>
          <w:rStyle w:val="CharStyle7"/>
          <w:lang w:val="en-US" w:eastAsia="en-US"/>
        </w:rPr>
        <w:t xml:space="preserve">- </w:t>
      </w:r>
      <w:r>
        <w:rPr>
          <w:rStyle w:val="CharStyle7"/>
        </w:rPr>
        <w:t xml:space="preserve">позволяет точно определять нормальные и пониженные значения. Линейность, г/л </w:t>
      </w:r>
      <w:r>
        <w:rPr>
          <w:rStyle w:val="CharStyle7"/>
          <w:lang w:val="en-US" w:eastAsia="en-US"/>
        </w:rPr>
        <w:t xml:space="preserve">- </w:t>
      </w:r>
      <w:r>
        <w:rPr>
          <w:rStyle w:val="CharStyle7"/>
        </w:rPr>
        <w:t>диапазон линейности дает возможность выявлять высокую патологию для большинства пациентов без повтора анализа с разведением проб. Исходя из объема реагентов рассчитывалось общее количество наборов к закупке.».</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По позиции </w:t>
      </w:r>
      <w:r>
        <w:rPr>
          <w:rStyle w:val="CharStyle7"/>
          <w:lang w:val="en-US" w:eastAsia="en-US"/>
        </w:rPr>
        <w:t xml:space="preserve">- </w:t>
      </w:r>
      <w:r>
        <w:rPr>
          <w:rStyle w:val="CharStyle7"/>
        </w:rPr>
        <w:t xml:space="preserve">Аланинаминотрансфераза (АЛТ) ИВД, набор, ферментный спектрофотометрический анализ Идентификатор: </w:t>
      </w:r>
      <w:r>
        <w:rPr>
          <w:rStyle w:val="CharStyle7"/>
          <w:lang w:val="en-US" w:eastAsia="en-US"/>
        </w:rPr>
        <w:t xml:space="preserve">189087188, </w:t>
      </w:r>
      <w:r>
        <w:rPr>
          <w:rStyle w:val="CharStyle7"/>
        </w:rPr>
        <w:t xml:space="preserve">код КТРУ </w:t>
      </w:r>
      <w:r>
        <w:rPr>
          <w:rStyle w:val="CharStyle7"/>
          <w:lang w:val="en-US" w:eastAsia="en-US"/>
        </w:rPr>
        <w:t xml:space="preserve">- 21.20.23.110-00000969», </w:t>
      </w:r>
      <w:r>
        <w:rPr>
          <w:rStyle w:val="CharStyle7"/>
        </w:rPr>
        <w:t>установлена, оспариваемая Заявителем характеристика «Метод исследования оптимизированный энзиматический кинетический».</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В качестве обоснования применения дополнительных характеристик указано: «Характеристики обусловлены потребностью Заказчика, спецификой проводимых лабораторных исследований. Вид реагентов </w:t>
      </w:r>
      <w:r>
        <w:rPr>
          <w:rStyle w:val="CharStyle7"/>
          <w:lang w:val="en-US" w:eastAsia="en-US"/>
        </w:rPr>
        <w:t xml:space="preserve">- </w:t>
      </w:r>
      <w:r>
        <w:rPr>
          <w:rStyle w:val="CharStyle7"/>
        </w:rPr>
        <w:t xml:space="preserve">для экономии трудозатрат, уменьшения количества рутинных манипуляций во время проведения лабораторных исследований, для более быстрого проведения анализа и исключения ошибок на этапе разведения. Тип исследуемого образца </w:t>
      </w:r>
      <w:r>
        <w:rPr>
          <w:rStyle w:val="CharStyle7"/>
          <w:lang w:val="en-US" w:eastAsia="en-US"/>
        </w:rPr>
        <w:t xml:space="preserve">- </w:t>
      </w:r>
      <w:r>
        <w:rPr>
          <w:rStyle w:val="CharStyle7"/>
        </w:rPr>
        <w:t>у заказчика имеется потребность в проведении исследований с использованием указанного биоматериала.</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Чувствительность, е/л </w:t>
      </w:r>
      <w:r>
        <w:rPr>
          <w:rStyle w:val="CharStyle7"/>
          <w:lang w:val="en-US" w:eastAsia="en-US"/>
        </w:rPr>
        <w:t xml:space="preserve">- </w:t>
      </w:r>
      <w:r>
        <w:rPr>
          <w:rStyle w:val="CharStyle7"/>
        </w:rPr>
        <w:t xml:space="preserve">позволяет точно определять нормальные и пониженные значения. Линейность, е/л </w:t>
      </w:r>
      <w:r>
        <w:rPr>
          <w:rStyle w:val="CharStyle7"/>
          <w:lang w:val="en-US" w:eastAsia="en-US"/>
        </w:rPr>
        <w:t xml:space="preserve">- </w:t>
      </w:r>
      <w:r>
        <w:rPr>
          <w:rStyle w:val="CharStyle7"/>
        </w:rPr>
        <w:t>диапазон линейности дает возможность выявлять высокую патологию для большинства пациентов без повтора анализа с разведением проб. Исходя из объема реагентов рассчитывалось общее количество наборов к закупке.».</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По позиции </w:t>
      </w:r>
      <w:r>
        <w:rPr>
          <w:rStyle w:val="CharStyle7"/>
          <w:lang w:val="en-US" w:eastAsia="en-US"/>
        </w:rPr>
        <w:t xml:space="preserve">- </w:t>
      </w:r>
      <w:r>
        <w:rPr>
          <w:rStyle w:val="CharStyle7"/>
        </w:rPr>
        <w:t xml:space="preserve">Общая амилаза ИВД, набор, ферментный спектрофотометрический анализ Идентификатор: </w:t>
      </w:r>
      <w:r>
        <w:rPr>
          <w:rStyle w:val="CharStyle7"/>
          <w:lang w:val="en-US" w:eastAsia="en-US"/>
        </w:rPr>
        <w:t xml:space="preserve">189087194, </w:t>
      </w:r>
      <w:r>
        <w:rPr>
          <w:rStyle w:val="CharStyle7"/>
        </w:rPr>
        <w:t xml:space="preserve">код КТРУ </w:t>
      </w:r>
      <w:r>
        <w:rPr>
          <w:rStyle w:val="CharStyle7"/>
          <w:lang w:val="en-US" w:eastAsia="en-US"/>
        </w:rPr>
        <w:t xml:space="preserve">- 21.20.23.110-00001074», </w:t>
      </w:r>
      <w:r>
        <w:rPr>
          <w:rStyle w:val="CharStyle7"/>
        </w:rPr>
        <w:t>установлена, оспариваемая Заявителем характеристика «Метод исследований энзиматический кинетический».</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В качестве обоснования применения дополнительных характеристик указано: «Характеристики обусловлены потребностью Заказчика, спецификой проводимых лабораторных исследований. Вид реагентов </w:t>
      </w:r>
      <w:r>
        <w:rPr>
          <w:rStyle w:val="CharStyle7"/>
          <w:lang w:val="en-US" w:eastAsia="en-US"/>
        </w:rPr>
        <w:t xml:space="preserve">- </w:t>
      </w:r>
      <w:r>
        <w:rPr>
          <w:rStyle w:val="CharStyle7"/>
        </w:rPr>
        <w:t xml:space="preserve">для экономии трудозатрат, уменьшения количества рутинных манипуляций во время проведения лабораторных исследований, для более быстрого проведения анализа и исключения ошибок на этапе разведения. Тип исследуемого образца </w:t>
      </w:r>
      <w:r>
        <w:rPr>
          <w:rStyle w:val="CharStyle7"/>
          <w:lang w:val="en-US" w:eastAsia="en-US"/>
        </w:rPr>
        <w:t xml:space="preserve">- </w:t>
      </w:r>
      <w:r>
        <w:rPr>
          <w:rStyle w:val="CharStyle7"/>
        </w:rPr>
        <w:t xml:space="preserve">у заказчика имеется потребность в проведении исследований с использованием указанного биоматериала. Чувствительность, е/л </w:t>
      </w:r>
      <w:r>
        <w:rPr>
          <w:rStyle w:val="CharStyle7"/>
          <w:lang w:val="en-US" w:eastAsia="en-US"/>
        </w:rPr>
        <w:t xml:space="preserve">- </w:t>
      </w:r>
      <w:r>
        <w:rPr>
          <w:rStyle w:val="CharStyle7"/>
        </w:rPr>
        <w:t xml:space="preserve">позволяет точно определять нормальные и пониженные значения. Линейность, е/л </w:t>
      </w:r>
      <w:r>
        <w:rPr>
          <w:rStyle w:val="CharStyle7"/>
          <w:lang w:val="en-US" w:eastAsia="en-US"/>
        </w:rPr>
        <w:t xml:space="preserve">- </w:t>
      </w:r>
      <w:r>
        <w:rPr>
          <w:rStyle w:val="CharStyle7"/>
        </w:rPr>
        <w:t>диапазон линейности дает возможность выявлять высокую патологию для большинства пациентов без повтора анализа с разведением проб. Исходя из объема реагентов рассчитывалось общее количество наборов к закупке».</w:t>
      </w:r>
    </w:p>
    <w:p>
      <w:pPr>
        <w:pStyle w:val="Style6"/>
        <w:keepNext w:val="0"/>
        <w:keepLines w:val="0"/>
        <w:widowControl w:val="0"/>
        <w:shd w:val="clear" w:color="auto" w:fill="auto"/>
        <w:bidi w:val="0"/>
        <w:spacing w:before="0" w:after="0" w:line="240" w:lineRule="auto"/>
        <w:ind w:left="0" w:right="0" w:firstLine="580"/>
        <w:jc w:val="both"/>
      </w:pPr>
      <w:r>
        <w:rPr>
          <w:rStyle w:val="CharStyle7"/>
        </w:rPr>
        <w:t>Комиссия Иркутского УФАС России отмечает, что Заказчик вправе включить в извещение такие характеристики и требования к товарам, которые отвечают его потребностям и необходимы для выполнения соответствующих функций. При этом заказчик вправе в необходимой степени детализировать предмет закупки, с учетом требований отраслевого законодательства, ГОСТов иных документов, применяемых в национальной системе стандартизации.</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Нормами Федерального закона </w:t>
      </w:r>
      <w:r>
        <w:rPr>
          <w:rStyle w:val="CharStyle7"/>
          <w:lang w:val="en-US" w:eastAsia="en-US"/>
        </w:rPr>
        <w:t xml:space="preserve">№ </w:t>
      </w:r>
      <w:r>
        <w:rPr>
          <w:rStyle w:val="CharStyle7"/>
        </w:rPr>
        <w:t xml:space="preserve">44-ФЗ и Правилами </w:t>
      </w:r>
      <w:r>
        <w:rPr>
          <w:rStyle w:val="CharStyle7"/>
          <w:b/>
          <w:bCs/>
        </w:rPr>
        <w:t>не установлены требования к содержанию и форме обоснования применения дополнительных характеристик в описании объекта закупки.</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Из </w:t>
      </w:r>
      <w:r>
        <w:rPr>
          <w:rStyle w:val="CharStyle7"/>
          <w:b/>
          <w:bCs/>
        </w:rPr>
        <w:t xml:space="preserve">пояснений заказчика </w:t>
      </w:r>
      <w:r>
        <w:rPr>
          <w:rStyle w:val="CharStyle7"/>
        </w:rPr>
        <w:t>следует, что дополнительные характеристики установлены с целью определения конкретных показателей, влияющих на потребность заказчика (количество выполняемых тестов в наборе).</w:t>
      </w:r>
    </w:p>
    <w:p>
      <w:pPr>
        <w:pStyle w:val="Style6"/>
        <w:keepNext w:val="0"/>
        <w:keepLines w:val="0"/>
        <w:widowControl w:val="0"/>
        <w:shd w:val="clear" w:color="auto" w:fill="auto"/>
        <w:bidi w:val="0"/>
        <w:spacing w:before="0" w:after="0" w:line="240" w:lineRule="auto"/>
        <w:ind w:left="0" w:right="0" w:firstLine="720"/>
        <w:jc w:val="both"/>
      </w:pPr>
      <w:r>
        <w:rPr>
          <w:rStyle w:val="CharStyle7"/>
        </w:rPr>
        <w:t>Так, согласно инструкции по применению анализаторов, имеющихся у заказчика, оператор должен следовать инструкциям из наборов реагентов и подготовить пробы для измерения.</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Довод заявителя о том, что заказчиком в описании объекта не было указано используемое для проведения анализов оборудование, не влияет на понимание требований к характеристикам товара в данной закупке. Для каждой позиции указано назначение «для анализаторов открытого типа» или «для анализаторов открытого типа и ручной постановки», таким образом, если ваше предложение содержит товары подходящие под требования закупки, то вы можете участвовать с любым производителем, о чем был предоставлен ответ на запрос </w:t>
      </w:r>
      <w:r>
        <w:rPr>
          <w:rStyle w:val="CharStyle7"/>
          <w:lang w:val="en-US" w:eastAsia="en-US"/>
        </w:rPr>
        <w:t xml:space="preserve">№ RTS_req100988292 </w:t>
      </w:r>
      <w:r>
        <w:rPr>
          <w:rStyle w:val="CharStyle7"/>
        </w:rPr>
        <w:t xml:space="preserve">от </w:t>
      </w:r>
      <w:r>
        <w:rPr>
          <w:rStyle w:val="CharStyle7"/>
          <w:lang w:val="en-US" w:eastAsia="en-US"/>
        </w:rPr>
        <w:t xml:space="preserve">19.08.2025 </w:t>
      </w:r>
      <w:r>
        <w:rPr>
          <w:rStyle w:val="CharStyle7"/>
        </w:rPr>
        <w:t>года.</w:t>
      </w:r>
    </w:p>
    <w:p>
      <w:pPr>
        <w:pStyle w:val="Style6"/>
        <w:keepNext w:val="0"/>
        <w:keepLines w:val="0"/>
        <w:widowControl w:val="0"/>
        <w:shd w:val="clear" w:color="auto" w:fill="auto"/>
        <w:bidi w:val="0"/>
        <w:spacing w:before="0" w:after="0" w:line="240" w:lineRule="auto"/>
        <w:ind w:left="0" w:right="0" w:firstLine="660"/>
        <w:jc w:val="both"/>
      </w:pPr>
      <w:r>
        <w:rPr>
          <w:rStyle w:val="CharStyle7"/>
        </w:rPr>
        <w:t xml:space="preserve">Далее, в отношении дополнительной характеристики «Метод исследования </w:t>
      </w:r>
      <w:r>
        <w:rPr>
          <w:rStyle w:val="CharStyle7"/>
          <w:lang w:val="en-US" w:eastAsia="en-US"/>
        </w:rPr>
        <w:t xml:space="preserve">– </w:t>
      </w:r>
      <w:r>
        <w:rPr>
          <w:rStyle w:val="CharStyle7"/>
        </w:rPr>
        <w:t xml:space="preserve">энзиматический кинетический», по описанию объекта закупки Общая амилаза ИВД, набор, ферментный спектрофотометрический анализ, Идентификатор: </w:t>
      </w:r>
      <w:r>
        <w:rPr>
          <w:rStyle w:val="CharStyle7"/>
          <w:lang w:val="en-US" w:eastAsia="en-US"/>
        </w:rPr>
        <w:t xml:space="preserve">189087194, </w:t>
      </w:r>
      <w:r>
        <w:rPr>
          <w:rStyle w:val="CharStyle7"/>
        </w:rPr>
        <w:t xml:space="preserve">дополнительная характеристика «Метод исследования </w:t>
      </w:r>
      <w:r>
        <w:rPr>
          <w:rStyle w:val="CharStyle7"/>
          <w:lang w:val="en-US" w:eastAsia="en-US"/>
        </w:rPr>
        <w:t xml:space="preserve">– </w:t>
      </w:r>
      <w:r>
        <w:rPr>
          <w:rStyle w:val="CharStyle7"/>
        </w:rPr>
        <w:t xml:space="preserve">энзиматический кинетический» соответствует товар любого производителя, изготавливающего мед. изделия с кодом </w:t>
      </w:r>
      <w:r>
        <w:rPr>
          <w:rStyle w:val="CharStyle7"/>
          <w:lang w:val="en-US" w:eastAsia="en-US"/>
        </w:rPr>
        <w:t xml:space="preserve">204430 </w:t>
      </w:r>
      <w:r>
        <w:rPr>
          <w:rStyle w:val="CharStyle7"/>
        </w:rPr>
        <w:t xml:space="preserve">«Общая амилаза ИВД, набор, ферментный спектрофотометрический анализ». Общая амилаза ИВД является медицинским изделием с описанием согласно номенклатурной классификацией медицинских изделий по видам: «Набор реагентов и других связанных с ними материалов, предназначенный для количественного определения общей амилазы (ОА) </w:t>
      </w:r>
      <w:r>
        <w:rPr>
          <w:rStyle w:val="CharStyle7"/>
          <w:lang w:val="en-US" w:eastAsia="en-US"/>
        </w:rPr>
        <w:t xml:space="preserve">(total amylase) </w:t>
      </w:r>
      <w:r>
        <w:rPr>
          <w:rStyle w:val="CharStyle7"/>
        </w:rPr>
        <w:t>в клиническом образце, с использованием метода ферментного спектрофотометрического анализа». Определение «энзиматический» в описании объекта закупки поясняет, что заказчику требуется набор для определения фермента, которым является общая амилаза. Ферментативный (энзиматический) метод является разновидностью кинетических аналитических методов для определения ферментов (энзимов) в анализируемых образцах. Таким требованиям соответствуют, например, товары следующих производителей:</w:t>
      </w:r>
    </w:p>
    <w:tbl>
      <w:tblPr>
        <w:tblOverlap w:val="never"/>
        <w:jc w:val="center"/>
        <w:tblLayout w:type="fixed"/>
      </w:tblPr>
      <w:tblGrid>
        <w:gridCol w:w="1075"/>
        <w:gridCol w:w="6437"/>
        <w:gridCol w:w="2184"/>
      </w:tblGrid>
      <w:tr>
        <w:trPr>
          <w:trHeight w:val="658" w:hRule="exact"/>
        </w:trPr>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680"/>
              <w:jc w:val="left"/>
            </w:pPr>
            <w:r>
              <w:rPr>
                <w:rStyle w:val="CharStyle23"/>
                <w:lang w:val="en-US" w:eastAsia="en-US"/>
              </w:rPr>
              <w:t xml:space="preserve">№ </w:t>
            </w:r>
            <w:r>
              <w:rPr>
                <w:rStyle w:val="CharStyle23"/>
              </w:rPr>
              <w:t>п/п</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660"/>
              <w:jc w:val="both"/>
            </w:pPr>
            <w:r>
              <w:rPr>
                <w:rStyle w:val="CharStyle23"/>
              </w:rPr>
              <w:t>Наименование медицинского изделия, изготовитель</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tabs>
                <w:tab w:pos="1634" w:val="left"/>
              </w:tabs>
              <w:bidi w:val="0"/>
              <w:spacing w:before="0" w:after="0" w:line="240" w:lineRule="auto"/>
              <w:ind w:left="0" w:right="0" w:firstLine="660"/>
              <w:jc w:val="left"/>
            </w:pPr>
            <w:r>
              <w:rPr>
                <w:rStyle w:val="CharStyle23"/>
                <w:lang w:val="en-US" w:eastAsia="en-US"/>
              </w:rPr>
              <w:t>№</w:t>
              <w:tab/>
            </w:r>
            <w:r>
              <w:rPr>
                <w:rStyle w:val="CharStyle23"/>
              </w:rPr>
              <w:t>рег.</w:t>
            </w:r>
          </w:p>
          <w:p>
            <w:pPr>
              <w:pStyle w:val="Style22"/>
              <w:keepNext w:val="0"/>
              <w:keepLines w:val="0"/>
              <w:widowControl w:val="0"/>
              <w:shd w:val="clear" w:color="auto" w:fill="auto"/>
              <w:bidi w:val="0"/>
              <w:spacing w:before="0" w:after="0" w:line="240" w:lineRule="auto"/>
              <w:ind w:left="0" w:right="0" w:firstLine="0"/>
              <w:jc w:val="left"/>
            </w:pPr>
            <w:r>
              <w:rPr>
                <w:rStyle w:val="CharStyle23"/>
              </w:rPr>
              <w:t>удостоверения</w:t>
            </w:r>
          </w:p>
        </w:tc>
      </w:tr>
      <w:tr>
        <w:trPr>
          <w:trHeight w:val="1622"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680"/>
              <w:jc w:val="left"/>
            </w:pPr>
            <w:r>
              <w:rPr>
                <w:rStyle w:val="CharStyle23"/>
                <w:lang w:val="en-US" w:eastAsia="en-US"/>
              </w:rPr>
              <w:t>1</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660"/>
              <w:jc w:val="both"/>
            </w:pPr>
            <w:r>
              <w:rPr>
                <w:rStyle w:val="CharStyle23"/>
              </w:rPr>
              <w:t xml:space="preserve">Набор реагентов для определения общей активности </w:t>
            </w:r>
            <w:r>
              <w:rPr>
                <w:rStyle w:val="CharStyle23"/>
                <w:lang w:val="en-US" w:eastAsia="en-US"/>
              </w:rPr>
              <w:t xml:space="preserve">α-амилазы </w:t>
            </w:r>
            <w:r>
              <w:rPr>
                <w:rStyle w:val="CharStyle23"/>
              </w:rPr>
              <w:t xml:space="preserve">кинетическим методом в сыворотке, плазме крови и моче </w:t>
            </w:r>
            <w:r>
              <w:rPr>
                <w:rStyle w:val="CharStyle23"/>
                <w:lang w:val="en-US" w:eastAsia="en-US"/>
              </w:rPr>
              <w:t xml:space="preserve">(α-АМИЛАЗА </w:t>
            </w:r>
            <w:r>
              <w:rPr>
                <w:rStyle w:val="CharStyle23"/>
              </w:rPr>
              <w:t xml:space="preserve">ДДС) по ТУ </w:t>
            </w:r>
            <w:r>
              <w:rPr>
                <w:rStyle w:val="CharStyle23"/>
                <w:lang w:val="en-US" w:eastAsia="en-US"/>
              </w:rPr>
              <w:t xml:space="preserve">21.20.23.110-013-48813770-2016; </w:t>
            </w:r>
            <w:r>
              <w:rPr>
                <w:rStyle w:val="CharStyle23"/>
              </w:rPr>
              <w:t>АО "ДИАКОН-ДС"</w:t>
            </w:r>
          </w:p>
        </w:tc>
        <w:tc>
          <w:tcPr>
            <w:tcBorders>
              <w:top w:val="single" w:sz="4"/>
              <w:left w:val="single" w:sz="4"/>
              <w:righ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660"/>
              <w:jc w:val="left"/>
            </w:pPr>
            <w:r>
              <w:rPr>
                <w:rStyle w:val="CharStyle23"/>
              </w:rPr>
              <w:t xml:space="preserve">ФСР </w:t>
            </w:r>
            <w:r>
              <w:rPr>
                <w:rStyle w:val="CharStyle23"/>
                <w:lang w:val="en-US" w:eastAsia="en-US"/>
              </w:rPr>
              <w:t>2007/00267</w:t>
            </w:r>
          </w:p>
        </w:tc>
      </w:tr>
      <w:tr>
        <w:trPr>
          <w:trHeight w:val="1627" w:hRule="exact"/>
        </w:trPr>
        <w:tc>
          <w:tcPr>
            <w:tcBorders>
              <w:top w:val="single" w:sz="4"/>
              <w:left w:val="single" w:sz="4"/>
              <w:bottom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680"/>
              <w:jc w:val="left"/>
            </w:pPr>
            <w:r>
              <w:rPr>
                <w:rStyle w:val="CharStyle23"/>
                <w:lang w:val="en-US" w:eastAsia="en-US"/>
              </w:rPr>
              <w:t>2</w:t>
            </w:r>
          </w:p>
        </w:tc>
        <w:tc>
          <w:tcPr>
            <w:tcBorders>
              <w:top w:val="single" w:sz="4"/>
              <w:left w:val="single" w:sz="4"/>
              <w:bottom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660"/>
              <w:jc w:val="both"/>
            </w:pPr>
            <w:r>
              <w:rPr>
                <w:rStyle w:val="CharStyle23"/>
              </w:rPr>
              <w:t xml:space="preserve">Набор реагентов для определения активности альфа-амилазы в сыворотке крови и моче кинетическим методом (Альфа-АМИЛАЗА- ОЛЬВЕКС) по ТУ </w:t>
            </w:r>
            <w:r>
              <w:rPr>
                <w:rStyle w:val="CharStyle23"/>
                <w:lang w:val="en-US" w:eastAsia="en-US"/>
              </w:rPr>
              <w:t xml:space="preserve">21.20.23-024-44276594-2017; </w:t>
            </w:r>
            <w:r>
              <w:rPr>
                <w:rStyle w:val="CharStyle23"/>
              </w:rPr>
              <w:t>ООО "ОЛЬВЕКС ДИАГНОСТИКУМ"</w:t>
            </w:r>
          </w:p>
        </w:tc>
        <w:tc>
          <w:tcPr>
            <w:tcBorders>
              <w:top w:val="single" w:sz="4"/>
              <w:left w:val="single" w:sz="4"/>
              <w:bottom w:val="single" w:sz="4"/>
              <w:righ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660"/>
              <w:jc w:val="left"/>
            </w:pPr>
            <w:r>
              <w:rPr>
                <w:rStyle w:val="CharStyle23"/>
              </w:rPr>
              <w:t xml:space="preserve">ФСР </w:t>
            </w:r>
            <w:r>
              <w:rPr>
                <w:rStyle w:val="CharStyle23"/>
                <w:lang w:val="en-US" w:eastAsia="en-US"/>
              </w:rPr>
              <w:t>2010/07466</w:t>
            </w:r>
          </w:p>
        </w:tc>
      </w:tr>
    </w:tbl>
    <w:p>
      <w:pPr>
        <w:pStyle w:val="Style6"/>
        <w:keepNext w:val="0"/>
        <w:keepLines w:val="0"/>
        <w:widowControl w:val="0"/>
        <w:shd w:val="clear" w:color="auto" w:fill="auto"/>
        <w:bidi w:val="0"/>
        <w:spacing w:before="0" w:after="0" w:line="240" w:lineRule="auto"/>
        <w:ind w:left="0" w:right="0" w:firstLine="800"/>
        <w:jc w:val="both"/>
      </w:pPr>
      <w:r>
        <w:rPr>
          <w:rStyle w:val="CharStyle7"/>
        </w:rPr>
        <w:t xml:space="preserve">Кроме того, совокупности характеристик, установленных для товара </w:t>
      </w:r>
      <w:r>
        <w:rPr>
          <w:rStyle w:val="CharStyle7"/>
          <w:lang w:val="en-US" w:eastAsia="en-US"/>
        </w:rPr>
        <w:t xml:space="preserve">- </w:t>
      </w:r>
      <w:r>
        <w:rPr>
          <w:rStyle w:val="CharStyle7"/>
        </w:rPr>
        <w:t>Аланинаминотрансфераза (АЛТ) ИВД, набор, ферментный спектрофотометрический анализ соответствуют, товары следующих производителей: ООО Ольвекс ДИАГНОСТИКУМ и АО "Витал Девелопмент Корпорэйшн"</w:t>
      </w:r>
    </w:p>
    <w:p>
      <w:pPr>
        <w:pStyle w:val="Style6"/>
        <w:keepNext w:val="0"/>
        <w:keepLines w:val="0"/>
        <w:widowControl w:val="0"/>
        <w:shd w:val="clear" w:color="auto" w:fill="auto"/>
        <w:bidi w:val="0"/>
        <w:spacing w:before="0" w:after="0" w:line="240" w:lineRule="auto"/>
        <w:ind w:left="0" w:right="0" w:firstLine="660"/>
        <w:jc w:val="both"/>
      </w:pPr>
      <w:r>
        <w:rPr>
          <w:rStyle w:val="CharStyle7"/>
        </w:rPr>
        <w:t xml:space="preserve">Совокупности характеристик, установленных для товара </w:t>
      </w:r>
      <w:r>
        <w:rPr>
          <w:rStyle w:val="CharStyle7"/>
          <w:lang w:val="en-US" w:eastAsia="en-US"/>
        </w:rPr>
        <w:t xml:space="preserve">- </w:t>
      </w:r>
      <w:r>
        <w:rPr>
          <w:rStyle w:val="CharStyle7"/>
        </w:rPr>
        <w:t>Общий белок ИВД, набор, спектрофотометрический анализ соответствуют, товары следующих производителей: АО "Витал Девелопмент Корпорэйшн" и АО «Вектор бест».</w:t>
      </w:r>
    </w:p>
    <w:p>
      <w:pPr>
        <w:pStyle w:val="Style6"/>
        <w:keepNext w:val="0"/>
        <w:keepLines w:val="0"/>
        <w:widowControl w:val="0"/>
        <w:shd w:val="clear" w:color="auto" w:fill="auto"/>
        <w:bidi w:val="0"/>
        <w:spacing w:before="0" w:after="0" w:line="240" w:lineRule="auto"/>
        <w:ind w:left="0" w:right="0" w:firstLine="660"/>
        <w:jc w:val="both"/>
      </w:pPr>
      <w:r>
        <w:rPr>
          <w:rStyle w:val="CharStyle7"/>
        </w:rPr>
        <w:t>В подтверждение данных доводов, заказчиком представлены регистрационные удостоверения и инструкции по применению указанных наборов.</w:t>
      </w:r>
    </w:p>
    <w:p>
      <w:pPr>
        <w:pStyle w:val="Style6"/>
        <w:keepNext w:val="0"/>
        <w:keepLines w:val="0"/>
        <w:widowControl w:val="0"/>
        <w:shd w:val="clear" w:color="auto" w:fill="auto"/>
        <w:bidi w:val="0"/>
        <w:spacing w:before="0" w:after="0" w:line="240" w:lineRule="auto"/>
        <w:ind w:left="0" w:right="0" w:firstLine="660"/>
        <w:jc w:val="both"/>
      </w:pPr>
      <w:r>
        <w:rPr>
          <w:rStyle w:val="CharStyle7"/>
        </w:rPr>
        <w:t>Из системного толкования приведённых норм следует, что на сегодняшний день законодательство в сфере осуществления закупок допускает самостоятельное формирование заказчиком своего заказа, исходя из потребностей последнего.</w:t>
      </w:r>
    </w:p>
    <w:p>
      <w:pPr>
        <w:pStyle w:val="Style6"/>
        <w:keepNext w:val="0"/>
        <w:keepLines w:val="0"/>
        <w:widowControl w:val="0"/>
        <w:shd w:val="clear" w:color="auto" w:fill="auto"/>
        <w:bidi w:val="0"/>
        <w:spacing w:before="0" w:after="0" w:line="240" w:lineRule="auto"/>
        <w:ind w:left="0" w:right="0" w:firstLine="660"/>
        <w:jc w:val="both"/>
      </w:pPr>
      <w:r>
        <w:rPr>
          <w:rStyle w:val="CharStyle7"/>
        </w:rPr>
        <w:t>Также Федеральный закон №44-ФЗ не обязывает заказчика при определении характеристик поставляемого товара устанавливать такие характеристики объекта</w:t>
      </w:r>
    </w:p>
    <w:p>
      <w:pPr>
        <w:pStyle w:val="Style6"/>
        <w:keepNext w:val="0"/>
        <w:keepLines w:val="0"/>
        <w:widowControl w:val="0"/>
        <w:shd w:val="clear" w:color="auto" w:fill="auto"/>
        <w:bidi w:val="0"/>
        <w:spacing w:before="0" w:after="0" w:line="240" w:lineRule="auto"/>
        <w:ind w:left="0" w:right="0" w:firstLine="0"/>
        <w:jc w:val="both"/>
      </w:pPr>
      <w:r>
        <w:rPr>
          <w:rStyle w:val="CharStyle7"/>
        </w:rPr>
        <w:t>закупки, которые соответствовали бы всем существующим потенциальным участникам закупки, не предусматривает ограничения по включению в Извещение требований к объекту закупки, являющемуся значимым для заказчика, равно как и не предусматривает обязанность заказчика в Извещении обосновывать свои потребности и причины при установлении требований к товарам и их характеристикам. Выбор показателей и характеристик объекта закупки остается за заказчиком.</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Аналогичная позиция подтверждена Президиумом Верховного суда РФ в «Обзоре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Обзор). Согласно указанному Обзору 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Согласно правовой позиции, отраженной в Постановлении Президиума Высшего Арбитражного Суда РФ от </w:t>
      </w:r>
      <w:r>
        <w:rPr>
          <w:rStyle w:val="CharStyle7"/>
          <w:lang w:val="en-US" w:eastAsia="en-US"/>
        </w:rPr>
        <w:t xml:space="preserve">28.12.2010 </w:t>
      </w:r>
      <w:r>
        <w:rPr>
          <w:rStyle w:val="CharStyle7"/>
        </w:rPr>
        <w:t xml:space="preserve">г. </w:t>
      </w:r>
      <w:r>
        <w:rPr>
          <w:rStyle w:val="CharStyle7"/>
          <w:lang w:val="en-US" w:eastAsia="en-US"/>
        </w:rPr>
        <w:t xml:space="preserve">№11017/10 </w:t>
      </w:r>
      <w:r>
        <w:rPr>
          <w:rStyle w:val="CharStyle7"/>
        </w:rPr>
        <w:t xml:space="preserve">по делу </w:t>
      </w:r>
      <w:r>
        <w:rPr>
          <w:rStyle w:val="CharStyle7"/>
          <w:lang w:val="en-US" w:eastAsia="en-US"/>
        </w:rPr>
        <w:t xml:space="preserve">№ </w:t>
      </w:r>
      <w:r>
        <w:rPr>
          <w:rStyle w:val="CharStyle7"/>
        </w:rPr>
        <w:t xml:space="preserve">А06- </w:t>
      </w:r>
      <w:r>
        <w:rPr>
          <w:rStyle w:val="CharStyle7"/>
          <w:lang w:val="en-US" w:eastAsia="en-US"/>
        </w:rPr>
        <w:t xml:space="preserve">6611/2009, </w:t>
      </w:r>
      <w:r>
        <w:rPr>
          <w:rStyle w:val="CharStyle7"/>
        </w:rPr>
        <w:t>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w:t>
      </w:r>
    </w:p>
    <w:p>
      <w:pPr>
        <w:pStyle w:val="Style6"/>
        <w:keepNext w:val="0"/>
        <w:keepLines w:val="0"/>
        <w:widowControl w:val="0"/>
        <w:shd w:val="clear" w:color="auto" w:fill="auto"/>
        <w:bidi w:val="0"/>
        <w:spacing w:before="0" w:after="0" w:line="240" w:lineRule="auto"/>
        <w:ind w:left="0" w:right="0" w:firstLine="580"/>
        <w:jc w:val="both"/>
      </w:pPr>
      <w:r>
        <w:rPr>
          <w:rStyle w:val="CharStyle7"/>
        </w:rPr>
        <w:t>Объектом спорной закупки является поставка товара, а не его производство.</w:t>
      </w:r>
    </w:p>
    <w:p>
      <w:pPr>
        <w:pStyle w:val="Style6"/>
        <w:keepNext w:val="0"/>
        <w:keepLines w:val="0"/>
        <w:widowControl w:val="0"/>
        <w:shd w:val="clear" w:color="auto" w:fill="auto"/>
        <w:bidi w:val="0"/>
        <w:spacing w:before="0" w:after="0" w:line="240" w:lineRule="auto"/>
        <w:ind w:left="0" w:right="0" w:firstLine="580"/>
        <w:jc w:val="both"/>
      </w:pPr>
      <w:r>
        <w:rPr>
          <w:rStyle w:val="CharStyle7"/>
        </w:rPr>
        <w:t>Кроме того, заявителем не представлено доказательств невозможности приобретения товара, соответствующего требованиям извещения об осуществлении закупки, а также свидетельствующих о том, что содержащиеся в описании объекта закупки положения создали преимущество отдельным участникам перед другими либо являются непреодолимыми для потенциальных участников закупки, в том числе для общества, при этом, в ходе рассмотрения жалобы.</w:t>
      </w:r>
    </w:p>
    <w:p>
      <w:pPr>
        <w:pStyle w:val="Style6"/>
        <w:keepNext w:val="0"/>
        <w:keepLines w:val="0"/>
        <w:widowControl w:val="0"/>
        <w:shd w:val="clear" w:color="auto" w:fill="auto"/>
        <w:bidi w:val="0"/>
        <w:spacing w:before="0" w:after="0" w:line="240" w:lineRule="auto"/>
        <w:ind w:left="0" w:right="0" w:firstLine="580"/>
        <w:jc w:val="both"/>
      </w:pPr>
      <w:r>
        <w:rPr>
          <w:rStyle w:val="CharStyle7"/>
        </w:rPr>
        <w:t>При этом Комиссия отмечает, что поставщиком может выступить любое лицо, соответствующее требованиям извещения об осуществлении закупки и действующего законодательства, готовое поставить продукцию, отвечающую положениям данного извещения и удовлетворяющую потребности заказчика. Заказчик не обязан и не имеет возможности при описании объекта закупки установить требования к функциональным и техническим характеристикам товара, которые бы удовлетворили абсолютно всех участников рынка.</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Кроме того, в силу части </w:t>
      </w:r>
      <w:r>
        <w:rPr>
          <w:rStyle w:val="CharStyle7"/>
          <w:lang w:val="en-US" w:eastAsia="en-US"/>
        </w:rPr>
        <w:t xml:space="preserve">4 </w:t>
      </w:r>
      <w:r>
        <w:rPr>
          <w:rStyle w:val="CharStyle7"/>
        </w:rPr>
        <w:t xml:space="preserve">статьи </w:t>
      </w:r>
      <w:r>
        <w:rPr>
          <w:rStyle w:val="CharStyle7"/>
          <w:lang w:val="en-US" w:eastAsia="en-US"/>
        </w:rPr>
        <w:t xml:space="preserve">106 </w:t>
      </w:r>
      <w:r>
        <w:rPr>
          <w:rStyle w:val="CharStyle7"/>
        </w:rPr>
        <w:t xml:space="preserve">Федерального закона </w:t>
      </w:r>
      <w:r>
        <w:rPr>
          <w:rStyle w:val="CharStyle7"/>
          <w:lang w:val="en-US" w:eastAsia="en-US"/>
        </w:rPr>
        <w:t xml:space="preserve">№ </w:t>
      </w:r>
      <w:r>
        <w:rPr>
          <w:rStyle w:val="CharStyle7"/>
        </w:rPr>
        <w:t>44-ФЗ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6"/>
        <w:keepNext w:val="0"/>
        <w:keepLines w:val="0"/>
        <w:widowControl w:val="0"/>
        <w:shd w:val="clear" w:color="auto" w:fill="auto"/>
        <w:bidi w:val="0"/>
        <w:spacing w:before="0" w:after="0" w:line="240" w:lineRule="auto"/>
        <w:ind w:left="0" w:right="0" w:firstLine="580"/>
        <w:jc w:val="both"/>
      </w:pPr>
      <w:r>
        <w:rPr>
          <w:rStyle w:val="CharStyle7"/>
        </w:rPr>
        <w:t>Вместе с тем в составе жалобы, а также на заседании Комиссии Управления не представлено документов и сведений, свидетельствующих о невозможности формирования заявки в соответствии с требованиями Извещения о проведении</w:t>
      </w:r>
      <w:r>
        <w:br w:type="page"/>
      </w:r>
    </w:p>
    <w:p>
      <w:pPr>
        <w:pStyle w:val="Style6"/>
        <w:keepNext w:val="0"/>
        <w:keepLines w:val="0"/>
        <w:widowControl w:val="0"/>
        <w:shd w:val="clear" w:color="auto" w:fill="auto"/>
        <w:bidi w:val="0"/>
        <w:spacing w:before="0" w:after="0" w:line="240" w:lineRule="auto"/>
        <w:ind w:left="0" w:right="0" w:firstLine="0"/>
        <w:jc w:val="both"/>
      </w:pPr>
      <w:r>
        <w:rPr>
          <w:rStyle w:val="CharStyle7"/>
        </w:rPr>
        <w:t>электронного аукциона, ввиду чего у Комиссии Иркутского УФАС России отсутствуют правовые основания для признания Заказчика нарушившим требования Федерального закона №44-ФЗ в части установления характеристик, которые по мнению Заявителя являются избыточными и влекут за собой ограничение количества участников закупки.</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Вместе с тем, Комиссия обращает внимание, что отсутствие ограничений конкуренции подтверждается наличием </w:t>
      </w:r>
      <w:r>
        <w:rPr>
          <w:rStyle w:val="CharStyle7"/>
          <w:lang w:val="en-US" w:eastAsia="en-US"/>
        </w:rPr>
        <w:t xml:space="preserve">2 </w:t>
      </w:r>
      <w:r>
        <w:rPr>
          <w:rStyle w:val="CharStyle7"/>
        </w:rPr>
        <w:t>заявок, поданных на участие в Закупке.</w:t>
      </w:r>
    </w:p>
    <w:p>
      <w:pPr>
        <w:pStyle w:val="Style6"/>
        <w:keepNext w:val="0"/>
        <w:keepLines w:val="0"/>
        <w:widowControl w:val="0"/>
        <w:shd w:val="clear" w:color="auto" w:fill="auto"/>
        <w:bidi w:val="0"/>
        <w:spacing w:before="0" w:after="0" w:line="240" w:lineRule="auto"/>
        <w:ind w:left="0" w:right="0" w:firstLine="580"/>
        <w:jc w:val="both"/>
      </w:pPr>
      <w:r>
        <w:rPr>
          <w:rStyle w:val="CharStyle7"/>
        </w:rPr>
        <w:t>При этом Комиссия Иркутского УФАС России отмечает, что объект закупки должен быть сформирован таким образом, чтобы совокупности характеристик товаров соответствовало несколько производителей, что в рамках данной закупочной процедуры представителем Заказчика доказано.</w:t>
      </w:r>
    </w:p>
    <w:p>
      <w:pPr>
        <w:pStyle w:val="Style6"/>
        <w:keepNext w:val="0"/>
        <w:keepLines w:val="0"/>
        <w:widowControl w:val="0"/>
        <w:shd w:val="clear" w:color="auto" w:fill="auto"/>
        <w:bidi w:val="0"/>
        <w:spacing w:before="0" w:after="0" w:line="240" w:lineRule="auto"/>
        <w:ind w:left="0" w:right="0" w:firstLine="580"/>
        <w:jc w:val="both"/>
      </w:pPr>
      <w:r>
        <w:rPr>
          <w:rStyle w:val="CharStyle7"/>
        </w:rPr>
        <w:t>Доводы Заявителя признаются необоснованными.</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На основании вышеизложенного, руководствуясь статьей </w:t>
      </w:r>
      <w:r>
        <w:rPr>
          <w:rStyle w:val="CharStyle7"/>
          <w:lang w:val="en-US" w:eastAsia="en-US"/>
        </w:rPr>
        <w:t xml:space="preserve">106 </w:t>
      </w:r>
      <w:r>
        <w:rPr>
          <w:rStyle w:val="CharStyle7"/>
        </w:rPr>
        <w:t xml:space="preserve">Федерального закона </w:t>
      </w:r>
      <w:r>
        <w:rPr>
          <w:rStyle w:val="CharStyle7"/>
          <w:lang w:val="en-US" w:eastAsia="en-US"/>
        </w:rPr>
        <w:t xml:space="preserve">№ </w:t>
      </w:r>
      <w:r>
        <w:rPr>
          <w:rStyle w:val="CharStyle7"/>
        </w:rPr>
        <w:t>44-ФЗ, Комиссия</w:t>
      </w:r>
    </w:p>
    <w:p>
      <w:pPr>
        <w:pStyle w:val="Style6"/>
        <w:keepNext w:val="0"/>
        <w:keepLines w:val="0"/>
        <w:widowControl w:val="0"/>
        <w:shd w:val="clear" w:color="auto" w:fill="auto"/>
        <w:bidi w:val="0"/>
        <w:spacing w:before="0" w:after="280" w:line="240" w:lineRule="auto"/>
        <w:ind w:left="0" w:right="0" w:firstLine="0"/>
        <w:jc w:val="center"/>
      </w:pPr>
      <w:r>
        <w:rPr>
          <w:rStyle w:val="CharStyle7"/>
        </w:rPr>
        <w:t>РЕШИЛА:</w:t>
      </w:r>
    </w:p>
    <w:p>
      <w:pPr>
        <w:pStyle w:val="Style6"/>
        <w:keepNext w:val="0"/>
        <w:keepLines w:val="0"/>
        <w:widowControl w:val="0"/>
        <w:numPr>
          <w:ilvl w:val="0"/>
          <w:numId w:val="5"/>
        </w:numPr>
        <w:shd w:val="clear" w:color="auto" w:fill="auto"/>
        <w:tabs>
          <w:tab w:pos="1434" w:val="left"/>
        </w:tabs>
        <w:bidi w:val="0"/>
        <w:spacing w:before="0" w:after="0" w:line="240" w:lineRule="auto"/>
        <w:ind w:left="0" w:right="0" w:firstLine="580"/>
        <w:jc w:val="both"/>
      </w:pPr>
      <w:r>
        <w:rPr>
          <w:rStyle w:val="CharStyle7"/>
        </w:rPr>
        <w:t>Признать жалобу ИП Ефремова Е.А. необоснованной;</w:t>
      </w:r>
    </w:p>
    <w:p>
      <w:pPr>
        <w:pStyle w:val="Style6"/>
        <w:keepNext w:val="0"/>
        <w:keepLines w:val="0"/>
        <w:widowControl w:val="0"/>
        <w:numPr>
          <w:ilvl w:val="0"/>
          <w:numId w:val="5"/>
        </w:numPr>
        <w:shd w:val="clear" w:color="auto" w:fill="auto"/>
        <w:tabs>
          <w:tab w:pos="1434" w:val="left"/>
        </w:tabs>
        <w:bidi w:val="0"/>
        <w:spacing w:before="0" w:after="0" w:line="240" w:lineRule="auto"/>
        <w:ind w:left="0" w:right="0" w:firstLine="580"/>
        <w:jc w:val="both"/>
      </w:pPr>
      <w:r>
        <w:rPr>
          <w:rStyle w:val="CharStyle7"/>
        </w:rPr>
        <w:t>Направить копии решения сторонам по жалобе;</w:t>
      </w:r>
    </w:p>
    <w:p>
      <w:pPr>
        <w:pStyle w:val="Style6"/>
        <w:keepNext w:val="0"/>
        <w:keepLines w:val="0"/>
        <w:widowControl w:val="0"/>
        <w:numPr>
          <w:ilvl w:val="0"/>
          <w:numId w:val="5"/>
        </w:numPr>
        <w:shd w:val="clear" w:color="auto" w:fill="auto"/>
        <w:tabs>
          <w:tab w:pos="978" w:val="left"/>
        </w:tabs>
        <w:bidi w:val="0"/>
        <w:spacing w:before="0" w:after="240" w:line="240" w:lineRule="auto"/>
        <w:ind w:left="0" w:right="0" w:firstLine="580"/>
        <w:jc w:val="both"/>
      </w:pPr>
      <w:r>
        <w:rPr>
          <w:rStyle w:val="CharStyle7"/>
        </w:rPr>
        <w:t>Отменить процедуру приостановления определения поставщика в части подписания контракта.</w:t>
      </w:r>
    </w:p>
    <w:p>
      <w:pPr>
        <w:pStyle w:val="Style16"/>
        <w:keepNext w:val="0"/>
        <w:keepLines w:val="0"/>
        <w:widowControl w:val="0"/>
        <w:shd w:val="clear" w:color="auto" w:fill="auto"/>
        <w:bidi w:val="0"/>
        <w:spacing w:before="0" w:after="0" w:line="240" w:lineRule="auto"/>
        <w:ind w:left="0" w:right="0"/>
        <w:jc w:val="both"/>
      </w:pPr>
      <w:r>
        <w:rPr>
          <w:rStyle w:val="CharStyle17"/>
        </w:rPr>
        <w:t>Решение, принятое по результатам рассмотрения жалобы на действия (бездействие) заказчи</w:t>
        <w:softHyphen/>
        <w:t>ка, уполномоченного органа, специализированной организации, конкурсной, аукционной или коти</w:t>
        <w:softHyphen/>
        <w:t>ровочной комиссии,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1105" w:right="505" w:bottom="1294" w:left="1057" w:header="0" w:footer="866" w:gutter="0"/>
          <w:cols w:space="720"/>
          <w:noEndnote/>
          <w:rtlGutter w:val="0"/>
          <w:docGrid w:linePitch="360"/>
        </w:sectPr>
      </w:pPr>
      <w:r>
        <mc:AlternateContent>
          <mc:Choice Requires="wps">
            <w:drawing>
              <wp:anchor distT="127000" distB="0" distL="0" distR="0" simplePos="0" relativeHeight="125829380" behindDoc="0" locked="0" layoutInCell="1" allowOverlap="1">
                <wp:simplePos x="0" y="0"/>
                <wp:positionH relativeFrom="page">
                  <wp:posOffset>733425</wp:posOffset>
                </wp:positionH>
                <wp:positionV relativeFrom="paragraph">
                  <wp:posOffset>127000</wp:posOffset>
                </wp:positionV>
                <wp:extent cx="1060450" cy="457200"/>
                <wp:wrapTopAndBottom/>
                <wp:docPr id="9" name="Shape 9"/>
                <a:graphic xmlns:a="http://schemas.openxmlformats.org/drawingml/2006/main">
                  <a:graphicData uri="http://schemas.microsoft.com/office/word/2010/wordprocessingShape">
                    <wps:wsp>
                      <wps:cNvSpPr txBox="1"/>
                      <wps:spPr>
                        <a:xfrm>
                          <a:ext cx="1060450" cy="45720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 комиссии</w:t>
                            </w:r>
                          </w:p>
                        </w:txbxContent>
                      </wps:txbx>
                      <wps:bodyPr lIns="0" tIns="0" rIns="0" bIns="0">
                        <a:noAutoFit/>
                      </wps:bodyPr>
                    </wps:wsp>
                  </a:graphicData>
                </a:graphic>
              </wp:anchor>
            </w:drawing>
          </mc:Choice>
          <mc:Fallback>
            <w:pict>
              <v:shape id="_x0000_s1035" type="#_x0000_t202" style="position:absolute;margin-left:57.75pt;margin-top:10.pt;width:83.5pt;height:36.pt;z-index:-125829373;mso-wrap-distance-left:0;mso-wrap-distance-top:10.pt;mso-wrap-distance-right:0;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 комиссии</w:t>
                      </w:r>
                    </w:p>
                  </w:txbxContent>
                </v:textbox>
                <w10:wrap type="topAndBottom" anchorx="page"/>
              </v:shape>
            </w:pict>
          </mc:Fallback>
        </mc:AlternateContent>
      </w:r>
      <w:r>
        <mc:AlternateContent>
          <mc:Choice Requires="wps">
            <w:drawing>
              <wp:anchor distT="288290" distB="36830" distL="0" distR="0" simplePos="0" relativeHeight="125829382" behindDoc="0" locked="0" layoutInCell="1" allowOverlap="1">
                <wp:simplePos x="0" y="0"/>
                <wp:positionH relativeFrom="page">
                  <wp:posOffset>2915920</wp:posOffset>
                </wp:positionH>
                <wp:positionV relativeFrom="paragraph">
                  <wp:posOffset>288290</wp:posOffset>
                </wp:positionV>
                <wp:extent cx="1725295" cy="259080"/>
                <wp:wrapTopAndBottom/>
                <wp:docPr id="11" name="Shape 11"/>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29.59999999999999pt;margin-top:22.699999999999999pt;width:135.84999999999999pt;height:20.400000000000002pt;z-index:-125829371;mso-wrap-distance-left:0;mso-wrap-distance-top:22.699999999999999pt;mso-wrap-distance-right:0;mso-wrap-distance-bottom:2.899999999999999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331470" distB="0" distL="0" distR="0" simplePos="0" relativeHeight="125829384" behindDoc="0" locked="0" layoutInCell="1" allowOverlap="1">
                <wp:simplePos x="0" y="0"/>
                <wp:positionH relativeFrom="page">
                  <wp:posOffset>6280785</wp:posOffset>
                </wp:positionH>
                <wp:positionV relativeFrom="paragraph">
                  <wp:posOffset>331470</wp:posOffset>
                </wp:positionV>
                <wp:extent cx="899160" cy="252730"/>
                <wp:wrapTopAndBottom/>
                <wp:docPr id="13" name="Shape 13"/>
                <a:graphic xmlns:a="http://schemas.openxmlformats.org/drawingml/2006/main">
                  <a:graphicData uri="http://schemas.microsoft.com/office/word/2010/wordprocessingShape">
                    <wps:wsp>
                      <wps:cNvSpPr txBox="1"/>
                      <wps:spPr>
                        <a:xfrm>
                          <a:ext cx="89916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И.И. Ларин</w:t>
                            </w:r>
                          </w:p>
                        </w:txbxContent>
                      </wps:txbx>
                      <wps:bodyPr wrap="none" lIns="0" tIns="0" rIns="0" bIns="0">
                        <a:noAutoFit/>
                      </wps:bodyPr>
                    </wps:wsp>
                  </a:graphicData>
                </a:graphic>
              </wp:anchor>
            </w:drawing>
          </mc:Choice>
          <mc:Fallback>
            <w:pict>
              <v:shape id="_x0000_s1039" type="#_x0000_t202" style="position:absolute;margin-left:494.55000000000001pt;margin-top:26.100000000000001pt;width:70.799999999999997pt;height:19.900000000000002pt;z-index:-125829369;mso-wrap-distance-left:0;mso-wrap-distance-top:26.100000000000001pt;mso-wrap-distance-right:0;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И.И. Ларин</w:t>
                      </w:r>
                    </w:p>
                  </w:txbxContent>
                </v:textbox>
                <w10:wrap type="topAndBottom" anchorx="page"/>
              </v:shape>
            </w:pict>
          </mc:Fallback>
        </mc:AlternateContent>
      </w:r>
    </w:p>
    <w:p>
      <w:pPr>
        <w:pStyle w:val="Style1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580" w:right="0" w:firstLine="0"/>
        <w:jc w:val="left"/>
        <w:rPr>
          <w:sz w:val="12"/>
          <w:szCs w:val="12"/>
        </w:rPr>
      </w:pPr>
      <w:r>
        <w:rPr>
          <w:rStyle w:val="CharStyle13"/>
          <w:color w:val="FFFFFF"/>
          <w:sz w:val="12"/>
          <w:szCs w:val="12"/>
        </w:rPr>
        <w:t>СВЕДЕНИЯ О СЕРТИФИКАТЕ ЭП</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Кому выдан: </w:t>
      </w:r>
      <w:r>
        <w:rPr>
          <w:rStyle w:val="CharStyle27"/>
          <w:color w:val="000000"/>
        </w:rPr>
        <w:t>Ларин Иван Игоревич</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92929"/>
        </w:rPr>
        <w:t xml:space="preserve">№ </w:t>
      </w:r>
      <w:r>
        <w:rPr>
          <w:rStyle w:val="CharStyle27"/>
          <w:lang w:val="en-US" w:eastAsia="en-US"/>
        </w:rPr>
        <w:t>009F5F3E0AE6487170712C533F677D64DF</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Действителен с 27.06.2025 </w:t>
      </w:r>
      <w:r>
        <w:rPr>
          <w:rStyle w:val="CharStyle27"/>
          <w:color w:val="5D5D5D"/>
        </w:rPr>
        <w:t xml:space="preserve">по </w:t>
      </w:r>
      <w:r>
        <w:rPr>
          <w:rStyle w:val="CharStyle27"/>
        </w:rPr>
        <w:t>20.09.2026</w:t>
      </w:r>
    </w:p>
    <w:p>
      <w:pPr>
        <w:widowControl w:val="0"/>
        <w:spacing w:line="1" w:lineRule="exact"/>
        <w:sectPr>
          <w:footnotePr>
            <w:pos w:val="pageBottom"/>
            <w:numFmt w:val="decimal"/>
            <w:numRestart w:val="continuous"/>
          </w:footnotePr>
          <w:type w:val="continuous"/>
          <w:pgSz w:w="11900" w:h="16840"/>
          <w:pgMar w:top="1105" w:right="536" w:bottom="1659" w:left="1106" w:header="0" w:footer="3" w:gutter="0"/>
          <w:cols w:space="720"/>
          <w:noEndnote/>
          <w:rtlGutter w:val="0"/>
          <w:docGrid w:linePitch="360"/>
        </w:sectPr>
      </w:pPr>
      <w:r>
        <mc:AlternateContent>
          <mc:Choice Requires="wps">
            <w:drawing>
              <wp:anchor distT="88900" distB="341630" distL="0" distR="0" simplePos="0" relativeHeight="125829386" behindDoc="0" locked="0" layoutInCell="1" allowOverlap="1">
                <wp:simplePos x="0" y="0"/>
                <wp:positionH relativeFrom="page">
                  <wp:posOffset>730250</wp:posOffset>
                </wp:positionH>
                <wp:positionV relativeFrom="paragraph">
                  <wp:posOffset>88900</wp:posOffset>
                </wp:positionV>
                <wp:extent cx="1292225" cy="252730"/>
                <wp:wrapTopAndBottom/>
                <wp:docPr id="15" name="Shape 15"/>
                <a:graphic xmlns:a="http://schemas.openxmlformats.org/drawingml/2006/main">
                  <a:graphicData uri="http://schemas.microsoft.com/office/word/2010/wordprocessingShape">
                    <wps:wsp>
                      <wps:cNvSpPr txBox="1"/>
                      <wps:spPr>
                        <a:xfrm>
                          <a:ext cx="1292225"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Члены комиссии</w:t>
                            </w:r>
                          </w:p>
                        </w:txbxContent>
                      </wps:txbx>
                      <wps:bodyPr wrap="none" lIns="0" tIns="0" rIns="0" bIns="0">
                        <a:noAutoFit/>
                      </wps:bodyPr>
                    </wps:wsp>
                  </a:graphicData>
                </a:graphic>
              </wp:anchor>
            </w:drawing>
          </mc:Choice>
          <mc:Fallback>
            <w:pict>
              <v:shape id="_x0000_s1041" type="#_x0000_t202" style="position:absolute;margin-left:57.5pt;margin-top:7.pt;width:101.75pt;height:19.900000000000002pt;z-index:-125829367;mso-wrap-distance-left:0;mso-wrap-distance-top:7.pt;mso-wrap-distance-right:0;mso-wrap-distance-bottom:26.900000000000002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Члены комиссии</w:t>
                      </w:r>
                    </w:p>
                  </w:txbxContent>
                </v:textbox>
                <w10:wrap type="topAndBottom" anchorx="page"/>
              </v:shape>
            </w:pict>
          </mc:Fallback>
        </mc:AlternateContent>
      </w:r>
      <w:r>
        <w:drawing>
          <wp:anchor distT="165100" distB="0" distL="0" distR="1786255" simplePos="0" relativeHeight="125829388" behindDoc="0" locked="0" layoutInCell="1" allowOverlap="1">
            <wp:simplePos x="0" y="0"/>
            <wp:positionH relativeFrom="page">
              <wp:posOffset>2498090</wp:posOffset>
            </wp:positionH>
            <wp:positionV relativeFrom="paragraph">
              <wp:posOffset>165100</wp:posOffset>
            </wp:positionV>
            <wp:extent cx="359410" cy="518160"/>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9"/>
                    <a:stretch/>
                  </pic:blipFill>
                  <pic:spPr>
                    <a:xfrm>
                      <a:ext cx="359410" cy="5181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2958465</wp:posOffset>
                </wp:positionH>
                <wp:positionV relativeFrom="paragraph">
                  <wp:posOffset>567690</wp:posOffset>
                </wp:positionV>
                <wp:extent cx="1283335" cy="100330"/>
                <wp:wrapNone/>
                <wp:docPr id="19" name="Shape 19"/>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0"/>
                                <w:color w:val="FFFFFF"/>
                                <w:sz w:val="12"/>
                                <w:szCs w:val="12"/>
                              </w:rPr>
                              <w:t>СВЕДЕНИЯ О СЕРТИФИКАТЕ ЭП</w:t>
                            </w:r>
                          </w:p>
                        </w:txbxContent>
                      </wps:txbx>
                      <wps:bodyPr lIns="0" tIns="0" rIns="0" bIns="0">
                        <a:noAutoFit/>
                      </wps:bodyPr>
                    </wps:wsp>
                  </a:graphicData>
                </a:graphic>
              </wp:anchor>
            </w:drawing>
          </mc:Choice>
          <mc:Fallback>
            <w:pict>
              <v:shape id="_x0000_s1045" type="#_x0000_t202" style="position:absolute;margin-left:232.95000000000002pt;margin-top:44.700000000000003pt;width:101.05pt;height:7.9000000000000004pt;z-index:251657731;mso-wrap-distance-left:0;mso-wrap-distance-right:0;mso-position-horizontal-relative:page" filled="f" stroked="f">
                <v:textbox inset="0,0,0,0">
                  <w:txbxContent>
                    <w:p>
                      <w:pPr>
                        <w:pStyle w:val="Style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0"/>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2918460</wp:posOffset>
                </wp:positionH>
                <wp:positionV relativeFrom="paragraph">
                  <wp:posOffset>250190</wp:posOffset>
                </wp:positionV>
                <wp:extent cx="1722120" cy="259080"/>
                <wp:wrapNone/>
                <wp:docPr id="21" name="Shape 2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29.80000000000001pt;margin-top:19.699999999999999pt;width:135.59999999999999pt;height:20.400000000000002pt;z-index:251657733;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88900" distB="341630" distL="0" distR="0" simplePos="0" relativeHeight="125829389" behindDoc="0" locked="0" layoutInCell="1" allowOverlap="1">
                <wp:simplePos x="0" y="0"/>
                <wp:positionH relativeFrom="page">
                  <wp:posOffset>5844540</wp:posOffset>
                </wp:positionH>
                <wp:positionV relativeFrom="paragraph">
                  <wp:posOffset>88900</wp:posOffset>
                </wp:positionV>
                <wp:extent cx="1334770" cy="252730"/>
                <wp:wrapTopAndBottom/>
                <wp:docPr id="23" name="Shape 23"/>
                <a:graphic xmlns:a="http://schemas.openxmlformats.org/drawingml/2006/main">
                  <a:graphicData uri="http://schemas.microsoft.com/office/word/2010/wordprocessingShape">
                    <wps:wsp>
                      <wps:cNvSpPr txBox="1"/>
                      <wps:spPr>
                        <a:xfrm>
                          <a:ext cx="133477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О.В. Караульская</w:t>
                            </w:r>
                          </w:p>
                        </w:txbxContent>
                      </wps:txbx>
                      <wps:bodyPr wrap="none" lIns="0" tIns="0" rIns="0" bIns="0">
                        <a:noAutoFit/>
                      </wps:bodyPr>
                    </wps:wsp>
                  </a:graphicData>
                </a:graphic>
              </wp:anchor>
            </w:drawing>
          </mc:Choice>
          <mc:Fallback>
            <w:pict>
              <v:shape id="_x0000_s1049" type="#_x0000_t202" style="position:absolute;margin-left:460.19999999999999pt;margin-top:7.pt;width:105.10000000000001pt;height:19.900000000000002pt;z-index:-125829364;mso-wrap-distance-left:0;mso-wrap-distance-top:7.pt;mso-wrap-distance-right:0;mso-wrap-distance-bottom:26.900000000000002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О.В. Караульская</w:t>
                      </w:r>
                    </w:p>
                  </w:txbxContent>
                </v:textbox>
                <w10:wrap type="topAndBottom" anchorx="page"/>
              </v:shape>
            </w:pict>
          </mc:Fallback>
        </mc:AlternateConten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Кому выдан: </w:t>
      </w:r>
      <w:r>
        <w:rPr>
          <w:rStyle w:val="CharStyle27"/>
          <w:color w:val="000000"/>
        </w:rPr>
        <w:t>Караульская Олеся Владимировна</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92929"/>
        </w:rPr>
        <w:t xml:space="preserve">№ </w:t>
      </w:r>
      <w:r>
        <w:rPr>
          <w:rStyle w:val="CharStyle27"/>
          <w:lang w:val="en-US" w:eastAsia="en-US"/>
        </w:rPr>
        <w:t>3897E21644B61C8D064A868B033D88F1</w:t>
      </w:r>
    </w:p>
    <w:p>
      <w:pPr>
        <w:pStyle w:val="Style26"/>
        <w:keepNext w:val="0"/>
        <w:keepLines w:val="0"/>
        <w:widowControl w:val="0"/>
        <w:shd w:val="clear" w:color="auto" w:fill="auto"/>
        <w:bidi w:val="0"/>
        <w:spacing w:before="0" w:after="280" w:line="240" w:lineRule="auto"/>
        <w:ind w:right="0" w:firstLine="0"/>
        <w:jc w:val="left"/>
      </w:pPr>
      <w:r>
        <w:rPr>
          <w:rStyle w:val="CharStyle27"/>
        </w:rPr>
        <w:t xml:space="preserve">Действителен с 04.12.2024 </w:t>
      </w:r>
      <w:r>
        <w:rPr>
          <w:rStyle w:val="CharStyle27"/>
          <w:color w:val="5D5D5D"/>
        </w:rPr>
        <w:t xml:space="preserve">по </w:t>
      </w:r>
      <w:r>
        <w:rPr>
          <w:rStyle w:val="CharStyle27"/>
        </w:rPr>
        <w:t>27.02.2026</w:t>
      </w:r>
    </w:p>
    <w:p>
      <w:pPr>
        <w:pStyle w:val="Style6"/>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91" behindDoc="0" locked="0" layoutInCell="1" allowOverlap="1">
            <wp:simplePos x="0" y="0"/>
            <wp:positionH relativeFrom="page">
              <wp:posOffset>2498090</wp:posOffset>
            </wp:positionH>
            <wp:positionV relativeFrom="paragraph">
              <wp:posOffset>63500</wp:posOffset>
            </wp:positionV>
            <wp:extent cx="359410" cy="524510"/>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1"/>
                    <a:stretch/>
                  </pic:blipFill>
                  <pic:spPr>
                    <a:xfrm>
                      <a:ext cx="359410" cy="52451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2958465</wp:posOffset>
                </wp:positionH>
                <wp:positionV relativeFrom="paragraph">
                  <wp:posOffset>468630</wp:posOffset>
                </wp:positionV>
                <wp:extent cx="1283335" cy="100330"/>
                <wp:wrapNone/>
                <wp:docPr id="27" name="Shape 27"/>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0"/>
                                <w:color w:val="FFFFFF"/>
                                <w:sz w:val="12"/>
                                <w:szCs w:val="12"/>
                              </w:rPr>
                              <w:t>СВЕДЕНИЯ О СЕРТИФИКАТЕ ЭП</w:t>
                            </w:r>
                          </w:p>
                        </w:txbxContent>
                      </wps:txbx>
                      <wps:bodyPr lIns="0" tIns="0" rIns="0" bIns="0">
                        <a:noAutoFit/>
                      </wps:bodyPr>
                    </wps:wsp>
                  </a:graphicData>
                </a:graphic>
              </wp:anchor>
            </w:drawing>
          </mc:Choice>
          <mc:Fallback>
            <w:pict>
              <v:shape id="_x0000_s1053" type="#_x0000_t202" style="position:absolute;margin-left:232.95000000000002pt;margin-top:36.899999999999999pt;width:101.05pt;height:7.9000000000000004pt;z-index:251657735;mso-wrap-distance-left:0;mso-wrap-distance-right:0;mso-position-horizontal-relative:page" filled="f" stroked="f">
                <v:textbox inset="0,0,0,0">
                  <w:txbxContent>
                    <w:p>
                      <w:pPr>
                        <w:pStyle w:val="Style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0"/>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2918460</wp:posOffset>
                </wp:positionH>
                <wp:positionV relativeFrom="paragraph">
                  <wp:posOffset>151765</wp:posOffset>
                </wp:positionV>
                <wp:extent cx="1722120" cy="259080"/>
                <wp:wrapNone/>
                <wp:docPr id="29" name="Shape 2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29.80000000000001pt;margin-top:11.950000000000001pt;width:135.59999999999999pt;height:20.400000000000002pt;z-index:251657737;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В.А. Бардаханов</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Кому выдан: </w:t>
      </w:r>
      <w:r>
        <w:rPr>
          <w:rStyle w:val="CharStyle27"/>
          <w:color w:val="000000"/>
        </w:rPr>
        <w:t>Бардаханов Виктор Андреевич</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92929"/>
        </w:rPr>
        <w:t xml:space="preserve">№ </w:t>
      </w:r>
      <w:r>
        <w:rPr>
          <w:rStyle w:val="CharStyle27"/>
          <w:lang w:val="en-US" w:eastAsia="en-US"/>
        </w:rPr>
        <w:t>00EB69B33F25A948FC2FE1E0B250FAEC9</w:t>
      </w:r>
      <w:r>
        <w:rPr>
          <w:rStyle w:val="CharStyle27"/>
          <w:lang w:val="en-US" w:eastAsia="en-US"/>
        </w:rPr>
        <w:t>B</w:t>
      </w:r>
    </w:p>
    <w:p>
      <w:pPr>
        <w:pStyle w:val="Style26"/>
        <w:keepNext w:val="0"/>
        <w:keepLines w:val="0"/>
        <w:widowControl w:val="0"/>
        <w:shd w:val="clear" w:color="auto" w:fill="auto"/>
        <w:bidi w:val="0"/>
        <w:spacing w:before="0" w:after="220" w:line="240" w:lineRule="auto"/>
        <w:ind w:right="0" w:firstLine="0"/>
        <w:jc w:val="left"/>
      </w:pPr>
      <w:r>
        <w:rPr>
          <w:rStyle w:val="CharStyle27"/>
        </w:rPr>
        <w:t xml:space="preserve">Действителен с 22.08.2025 </w:t>
      </w:r>
      <w:r>
        <w:rPr>
          <w:rStyle w:val="CharStyle27"/>
          <w:color w:val="5D5D5D"/>
        </w:rPr>
        <w:t>по 1</w:t>
      </w:r>
      <w:r>
        <w:rPr>
          <w:rStyle w:val="CharStyle27"/>
        </w:rPr>
        <w:t>5.1</w:t>
      </w:r>
      <w:r>
        <w:rPr>
          <w:rStyle w:val="CharStyle27"/>
          <w:color w:val="292929"/>
        </w:rPr>
        <w:t>1</w:t>
      </w:r>
      <w:r>
        <w:rPr>
          <w:rStyle w:val="CharStyle27"/>
        </w:rPr>
        <w:t>.2026</w:t>
      </w:r>
    </w:p>
    <w:p>
      <w:pPr>
        <w:pStyle w:val="Style16"/>
        <w:keepNext w:val="0"/>
        <w:keepLines w:val="0"/>
        <w:widowControl w:val="0"/>
        <w:shd w:val="clear" w:color="auto" w:fill="auto"/>
        <w:bidi w:val="0"/>
        <w:spacing w:before="0" w:after="0" w:line="240" w:lineRule="auto"/>
        <w:ind w:left="0" w:right="0" w:firstLine="0"/>
        <w:jc w:val="left"/>
        <w:rPr>
          <w:sz w:val="22"/>
          <w:szCs w:val="22"/>
        </w:rPr>
      </w:pPr>
      <w:r>
        <w:rPr>
          <w:rStyle w:val="CharStyle17"/>
          <w:sz w:val="22"/>
          <w:szCs w:val="22"/>
        </w:rPr>
        <w:t>Исп.Караульская О.В.</w:t>
      </w:r>
    </w:p>
    <w:p>
      <w:pPr>
        <w:pStyle w:val="Style16"/>
        <w:keepNext w:val="0"/>
        <w:keepLines w:val="0"/>
        <w:widowControl w:val="0"/>
        <w:shd w:val="clear" w:color="auto" w:fill="auto"/>
        <w:bidi w:val="0"/>
        <w:spacing w:before="0" w:after="120" w:line="240" w:lineRule="auto"/>
        <w:ind w:left="0" w:right="0" w:firstLine="0"/>
        <w:jc w:val="left"/>
        <w:rPr>
          <w:sz w:val="22"/>
          <w:szCs w:val="22"/>
        </w:rPr>
      </w:pPr>
      <w:r>
        <w:rPr>
          <w:rStyle w:val="CharStyle17"/>
          <w:sz w:val="22"/>
          <w:szCs w:val="22"/>
        </w:rPr>
        <w:t>тел.8 (3952) 24-32-31 вн. 144</w:t>
      </w:r>
    </w:p>
    <w:sectPr>
      <w:footnotePr>
        <w:pos w:val="pageBottom"/>
        <w:numFmt w:val="decimal"/>
        <w:numRestart w:val="continuous"/>
      </w:footnotePr>
      <w:type w:val="continuous"/>
      <w:pgSz w:w="11900" w:h="16840"/>
      <w:pgMar w:top="1105" w:right="536" w:bottom="1105" w:left="1106"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4)_"/>
    <w:basedOn w:val="DefaultParagraphFont"/>
    <w:link w:val="Style2"/>
    <w:rPr>
      <w:rFonts w:ascii="Times New Roman" w:eastAsia="Times New Roman" w:hAnsi="Times New Roman" w:cs="Times New Roman"/>
      <w:b/>
      <w:bCs/>
      <w:i w:val="0"/>
      <w:iCs w:val="0"/>
      <w:smallCaps w:val="0"/>
      <w:strike w:val="0"/>
      <w:color w:val="45609E"/>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Picture caption_"/>
    <w:basedOn w:val="DefaultParagraphFont"/>
    <w:link w:val="Style9"/>
    <w:rPr>
      <w:rFonts w:ascii="Georgia" w:eastAsia="Georgia" w:hAnsi="Georgia" w:cs="Georgia"/>
      <w:b w:val="0"/>
      <w:bCs w:val="0"/>
      <w:i w:val="0"/>
      <w:iCs w:val="0"/>
      <w:smallCaps w:val="0"/>
      <w:strike w:val="0"/>
      <w:color w:val="292929"/>
      <w:sz w:val="11"/>
      <w:szCs w:val="11"/>
      <w:u w:val="none"/>
    </w:rPr>
  </w:style>
  <w:style w:type="character" w:customStyle="1" w:styleId="CharStyle13">
    <w:name w:val="Body text (5)_"/>
    <w:basedOn w:val="DefaultParagraphFont"/>
    <w:link w:val="Style12"/>
    <w:rPr>
      <w:rFonts w:ascii="Georgia" w:eastAsia="Georgia" w:hAnsi="Georgia" w:cs="Georgia"/>
      <w:b w:val="0"/>
      <w:bCs w:val="0"/>
      <w:i w:val="0"/>
      <w:iCs w:val="0"/>
      <w:smallCaps w:val="0"/>
      <w:strike w:val="0"/>
      <w:color w:val="292929"/>
      <w:sz w:val="11"/>
      <w:szCs w:val="11"/>
      <w:u w:val="none"/>
    </w:rPr>
  </w:style>
  <w:style w:type="character" w:customStyle="1" w:styleId="CharStyle17">
    <w:name w:val="Body text (2)_"/>
    <w:basedOn w:val="DefaultParagraphFont"/>
    <w:link w:val="Style16"/>
    <w:rPr>
      <w:rFonts w:ascii="Times New Roman" w:eastAsia="Times New Roman" w:hAnsi="Times New Roman" w:cs="Times New Roman"/>
      <w:b w:val="0"/>
      <w:bCs w:val="0"/>
      <w:i w:val="0"/>
      <w:iCs w:val="0"/>
      <w:smallCaps w:val="0"/>
      <w:strike w:val="0"/>
      <w:u w:val="none"/>
    </w:rPr>
  </w:style>
  <w:style w:type="character" w:customStyle="1" w:styleId="CharStyle23">
    <w:name w:val="Other_"/>
    <w:basedOn w:val="DefaultParagraphFont"/>
    <w:link w:val="Style22"/>
    <w:rPr>
      <w:rFonts w:ascii="Times New Roman" w:eastAsia="Times New Roman" w:hAnsi="Times New Roman" w:cs="Times New Roman"/>
      <w:b w:val="0"/>
      <w:bCs w:val="0"/>
      <w:i w:val="0"/>
      <w:iCs w:val="0"/>
      <w:smallCaps w:val="0"/>
      <w:strike w:val="0"/>
      <w:sz w:val="28"/>
      <w:szCs w:val="28"/>
      <w:u w:val="none"/>
    </w:rPr>
  </w:style>
  <w:style w:type="character" w:customStyle="1" w:styleId="CharStyle27">
    <w:name w:val="Body text (3)_"/>
    <w:basedOn w:val="DefaultParagraphFont"/>
    <w:link w:val="Style26"/>
    <w:rPr>
      <w:rFonts w:ascii="Arial" w:eastAsia="Arial" w:hAnsi="Arial" w:cs="Arial"/>
      <w:b w:val="0"/>
      <w:bCs w:val="0"/>
      <w:i w:val="0"/>
      <w:iCs w:val="0"/>
      <w:smallCaps w:val="0"/>
      <w:strike w:val="0"/>
      <w:color w:val="414141"/>
      <w:sz w:val="12"/>
      <w:szCs w:val="12"/>
      <w:u w:val="none"/>
    </w:rPr>
  </w:style>
  <w:style w:type="paragraph" w:customStyle="1" w:styleId="Style2">
    <w:name w:val="Body text (4)"/>
    <w:basedOn w:val="Normal"/>
    <w:link w:val="CharStyle3"/>
    <w:pPr>
      <w:widowControl w:val="0"/>
      <w:shd w:val="clear" w:color="auto" w:fill="auto"/>
      <w:spacing w:after="130" w:line="257" w:lineRule="auto"/>
      <w:jc w:val="center"/>
    </w:pPr>
    <w:rPr>
      <w:rFonts w:ascii="Times New Roman" w:eastAsia="Times New Roman" w:hAnsi="Times New Roman" w:cs="Times New Roman"/>
      <w:b/>
      <w:bCs/>
      <w:i w:val="0"/>
      <w:iCs w:val="0"/>
      <w:smallCaps w:val="0"/>
      <w:strike w:val="0"/>
      <w:color w:val="45609E"/>
      <w:sz w:val="19"/>
      <w:szCs w:val="19"/>
      <w:u w:val="none"/>
    </w:rPr>
  </w:style>
  <w:style w:type="paragraph" w:styleId="Style6">
    <w:name w:val="Body text"/>
    <w:basedOn w:val="Normal"/>
    <w:link w:val="CharStyle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Picture caption"/>
    <w:basedOn w:val="Normal"/>
    <w:link w:val="CharStyle10"/>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2">
    <w:name w:val="Body text (5)"/>
    <w:basedOn w:val="Normal"/>
    <w:link w:val="CharStyle13"/>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6">
    <w:name w:val="Body text (2)"/>
    <w:basedOn w:val="Normal"/>
    <w:link w:val="CharStyle17"/>
    <w:pPr>
      <w:widowControl w:val="0"/>
      <w:shd w:val="clear" w:color="auto" w:fill="auto"/>
      <w:ind w:firstLine="580"/>
    </w:pPr>
    <w:rPr>
      <w:rFonts w:ascii="Times New Roman" w:eastAsia="Times New Roman" w:hAnsi="Times New Roman" w:cs="Times New Roman"/>
      <w:b w:val="0"/>
      <w:bCs w:val="0"/>
      <w:i w:val="0"/>
      <w:iCs w:val="0"/>
      <w:smallCaps w:val="0"/>
      <w:strike w:val="0"/>
      <w:u w:val="none"/>
    </w:rPr>
  </w:style>
  <w:style w:type="paragraph" w:customStyle="1" w:styleId="Style22">
    <w:name w:val="Other"/>
    <w:basedOn w:val="Normal"/>
    <w:link w:val="CharStyle2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6">
    <w:name w:val="Body text (3)"/>
    <w:basedOn w:val="Normal"/>
    <w:link w:val="CharStyle27"/>
    <w:pPr>
      <w:widowControl w:val="0"/>
      <w:shd w:val="clear" w:color="auto" w:fill="auto"/>
      <w:ind w:left="2860"/>
    </w:pPr>
    <w:rPr>
      <w:rFonts w:ascii="Arial" w:eastAsia="Arial" w:hAnsi="Arial" w:cs="Arial"/>
      <w:b w:val="0"/>
      <w:bCs w:val="0"/>
      <w:i w:val="0"/>
      <w:iCs w:val="0"/>
      <w:smallCaps w:val="0"/>
      <w:strike w:val="0"/>
      <w:color w:val="414141"/>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image" Target="media/image4.jpeg"/><Relationship Id="rId12" Type="http://schemas.openxmlformats.org/officeDocument/2006/relationships/image" Target="media/image4.jpeg" TargetMode="External"/></Relationships>
</file>