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35120/25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ФГБУ «НМИЦ хирургии им. А.В Вишневского» Минздрава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"mailto:kozlovanm@ixv.ru" </w:instrText>
      </w:r>
      <w:r>
        <w:fldChar w:fldCharType="separate"/>
      </w:r>
      <w:r>
        <w:rPr>
          <w:rStyle w:val="CharStyle12"/>
          <w:lang w:val="en-US" w:eastAsia="en-US"/>
        </w:rPr>
        <w:t>kozlovanm@ixv.ru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Кравченко А.В.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2"/>
          <w:lang w:val="en-US" w:eastAsia="en-US"/>
        </w:rPr>
        <w:t>info@gosfarm.ru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405" w:bottom="584" w:left="1265" w:header="0" w:footer="3" w:gutter="0"/>
          <w:pgNumType w:start="1"/>
          <w:cols w:num="2" w:space="1051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4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№077/06/106-10880/2025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27.08.2025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Управления 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№077/06/106-10880/2025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Кравченко А.В.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ФГБУ «НМИЦ хирургии им. А.В. Вишневского» Минздрава России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медицинского оборудования в рамках федерального проекта «Развитие федеральных медицинских организаций, включая развитие сети национальных исследовательских центров» (Закупка </w:t>
      </w:r>
      <w:r>
        <w:rPr>
          <w:rStyle w:val="CharStyle12"/>
          <w:lang w:val="en-US" w:eastAsia="en-US"/>
        </w:rPr>
        <w:t xml:space="preserve">№ 0373100031925000612)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5"/>
        </w:rPr>
        <w:t>■■Illi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№077/06/106-10880/2025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№077/06/106-10880/2025.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37" w:bottom="490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Заказчику, комиссии по осуществлению закупок Заказчика в срок до </w:t>
      </w:r>
      <w:r>
        <w:rPr>
          <w:rStyle w:val="CharStyle12"/>
          <w:b/>
          <w:bCs/>
          <w:lang w:val="en-US" w:eastAsia="en-US"/>
        </w:rPr>
        <w:t xml:space="preserve">26.09.2025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</w:t>
      </w:r>
      <w:r>
        <w:rPr>
          <w:rStyle w:val="CharStyle12"/>
          <w:sz w:val="24"/>
          <w:szCs w:val="24"/>
          <w:lang w:val="en-US" w:eastAsia="en-US"/>
        </w:rPr>
        <w:t>2025-39794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2"/>
          <w:color w:val="000080"/>
          <w:u w:val="single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№077/06/106-10880/2025 </w:t>
      </w:r>
      <w:r>
        <w:rPr>
          <w:rStyle w:val="CharStyle12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0.pt;width:149.30000000000001pt;height:19.699999999999999pt;z-index:-125829375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80000000000001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25pt;margin-top:10.pt;width:102.95pt;height:19.699999999999999pt;z-index:-125829372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7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Матюшенко Александр Александрович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4F595A5C3E5ABB2DD77161F08559FC07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4"/>
        </w:rPr>
        <w:t xml:space="preserve">Действителен с 22.07.2025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Челнова Олеся Антоновна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05605B6072C3BC92D25AFCA81C80B531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rStyle w:val="CharStyle24"/>
        </w:rPr>
        <w:t xml:space="preserve">Действителен с 23.05.2025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16.08.2026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3152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2025-39794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4.30000000000007pt;width:57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2025-39794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2025-39794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2025-39794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238760</wp:posOffset>
              </wp:positionV>
              <wp:extent cx="4572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55000000000001pt;margin-top:18.800000000000001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5.7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