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127000" distB="194310" distL="127000" distR="127000" simplePos="0" relativeHeight="125829378" behindDoc="0" locked="0" layoutInCell="1" allowOverlap="1">
            <wp:simplePos x="0" y="0"/>
            <wp:positionH relativeFrom="page">
              <wp:posOffset>716280</wp:posOffset>
            </wp:positionH>
            <wp:positionV relativeFrom="paragraph">
              <wp:posOffset>12700</wp:posOffset>
            </wp:positionV>
            <wp:extent cx="285877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5877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783590</wp:posOffset>
                </wp:positionH>
                <wp:positionV relativeFrom="paragraph">
                  <wp:posOffset>2234565</wp:posOffset>
                </wp:positionV>
                <wp:extent cx="89916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30"/>
                                <w:szCs w:val="30"/>
                                <w:lang w:val="en-US" w:eastAsia="en-US"/>
                              </w:rPr>
                              <w:t>1.09.2025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700000000000003pt;margin-top:175.95000000000002pt;width:70.799999999999997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30"/>
                          <w:szCs w:val="30"/>
                          <w:lang w:val="en-US" w:eastAsia="en-US"/>
                        </w:rPr>
                        <w:t>1.09.2025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770890</wp:posOffset>
                </wp:positionH>
                <wp:positionV relativeFrom="paragraph">
                  <wp:posOffset>3143250</wp:posOffset>
                </wp:positionV>
                <wp:extent cx="1124585" cy="21971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предписание </w:t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lang w:val="en-US" w:eastAsia="en-US"/>
                              </w:rPr>
                              <w:t>226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700000000000003pt;margin-top:247.5pt;width:88.549999999999997pt;height:17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предписание </w:t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lang w:val="en-US" w:eastAsia="en-US"/>
                        </w:rPr>
                        <w:t>226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1572895</wp:posOffset>
                </wp:positionH>
                <wp:positionV relativeFrom="paragraph">
                  <wp:posOffset>728980</wp:posOffset>
                </wp:positionV>
                <wp:extent cx="895985" cy="1403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3.85000000000001pt;margin-top:57.399999999999999pt;width:70.549999999999997pt;height:11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7"/>
                          <w:szCs w:val="17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1121410</wp:posOffset>
                </wp:positionH>
                <wp:positionV relativeFrom="paragraph">
                  <wp:posOffset>878205</wp:posOffset>
                </wp:positionV>
                <wp:extent cx="1840865" cy="1371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8.299999999999997pt;margin-top:69.150000000000006pt;width:144.95000000000002pt;height:10.8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1161415</wp:posOffset>
                </wp:positionH>
                <wp:positionV relativeFrom="paragraph">
                  <wp:posOffset>1670685</wp:posOffset>
                </wp:positionV>
                <wp:extent cx="1764665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</w:rPr>
                              <w:t>ул. Ленина, 384, г. Ставрополь, 355003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1.450000000000003pt;margin-top:131.55000000000001pt;width:138.95000000000002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</w:rPr>
                        <w:t>ул. Ленина, 384, г. Ставрополь, 355003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ragraph">
                  <wp:posOffset>1804670</wp:posOffset>
                </wp:positionV>
                <wp:extent cx="1896110" cy="13398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</w:rPr>
                              <w:t>тел. (8652) 25-74-05, факс (8652) 35-28-09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85.900000000000006pt;margin-top:142.09999999999999pt;width:149.30000000000001pt;height:10.55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</w:rPr>
                        <w:t>тел. (8652) 25-74-05, факс (8652) 35-28-09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1941830</wp:posOffset>
                </wp:positionV>
                <wp:extent cx="1073150" cy="13716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B608E"/>
                                <w:sz w:val="16"/>
                                <w:szCs w:val="16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19.05pt;margin-top:152.90000000000001pt;width:84.5pt;height:10.800000000000001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B608E"/>
                          <w:sz w:val="16"/>
                          <w:szCs w:val="16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1593850</wp:posOffset>
                </wp:positionH>
                <wp:positionV relativeFrom="paragraph">
                  <wp:posOffset>1109980</wp:posOffset>
                </wp:positionV>
                <wp:extent cx="899160" cy="15240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25.5pt;margin-top:87.400000000000006pt;width:70.799999999999997pt;height:12.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9"/>
                          <w:szCs w:val="19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1292225</wp:posOffset>
                </wp:positionH>
                <wp:positionV relativeFrom="paragraph">
                  <wp:posOffset>1414780</wp:posOffset>
                </wp:positionV>
                <wp:extent cx="1505585" cy="15557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361A1"/>
                                <w:sz w:val="19"/>
                                <w:szCs w:val="19"/>
                              </w:rPr>
                              <w:t>по Ставропольскому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01.75pt;margin-top:111.40000000000001pt;width:118.55pt;height:12.25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361A1"/>
                          <w:sz w:val="19"/>
                          <w:szCs w:val="19"/>
                        </w:rPr>
                        <w:t>по Ставропольскому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79855" distB="2074545" distL="334010" distR="529590" simplePos="0" relativeHeight="125829379" behindDoc="0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1265555</wp:posOffset>
                </wp:positionV>
                <wp:extent cx="2249170" cy="149225"/>
                <wp:wrapSquare wrapText="righ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2.700000000000003pt;margin-top:99.650000000000006pt;width:177.09999999999999pt;height:11.75pt;z-index:-125829374;mso-wrap-distance-left:26.300000000000001pt;mso-wrap-distance-top:108.65000000000001pt;mso-wrap-distance-right:41.700000000000003pt;mso-wrap-distance-bottom:163.34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Заявитель: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ООО «Энергоаудит СК» 355021, Ставропольский край, г. Ставрополь, ул. Перспективная, стр. 26А/956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"mailto:energoaudit.sk@mail.ru"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energoaudit.sk@mail.ru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Заказчик: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Комитет городского хозяйства администрации города Ставрополя 355017, Ставропольский край, г. Ставрополь, ул. Дзержинского, д. 116в/1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"mailto:kgh@stavadm.ru"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kgh@stavadm.ru</w:t>
      </w:r>
      <w:r>
        <w:fldChar w:fldCharType="end"/>
      </w:r>
      <w:r>
        <w:rPr>
          <w:rStyle w:val="CharStyle12"/>
          <w:lang w:val="en-US" w:eastAsia="en-US"/>
        </w:rPr>
        <w:t xml:space="preserve">; </w:t>
      </w:r>
      <w:r>
        <w:fldChar w:fldCharType="begin"/>
      </w:r>
      <w:r>
        <w:rPr/>
        <w:instrText> HYPERLINK "mailto:kgx-stav@mail.ru"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kgx-stav@mail.ru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80" w:right="0" w:firstLine="0"/>
        <w:jc w:val="left"/>
      </w:pPr>
      <w:r>
        <w:rPr>
          <w:rStyle w:val="CharStyle12"/>
        </w:rPr>
        <w:t>Уполномоченный орган: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4780" w:right="0" w:firstLine="0"/>
        <w:jc w:val="left"/>
      </w:pPr>
      <w:r>
        <w:rPr>
          <w:rStyle w:val="CharStyle12"/>
        </w:rPr>
        <w:t xml:space="preserve">Комитет экономического развития и торговли администрации города Ставрополя 355035, Ставропольский край, г. Ставрополь, ул. К. Хетагурова, д. 8 </w:t>
      </w:r>
      <w:r>
        <w:fldChar w:fldCharType="begin"/>
      </w:r>
      <w:r>
        <w:rPr/>
        <w:instrText> HYPERLINK "mailto:zakupki@stavadm.ru"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zakupki@stavadm.ru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 № 226</w:t>
        <w:br/>
      </w:r>
      <w:r>
        <w:rPr>
          <w:rStyle w:val="CharStyle12"/>
        </w:rPr>
        <w:t>по делу № 026/06/106-1891/2025</w:t>
        <w:br/>
        <w:t>о нарушении законодательства о закупках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6138545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3.35000000000002pt;margin-top:1.pt;width:83.299999999999997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28.08.2025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Комиссия 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Ставропольскому краю по контролю в сфере закупок (далее –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Председателя Комиссии, руководителя Управления Федеральной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антимонопольной службы по Ставропольскому краю М.И. Исмаилова,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начальника отдела контроля закупок Управления Федеральной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антимонопольной службы по Ставропольскому краю Н.Г. Пызиной,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специалиста-эксперта отдела контроля закупок Управления Федеральной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антимонопольной службы по Ставропольскому краю П.В. Поповой,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880"/>
        <w:jc w:val="both"/>
      </w:pPr>
      <w:r>
        <w:rPr>
          <w:rStyle w:val="CharStyle12"/>
        </w:rPr>
        <w:t>На основании своего Решения от 28.08.2025 года по делу № 026/06/106-1891/2025, принятого Комиссией по итогам рассмотрения жалобы ООО «Энергоаудит СК» (далее – Заявитель) на действия Комитета городского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9"/>
        </w:rPr>
        <w:t>1IIIIIIIIIIIIIIIIIIIIIII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хозяйства администрации города Ставрополя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Заказчик), Комитета экономического развития и торговли администрации города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уполномоченный орган) по факту осуществления закупки путем проведения аукциона в электронной форме </w:t>
      </w:r>
      <w:r>
        <w:rPr>
          <w:rStyle w:val="CharStyle12"/>
          <w:lang w:val="en-US" w:eastAsia="en-US"/>
        </w:rPr>
        <w:t xml:space="preserve">№0321300001125000426 </w:t>
      </w:r>
      <w:r>
        <w:rPr>
          <w:rStyle w:val="CharStyle12"/>
        </w:rPr>
        <w:t xml:space="preserve">«Работы по техническому, оперативному и аварийному обслуживанию сетей уличного освещения, находящихся в муниципальной собственности города Ставрополя»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Закупка), руководствуясь ч. </w:t>
      </w:r>
      <w:r>
        <w:rPr>
          <w:rStyle w:val="CharStyle12"/>
          <w:lang w:val="en-US" w:eastAsia="en-US"/>
        </w:rPr>
        <w:t xml:space="preserve">3, 15,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и ч.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Закон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12"/>
          <w:b/>
          <w:bCs/>
        </w:rPr>
        <w:t>предписывает</w:t>
      </w:r>
      <w:r>
        <w:rPr>
          <w:rStyle w:val="CharStyle12"/>
        </w:rPr>
        <w:t>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уполномоченному органу, Комиссии по осуществлению закупок, отменить Протокол подачи ценовых предложений от </w:t>
      </w: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 xml:space="preserve">№ЦПА1 и Протокол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26.08.2025 </w:t>
      </w:r>
      <w:r>
        <w:rPr>
          <w:rStyle w:val="CharStyle12"/>
        </w:rPr>
        <w:t xml:space="preserve">№ИЭА1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Протокол).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вернуть участникам закупки ранее поданные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 об отмене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уполномоченному органу: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‒ </w:t>
      </w:r>
      <w:r>
        <w:rPr>
          <w:rStyle w:val="CharStyle12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2"/>
          <w:lang w:val="en-US" w:eastAsia="en-US"/>
        </w:rPr>
        <w:t xml:space="preserve">28.08.2025 </w:t>
      </w:r>
      <w:r>
        <w:rPr>
          <w:rStyle w:val="CharStyle12"/>
        </w:rPr>
        <w:t xml:space="preserve">года по делу </w:t>
      </w:r>
      <w:r>
        <w:rPr>
          <w:rStyle w:val="CharStyle12"/>
          <w:lang w:val="en-US" w:eastAsia="en-US"/>
        </w:rPr>
        <w:t xml:space="preserve">№ 026/06/106-1891/2025, </w:t>
      </w:r>
      <w:r>
        <w:rPr>
          <w:rStyle w:val="CharStyle12"/>
        </w:rPr>
        <w:t>разместить соответствующее извещение о проведении закупки в ЕИС;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‒ </w:t>
      </w:r>
      <w:r>
        <w:rPr>
          <w:rStyle w:val="CharStyle12"/>
        </w:rPr>
        <w:t>назначить новую дату окончания срока подачи заявок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дня со дня размещения в ЕИС соответствующего извещения о проведении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14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2"/>
          <w:lang w:val="en-US" w:eastAsia="en-US"/>
        </w:rPr>
        <w:t xml:space="preserve">28.08.2025 </w:t>
      </w:r>
      <w:r>
        <w:rPr>
          <w:rStyle w:val="CharStyle12"/>
        </w:rPr>
        <w:t xml:space="preserve">года по делу </w:t>
      </w:r>
      <w:r>
        <w:rPr>
          <w:rStyle w:val="CharStyle12"/>
          <w:lang w:val="en-US" w:eastAsia="en-US"/>
        </w:rPr>
        <w:t>№ 026/06/106-1891/2025.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уполномоченному органу, Комиссии по осуществлению закупок, Оператору электронной площадки в течение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2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2"/>
          <w:lang w:val="en-US" w:eastAsia="en-US"/>
        </w:rPr>
        <w:t>www.zakupki.gov.ru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ч.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82" w:right="534" w:bottom="1240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01600" distB="204470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101600</wp:posOffset>
                </wp:positionV>
                <wp:extent cx="182562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8.200000000000003pt;margin-top:8.pt;width:143.75pt;height:19.900000000000002pt;z-index:-125829370;mso-wrap-distance-left:0;mso-wrap-distance-top:8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3040" distB="0" distL="0" distR="1804670" simplePos="0" relativeHeight="125829385" behindDoc="0" locked="0" layoutInCell="1" allowOverlap="1">
            <wp:simplePos x="0" y="0"/>
            <wp:positionH relativeFrom="page">
              <wp:posOffset>3199130</wp:posOffset>
            </wp:positionH>
            <wp:positionV relativeFrom="paragraph">
              <wp:posOffset>193040</wp:posOffset>
            </wp:positionV>
            <wp:extent cx="316865" cy="36576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3595370</wp:posOffset>
                </wp:positionH>
                <wp:positionV relativeFrom="paragraph">
                  <wp:posOffset>262890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3.10000000000002pt;margin-top:20.699999999999999pt;width:135.59999999999999pt;height:20.40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204470" distL="0" distR="0" simplePos="0" relativeHeight="125829386" behindDoc="0" locked="0" layoutInCell="1" allowOverlap="1">
                <wp:simplePos x="0" y="0"/>
                <wp:positionH relativeFrom="page">
                  <wp:posOffset>5984875</wp:posOffset>
                </wp:positionH>
                <wp:positionV relativeFrom="paragraph">
                  <wp:posOffset>101600</wp:posOffset>
                </wp:positionV>
                <wp:extent cx="1200785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М.И. Исмаилов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71.25pt;margin-top:8.pt;width:94.549999999999997pt;height:19.900000000000002pt;z-index:-125829367;mso-wrap-distance-left:0;mso-wrap-distance-top:8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М.И. Исмаилов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Исмаилов Мурсал Исмаилович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3B184C735B4C9EC76E5D010F015AA88C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4"/>
        </w:rPr>
        <w:t xml:space="preserve">Действителен с 23.07.2024 </w:t>
      </w:r>
      <w:r>
        <w:rPr>
          <w:rStyle w:val="CharStyle24"/>
          <w:color w:val="5E5E5E"/>
        </w:rPr>
        <w:t>по 16.10.2025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1116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4295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7.950000000000003pt;margin-top:7.pt;width:105.85000000000001pt;height:19.699999999999999pt;z-index:-125829365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6255" simplePos="0" relativeHeight="125829390" behindDoc="0" locked="0" layoutInCell="1" allowOverlap="1">
            <wp:simplePos x="0" y="0"/>
            <wp:positionH relativeFrom="page">
              <wp:posOffset>3143885</wp:posOffset>
            </wp:positionH>
            <wp:positionV relativeFrom="paragraph">
              <wp:posOffset>125730</wp:posOffset>
            </wp:positionV>
            <wp:extent cx="389890" cy="55499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3637915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6.44999999999999pt;margin-top:44.450000000000003pt;width:100.8pt;height:7.90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3594735</wp:posOffset>
                </wp:positionH>
                <wp:positionV relativeFrom="paragraph">
                  <wp:posOffset>247650</wp:posOffset>
                </wp:positionV>
                <wp:extent cx="1722120" cy="25908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83.05000000000001pt;margin-top:19.5pt;width:135.59999999999999pt;height:20.40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0995" distL="0" distR="0" simplePos="0" relativeHeight="125829391" behindDoc="0" locked="0" layoutInCell="1" allowOverlap="1">
                <wp:simplePos x="0" y="0"/>
                <wp:positionH relativeFrom="page">
                  <wp:posOffset>6225540</wp:posOffset>
                </wp:positionH>
                <wp:positionV relativeFrom="paragraph">
                  <wp:posOffset>88900</wp:posOffset>
                </wp:positionV>
                <wp:extent cx="963295" cy="2501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90.19999999999999pt;margin-top:7.pt;width:75.850000000000009pt;height:19.699999999999999pt;z-index:-125829362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Пызина Наталья Геннадьевна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  <w:color w:val="292929"/>
        </w:rPr>
        <w:t xml:space="preserve">Сертификат № </w:t>
      </w:r>
      <w:r>
        <w:rPr>
          <w:rStyle w:val="CharStyle24"/>
        </w:rPr>
        <w:t>00С56С8781</w:t>
      </w:r>
      <w:r>
        <w:rPr>
          <w:rStyle w:val="CharStyle24"/>
          <w:lang w:val="en-US" w:eastAsia="en-US"/>
        </w:rPr>
        <w:t>C47F7A99896A531</w:t>
      </w:r>
      <w:r>
        <w:rPr>
          <w:rStyle w:val="CharStyle24"/>
        </w:rPr>
        <w:t>7801</w:t>
      </w:r>
      <w:r>
        <w:rPr>
          <w:rStyle w:val="CharStyle24"/>
          <w:color w:val="292929"/>
        </w:rPr>
        <w:t>В81</w:t>
      </w:r>
      <w:r>
        <w:rPr>
          <w:rStyle w:val="CharStyle24"/>
          <w:color w:val="292929"/>
          <w:lang w:val="en-US" w:eastAsia="en-US"/>
        </w:rPr>
        <w:t>ED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24"/>
        </w:rPr>
        <w:t xml:space="preserve">Действителен с </w:t>
      </w:r>
      <w:r>
        <w:rPr>
          <w:rStyle w:val="CharStyle24"/>
          <w:color w:val="292929"/>
        </w:rPr>
        <w:t>11.11</w:t>
      </w:r>
      <w:r>
        <w:rPr>
          <w:rStyle w:val="CharStyle24"/>
        </w:rPr>
        <w:t>.2024 по 04.02.2026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3" behindDoc="0" locked="0" layoutInCell="1" allowOverlap="1">
            <wp:simplePos x="0" y="0"/>
            <wp:positionH relativeFrom="page">
              <wp:posOffset>3174365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3637915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86.44999999999999pt;margin-top:36.899999999999999pt;width:100.8pt;height:7.9000000000000004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3594735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83.05000000000001pt;margin-top:11.950000000000001pt;width:135.59999999999999pt;height:20.400000000000002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П.В. Попова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Попова Полина Вячеславовна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5836309AD572A81D90F8607A0217131A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500" w:line="240" w:lineRule="auto"/>
        <w:ind w:left="0" w:right="0" w:firstLine="0"/>
        <w:jc w:val="center"/>
      </w:pPr>
      <w:r>
        <w:rPr>
          <w:rStyle w:val="CharStyle24"/>
        </w:rPr>
        <w:t xml:space="preserve">Действителен с 03.06.2025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27.08.2026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>Исп.Попова П.В.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29"/>
        </w:rPr>
        <w:t>тел.(499) 755-23-23, вн. 026-131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9970135</wp:posOffset>
              </wp:positionV>
              <wp:extent cx="6452870" cy="12827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52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2025-11645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100000000000001pt;margin-top:785.05000000000007pt;width:508.10000000000002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2025-11645</w:t>
                      <w:tab/>
                    </w: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9970135</wp:posOffset>
              </wp:positionV>
              <wp:extent cx="725170" cy="12827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2025-11645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7.350000000000001pt;margin-top:785.05000000000007pt;width:57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2025-11645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0">
    <w:name w:val="Body text (4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2">
    <w:name w:val="Body text (5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9">
    <w:name w:val="Body text (3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9">
    <w:name w:val="Body text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1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1">
    <w:name w:val="Body text (5)"/>
    <w:basedOn w:val="Normal"/>
    <w:link w:val="CharStyle22"/>
    <w:pPr>
      <w:widowControl w:val="0"/>
      <w:shd w:val="clear" w:color="auto" w:fill="auto"/>
      <w:spacing w:after="100"/>
      <w:ind w:left="46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8">
    <w:name w:val="Body text (3)"/>
    <w:basedOn w:val="Normal"/>
    <w:link w:val="CharStyle29"/>
    <w:pPr>
      <w:widowControl w:val="0"/>
      <w:shd w:val="clear" w:color="auto" w:fill="auto"/>
      <w:spacing w:after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