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1778635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796925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01.09.2025</w:t>
                              <w:tab/>
                            </w:r>
                            <w:r>
                              <w:fldChar w:fldCharType="end"/>
                            </w:r>
                            <w:r>
                              <w:rPr>
                                <w:rStyle w:val="CharStyle7"/>
                                <w:sz w:val="30"/>
                                <w:szCs w:val="30"/>
                              </w:rPr>
                              <w:t>№ 34980/25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75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01.09.2025</w:t>
                        <w:tab/>
                      </w:r>
                      <w:r>
                        <w:fldChar w:fldCharType="end"/>
                      </w:r>
                      <w:r>
                        <w:rPr>
                          <w:rStyle w:val="CharStyle7"/>
                          <w:sz w:val="30"/>
                          <w:szCs w:val="30"/>
                        </w:rPr>
                        <w:t>№ 34980/25</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rStyle w:val="CharStyle7"/>
        </w:rPr>
        <w:t>ГБУЗ «ГКБ им. В.В. Вересаева ДЗМ»</w:t>
      </w:r>
    </w:p>
    <w:p>
      <w:pPr>
        <w:pStyle w:val="Style6"/>
        <w:keepNext w:val="0"/>
        <w:keepLines w:val="0"/>
        <w:widowControl w:val="0"/>
        <w:shd w:val="clear" w:color="auto" w:fill="auto"/>
        <w:bidi w:val="0"/>
        <w:spacing w:before="0" w:after="280" w:line="240" w:lineRule="auto"/>
        <w:ind w:left="1140" w:right="0" w:firstLine="0"/>
        <w:jc w:val="left"/>
      </w:pPr>
      <w:r>
        <w:fldChar w:fldCharType="begin"/>
      </w:r>
      <w:r>
        <w:rPr/>
        <w:instrText> HYPERLINK "mailto:ZMIG-veresaeva-torgi@zdrav.mos.ru" </w:instrText>
      </w:r>
      <w:r>
        <w:fldChar w:fldCharType="separate"/>
      </w:r>
      <w:r>
        <w:rPr>
          <w:rStyle w:val="CharStyle7"/>
          <w:lang w:val="en-US" w:eastAsia="en-US"/>
        </w:rPr>
        <w:t>ZMIG-veresaeva-torgi@zdrav.mos.ru</w:t>
      </w:r>
      <w:r>
        <w:fldChar w:fldCharType="end"/>
      </w:r>
    </w:p>
    <w:p>
      <w:pPr>
        <w:pStyle w:val="Style6"/>
        <w:keepNext w:val="0"/>
        <w:keepLines w:val="0"/>
        <w:widowControl w:val="0"/>
        <w:shd w:val="clear" w:color="auto" w:fill="auto"/>
        <w:bidi w:val="0"/>
        <w:spacing w:before="0" w:after="280" w:line="240" w:lineRule="auto"/>
        <w:ind w:left="1140" w:right="0" w:firstLine="0"/>
        <w:jc w:val="left"/>
      </w:pPr>
      <w:r>
        <w:rPr>
          <w:rStyle w:val="CharStyle7"/>
        </w:rPr>
        <w:t>ООО «Химфарм»</w:t>
      </w:r>
    </w:p>
    <w:p>
      <w:pPr>
        <w:pStyle w:val="Style6"/>
        <w:keepNext w:val="0"/>
        <w:keepLines w:val="0"/>
        <w:widowControl w:val="0"/>
        <w:shd w:val="clear" w:color="auto" w:fill="auto"/>
        <w:bidi w:val="0"/>
        <w:spacing w:before="0" w:after="280" w:line="240" w:lineRule="auto"/>
        <w:ind w:left="1140" w:right="0" w:firstLine="0"/>
        <w:jc w:val="left"/>
      </w:pPr>
      <w:r>
        <w:fldChar w:fldCharType="begin"/>
      </w:r>
      <w:r>
        <w:rPr/>
        <w:instrText> HYPERLINK "mailto:himfarm136.vrn@yandex.ru" </w:instrText>
      </w:r>
      <w:r>
        <w:fldChar w:fldCharType="separate"/>
      </w:r>
      <w:r>
        <w:rPr>
          <w:rStyle w:val="CharStyle7"/>
          <w:lang w:val="en-US" w:eastAsia="en-US"/>
        </w:rPr>
        <w:t>himfarm136.vrn@yandex.ru</w:t>
      </w:r>
      <w:r>
        <w:fldChar w:fldCharType="end"/>
      </w:r>
    </w:p>
    <w:p>
      <w:pPr>
        <w:pStyle w:val="Style6"/>
        <w:keepNext w:val="0"/>
        <w:keepLines w:val="0"/>
        <w:widowControl w:val="0"/>
        <w:shd w:val="clear" w:color="auto" w:fill="auto"/>
        <w:bidi w:val="0"/>
        <w:spacing w:before="0" w:after="280" w:line="240" w:lineRule="auto"/>
        <w:ind w:left="1140" w:right="0" w:firstLine="0"/>
        <w:jc w:val="left"/>
      </w:pPr>
      <w:r>
        <w:rPr>
          <w:rStyle w:val="CharStyle7"/>
        </w:rPr>
        <w:t>АО «ЕЭТП»</w:t>
      </w:r>
    </w:p>
    <w:p>
      <w:pPr>
        <w:pStyle w:val="Style6"/>
        <w:keepNext w:val="0"/>
        <w:keepLines w:val="0"/>
        <w:widowControl w:val="0"/>
        <w:shd w:val="clear" w:color="auto" w:fill="auto"/>
        <w:bidi w:val="0"/>
        <w:spacing w:before="0" w:after="840" w:line="240" w:lineRule="auto"/>
        <w:ind w:left="5320" w:right="0" w:firstLine="0"/>
        <w:jc w:val="left"/>
      </w:pPr>
      <w:r>
        <w:fldChar w:fldCharType="begin"/>
      </w:r>
      <w:r>
        <w:rPr/>
        <w:instrText> HYPERLINK "mailto:ko@roseltorg.ru" </w:instrText>
      </w:r>
      <w:r>
        <w:fldChar w:fldCharType="separate"/>
      </w:r>
      <w:r>
        <w:rPr>
          <w:rStyle w:val="CharStyle7"/>
          <w:lang w:val="en-US" w:eastAsia="en-US"/>
        </w:rPr>
        <w:t>ko@roseltorg.ru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62"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077/06/106-10604/2025 </w:t>
      </w:r>
      <w:r>
        <w:rPr>
          <w:rStyle w:val="CharStyle7"/>
          <w:b/>
          <w:bCs/>
        </w:rPr>
        <w:t>о нарушении</w:t>
        <w:br/>
        <w:t>законодательства о контрактной системе</w:t>
        <w:br/>
      </w:r>
      <w:r>
        <w:rPr>
          <w:rStyle w:val="CharStyle7"/>
          <w:b/>
          <w:bCs/>
          <w:lang w:val="en-US" w:eastAsia="en-US"/>
        </w:rPr>
        <w:t>27.08.2025</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 конференц 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ООО «Химфарм»: А.В. Микаелян (по доверенности </w:t>
      </w:r>
      <w:r>
        <w:rPr>
          <w:rStyle w:val="CharStyle7"/>
          <w:lang w:val="en-US" w:eastAsia="en-US"/>
        </w:rPr>
        <w:t xml:space="preserve">№ </w:t>
      </w:r>
      <w:r>
        <w:rPr>
          <w:rStyle w:val="CharStyle7"/>
        </w:rPr>
        <w:t xml:space="preserve">б/н от </w:t>
      </w:r>
      <w:r>
        <w:rPr>
          <w:rStyle w:val="CharStyle7"/>
          <w:lang w:val="en-US" w:eastAsia="en-US"/>
        </w:rPr>
        <w:t>26.08.2025),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отсутствии представителей ГБУЗ «ГКБ им. В.В. Вересаева ДЗМ»,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drawing>
          <wp:anchor distT="38100" distB="0" distL="114300" distR="114300" simplePos="0" relativeHeight="125829381" behindDoc="0" locked="0" layoutInCell="1" allowOverlap="1">
            <wp:simplePos x="0" y="0"/>
            <wp:positionH relativeFrom="page">
              <wp:posOffset>711835</wp:posOffset>
            </wp:positionH>
            <wp:positionV relativeFrom="margin">
              <wp:posOffset>9104630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ООО «Химфарм» (далее </w:t>
      </w:r>
      <w:r>
        <w:rPr>
          <w:rStyle w:val="CharStyle7"/>
          <w:lang w:val="en-US" w:eastAsia="en-US"/>
        </w:rPr>
        <w:t xml:space="preserve">— </w:t>
      </w:r>
      <w:r>
        <w:rPr>
          <w:rStyle w:val="CharStyle7"/>
        </w:rPr>
        <w:t xml:space="preserve">Заявитель) на действия ГБУЗ «ГКБ им. В.В. Вересаева ДЗМ» (далее </w:t>
      </w:r>
      <w:r>
        <w:rPr>
          <w:rStyle w:val="CharStyle7"/>
          <w:lang w:val="en-US" w:eastAsia="en-US"/>
        </w:rPr>
        <w:t xml:space="preserve">— </w:t>
      </w:r>
      <w:r>
        <w:rPr>
          <w:rStyle w:val="CharStyle7"/>
        </w:rPr>
        <w:t xml:space="preserve">Заказчик) при проведении запроса котировок в электронной форме на право заключения государственного контракта на поставку лекарственных средств (МНН: натрия хлорид) для ГБУЗ «ГКБ им. В.В. Вересаева ДЗМ» в </w:t>
      </w:r>
      <w:r>
        <w:rPr>
          <w:rStyle w:val="CharStyle7"/>
          <w:lang w:val="en-US" w:eastAsia="en-US"/>
        </w:rPr>
        <w:t xml:space="preserve">2025 </w:t>
      </w:r>
      <w:r>
        <w:rPr>
          <w:rStyle w:val="CharStyle7"/>
        </w:rPr>
        <w:t xml:space="preserve">году ПОВТОР (Закупка </w:t>
      </w:r>
      <w:r>
        <w:rPr>
          <w:rStyle w:val="CharStyle7"/>
          <w:lang w:val="en-US" w:eastAsia="en-US"/>
        </w:rPr>
        <w:t xml:space="preserve">№ 0373200001325000933) </w:t>
      </w:r>
      <w:r>
        <w:rPr>
          <w:rStyle w:val="CharStyle7"/>
        </w:rPr>
        <w:t xml:space="preserve">(далее </w:t>
      </w:r>
      <w:r>
        <w:rPr>
          <w:rStyle w:val="CharStyle7"/>
          <w:lang w:val="en-US" w:eastAsia="en-US"/>
        </w:rPr>
        <w:t xml:space="preserve">— </w:t>
      </w:r>
      <w:r>
        <w:rPr>
          <w:rStyle w:val="CharStyle7"/>
        </w:rPr>
        <w:t xml:space="preserve">запрос котировок),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60"/>
        <w:jc w:val="both"/>
      </w:pPr>
      <w:r>
        <w:rPr>
          <w:rStyle w:val="CharStyle7"/>
        </w:rPr>
        <w:t>В Московское УФАС России поступила жалоба Заявителя на действия Заказчика при проведении вышеуказанного запроса котировок.</w:t>
      </w:r>
    </w:p>
    <w:p>
      <w:pPr>
        <w:pStyle w:val="Style6"/>
        <w:keepNext w:val="0"/>
        <w:keepLines w:val="0"/>
        <w:widowControl w:val="0"/>
        <w:shd w:val="clear" w:color="auto" w:fill="auto"/>
        <w:bidi w:val="0"/>
        <w:spacing w:before="0" w:after="0" w:line="240" w:lineRule="auto"/>
        <w:ind w:left="0" w:right="0" w:firstLine="760"/>
        <w:jc w:val="both"/>
      </w:pPr>
      <w:r>
        <w:rPr>
          <w:rStyle w:val="CharStyle7"/>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6"/>
        <w:keepNext w:val="0"/>
        <w:keepLines w:val="0"/>
        <w:widowControl w:val="0"/>
        <w:shd w:val="clear" w:color="auto" w:fill="auto"/>
        <w:bidi w:val="0"/>
        <w:spacing w:before="0" w:after="0" w:line="240" w:lineRule="auto"/>
        <w:ind w:left="0" w:right="0" w:firstLine="76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6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20.08.2025 </w:t>
      </w:r>
      <w:r>
        <w:rPr>
          <w:rStyle w:val="CharStyle7"/>
        </w:rPr>
        <w:t xml:space="preserve">№ИЗК1 заявка Заявителя (идентификационный номер заявки </w:t>
      </w:r>
      <w:r>
        <w:rPr>
          <w:rStyle w:val="CharStyle7"/>
          <w:lang w:val="en-US" w:eastAsia="en-US"/>
        </w:rPr>
        <w:t xml:space="preserve">2250081) </w:t>
      </w:r>
      <w:r>
        <w:rPr>
          <w:rStyle w:val="CharStyle7"/>
        </w:rPr>
        <w:t xml:space="preserve">отклонена на следующем основании: </w:t>
      </w:r>
      <w:r>
        <w:rPr>
          <w:rStyle w:val="CharStyle7"/>
          <w:i/>
          <w:iCs/>
        </w:rPr>
        <w:t xml:space="preserve">«Отклонить заявку на участие в закупке по п. </w:t>
      </w:r>
      <w:r>
        <w:rPr>
          <w:rStyle w:val="CharStyle7"/>
          <w:i/>
          <w:iCs/>
          <w:lang w:val="en-US" w:eastAsia="en-US"/>
        </w:rPr>
        <w:t xml:space="preserve">4 </w:t>
      </w:r>
      <w:r>
        <w:rPr>
          <w:rStyle w:val="CharStyle7"/>
          <w:i/>
          <w:iCs/>
        </w:rPr>
        <w:t xml:space="preserve">ч. </w:t>
      </w:r>
      <w:r>
        <w:rPr>
          <w:rStyle w:val="CharStyle7"/>
          <w:i/>
          <w:iCs/>
          <w:lang w:val="en-US" w:eastAsia="en-US"/>
        </w:rPr>
        <w:t xml:space="preserve">12 </w:t>
      </w:r>
      <w:r>
        <w:rPr>
          <w:rStyle w:val="CharStyle7"/>
          <w:i/>
          <w:iCs/>
        </w:rPr>
        <w:t xml:space="preserve">ст. </w:t>
      </w:r>
      <w:r>
        <w:rPr>
          <w:rStyle w:val="CharStyle7"/>
          <w:i/>
          <w:iCs/>
          <w:lang w:val="en-US" w:eastAsia="en-US"/>
        </w:rPr>
        <w:t xml:space="preserve">48 № </w:t>
      </w:r>
      <w:r>
        <w:rPr>
          <w:rStyle w:val="CharStyle7"/>
          <w:i/>
          <w:iCs/>
        </w:rPr>
        <w:t xml:space="preserve">44-ФЗ «В соответствии с пп. «а» п. </w:t>
      </w:r>
      <w:r>
        <w:rPr>
          <w:rStyle w:val="CharStyle7"/>
          <w:i/>
          <w:iCs/>
          <w:lang w:val="en-US" w:eastAsia="en-US"/>
        </w:rPr>
        <w:t xml:space="preserve">1 </w:t>
      </w:r>
      <w:r>
        <w:rPr>
          <w:rStyle w:val="CharStyle7"/>
          <w:i/>
          <w:iCs/>
        </w:rPr>
        <w:t xml:space="preserve">(за исключением случая, предусмотренного п. </w:t>
      </w:r>
      <w:r>
        <w:rPr>
          <w:rStyle w:val="CharStyle7"/>
          <w:i/>
          <w:iCs/>
          <w:lang w:val="en-US" w:eastAsia="en-US"/>
        </w:rPr>
        <w:t xml:space="preserve">5), </w:t>
      </w:r>
      <w:r>
        <w:rPr>
          <w:rStyle w:val="CharStyle7"/>
          <w:i/>
          <w:iCs/>
        </w:rPr>
        <w:t xml:space="preserve">пп. «а» п. </w:t>
      </w:r>
      <w:r>
        <w:rPr>
          <w:rStyle w:val="CharStyle7"/>
          <w:i/>
          <w:iCs/>
          <w:lang w:val="en-US" w:eastAsia="en-US"/>
        </w:rPr>
        <w:t xml:space="preserve">2 </w:t>
      </w:r>
      <w:r>
        <w:rPr>
          <w:rStyle w:val="CharStyle7"/>
          <w:i/>
          <w:iCs/>
        </w:rPr>
        <w:t xml:space="preserve">ч. </w:t>
      </w:r>
      <w:r>
        <w:rPr>
          <w:rStyle w:val="CharStyle7"/>
          <w:i/>
          <w:iCs/>
          <w:lang w:val="en-US" w:eastAsia="en-US"/>
        </w:rPr>
        <w:t xml:space="preserve">4, </w:t>
      </w:r>
      <w:r>
        <w:rPr>
          <w:rStyle w:val="CharStyle7"/>
          <w:i/>
          <w:iCs/>
        </w:rPr>
        <w:t xml:space="preserve">пп. «а» п. </w:t>
      </w:r>
      <w:r>
        <w:rPr>
          <w:rStyle w:val="CharStyle7"/>
          <w:i/>
          <w:iCs/>
          <w:lang w:val="en-US" w:eastAsia="en-US"/>
        </w:rPr>
        <w:t xml:space="preserve">1 </w:t>
      </w:r>
      <w:r>
        <w:rPr>
          <w:rStyle w:val="CharStyle7"/>
          <w:i/>
          <w:iCs/>
        </w:rPr>
        <w:t xml:space="preserve">(за исключением случая, предусмотренного п. </w:t>
      </w:r>
      <w:r>
        <w:rPr>
          <w:rStyle w:val="CharStyle7"/>
          <w:i/>
          <w:iCs/>
          <w:lang w:val="en-US" w:eastAsia="en-US"/>
        </w:rPr>
        <w:t xml:space="preserve">5), </w:t>
      </w:r>
      <w:r>
        <w:rPr>
          <w:rStyle w:val="CharStyle7"/>
          <w:i/>
          <w:iCs/>
        </w:rPr>
        <w:t xml:space="preserve">п. </w:t>
      </w:r>
      <w:r>
        <w:rPr>
          <w:rStyle w:val="CharStyle7"/>
          <w:i/>
          <w:iCs/>
          <w:lang w:val="en-US" w:eastAsia="en-US"/>
        </w:rPr>
        <w:t xml:space="preserve">2 </w:t>
      </w:r>
      <w:r>
        <w:rPr>
          <w:rStyle w:val="CharStyle7"/>
          <w:i/>
          <w:iCs/>
        </w:rPr>
        <w:t xml:space="preserve">ч. </w:t>
      </w:r>
      <w:r>
        <w:rPr>
          <w:rStyle w:val="CharStyle7"/>
          <w:i/>
          <w:iCs/>
          <w:lang w:val="en-US" w:eastAsia="en-US"/>
        </w:rPr>
        <w:t xml:space="preserve">5 </w:t>
      </w:r>
      <w:r>
        <w:rPr>
          <w:rStyle w:val="CharStyle7"/>
          <w:i/>
          <w:iCs/>
        </w:rPr>
        <w:t xml:space="preserve">ст. </w:t>
      </w:r>
      <w:r>
        <w:rPr>
          <w:rStyle w:val="CharStyle7"/>
          <w:i/>
          <w:iCs/>
          <w:lang w:val="en-US" w:eastAsia="en-US"/>
        </w:rPr>
        <w:t xml:space="preserve">14 </w:t>
      </w:r>
      <w:r>
        <w:rPr>
          <w:rStyle w:val="CharStyle7"/>
          <w:i/>
          <w:iCs/>
        </w:rPr>
        <w:t xml:space="preserve">Закона </w:t>
      </w:r>
      <w:r>
        <w:rPr>
          <w:rStyle w:val="CharStyle7"/>
          <w:i/>
          <w:iCs/>
          <w:lang w:val="en-US" w:eastAsia="en-US"/>
        </w:rPr>
        <w:t xml:space="preserve">№ </w:t>
      </w:r>
      <w:r>
        <w:rPr>
          <w:rStyle w:val="CharStyle7"/>
          <w:i/>
          <w:iCs/>
        </w:rPr>
        <w:t xml:space="preserve">44-ФЗ В соответствии с ПП РФ от </w:t>
      </w:r>
      <w:r>
        <w:rPr>
          <w:rStyle w:val="CharStyle7"/>
          <w:i/>
          <w:iCs/>
          <w:lang w:val="en-US" w:eastAsia="en-US"/>
        </w:rPr>
        <w:t xml:space="preserve">23.12.2024 № 1875 </w:t>
      </w:r>
      <w:r>
        <w:rPr>
          <w:rStyle w:val="CharStyle7"/>
          <w:i/>
          <w:iCs/>
        </w:rPr>
        <w:t>заявка на участие должна содержать одно из указанных ниже документов в отношении каждого предложенного к поставке товара:</w:t>
      </w:r>
    </w:p>
    <w:p>
      <w:pPr>
        <w:pStyle w:val="Style6"/>
        <w:keepNext w:val="0"/>
        <w:keepLines w:val="0"/>
        <w:widowControl w:val="0"/>
        <w:numPr>
          <w:ilvl w:val="0"/>
          <w:numId w:val="1"/>
        </w:numPr>
        <w:shd w:val="clear" w:color="auto" w:fill="auto"/>
        <w:tabs>
          <w:tab w:pos="976" w:val="left"/>
        </w:tabs>
        <w:bidi w:val="0"/>
        <w:spacing w:before="0" w:after="0" w:line="240" w:lineRule="auto"/>
        <w:ind w:left="0" w:right="0" w:firstLine="760"/>
        <w:jc w:val="both"/>
      </w:pPr>
      <w:r>
        <w:rPr>
          <w:rStyle w:val="CharStyle7"/>
          <w:i/>
          <w:iCs/>
        </w:rPr>
        <w:t xml:space="preserve">Номер реестровой записи из евразийского реестра промышленных товаров государств </w:t>
      </w:r>
      <w:r>
        <w:rPr>
          <w:rStyle w:val="CharStyle7"/>
          <w:i/>
          <w:iCs/>
          <w:lang w:val="en-US" w:eastAsia="en-US"/>
        </w:rPr>
        <w:t xml:space="preserve">- </w:t>
      </w:r>
      <w:r>
        <w:rPr>
          <w:rStyle w:val="CharStyle7"/>
          <w:i/>
          <w:iCs/>
        </w:rPr>
        <w:t xml:space="preserve">членов Евразийского экономического союза или сертификат формы СТ-1, копию сертификата о происхождении товара, выдаваемого уполномоченным органом (организацией) государства </w:t>
      </w:r>
      <w:r>
        <w:rPr>
          <w:rStyle w:val="CharStyle7"/>
          <w:i/>
          <w:iCs/>
          <w:lang w:val="en-US" w:eastAsia="en-US"/>
        </w:rPr>
        <w:t xml:space="preserve">- </w:t>
      </w:r>
      <w:r>
        <w:rPr>
          <w:rStyle w:val="CharStyle7"/>
          <w:i/>
          <w:iCs/>
        </w:rPr>
        <w:t>члена Евразийского экономического союза по форме (Форма СТ-1);</w:t>
      </w:r>
    </w:p>
    <w:p>
      <w:pPr>
        <w:pStyle w:val="Style6"/>
        <w:keepNext w:val="0"/>
        <w:keepLines w:val="0"/>
        <w:widowControl w:val="0"/>
        <w:numPr>
          <w:ilvl w:val="0"/>
          <w:numId w:val="1"/>
        </w:numPr>
        <w:shd w:val="clear" w:color="auto" w:fill="auto"/>
        <w:tabs>
          <w:tab w:pos="976" w:val="left"/>
        </w:tabs>
        <w:bidi w:val="0"/>
        <w:spacing w:before="0" w:after="0" w:line="240" w:lineRule="auto"/>
        <w:ind w:left="0" w:right="0" w:firstLine="760"/>
        <w:jc w:val="both"/>
      </w:pPr>
      <w:r>
        <w:rPr>
          <w:rStyle w:val="CharStyle7"/>
          <w:i/>
          <w:iCs/>
        </w:rPr>
        <w:t xml:space="preserve">Номер реестровой записи из реестра российской промышленной продукции или сертификат формы СТ-1, копию сертификата о происхождении товара, выдаваемого уполномоченным органом (организацией) государства </w:t>
      </w:r>
      <w:r>
        <w:rPr>
          <w:rStyle w:val="CharStyle7"/>
          <w:i/>
          <w:iCs/>
          <w:lang w:val="en-US" w:eastAsia="en-US"/>
        </w:rPr>
        <w:t xml:space="preserve">- </w:t>
      </w:r>
      <w:r>
        <w:rPr>
          <w:rStyle w:val="CharStyle7"/>
          <w:i/>
          <w:iCs/>
        </w:rPr>
        <w:t>члена Евразийского экономического союза по форме (Форма СТ-1);</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 xml:space="preserve">Для применения специального порядка предоставления преимущества пп «у» п.4 в соответствии с пп «в» п. </w:t>
      </w:r>
      <w:r>
        <w:rPr>
          <w:rStyle w:val="CharStyle7"/>
          <w:i/>
          <w:iCs/>
          <w:lang w:val="en-US" w:eastAsia="en-US"/>
        </w:rPr>
        <w:t xml:space="preserve">3 </w:t>
      </w:r>
      <w:r>
        <w:rPr>
          <w:rStyle w:val="CharStyle7"/>
          <w:i/>
          <w:iCs/>
        </w:rPr>
        <w:t xml:space="preserve">ПП РФ </w:t>
      </w:r>
      <w:r>
        <w:rPr>
          <w:rStyle w:val="CharStyle7"/>
          <w:i/>
          <w:iCs/>
          <w:lang w:val="en-US" w:eastAsia="en-US"/>
        </w:rPr>
        <w:t>№ 1875:</w:t>
      </w:r>
    </w:p>
    <w:p>
      <w:pPr>
        <w:pStyle w:val="Style6"/>
        <w:keepNext w:val="0"/>
        <w:keepLines w:val="0"/>
        <w:widowControl w:val="0"/>
        <w:numPr>
          <w:ilvl w:val="0"/>
          <w:numId w:val="1"/>
        </w:numPr>
        <w:shd w:val="clear" w:color="auto" w:fill="auto"/>
        <w:tabs>
          <w:tab w:pos="967" w:val="left"/>
        </w:tabs>
        <w:bidi w:val="0"/>
        <w:spacing w:before="0" w:after="0" w:line="240" w:lineRule="auto"/>
        <w:ind w:left="0" w:right="0" w:firstLine="760"/>
        <w:jc w:val="both"/>
      </w:pPr>
      <w:r>
        <w:rPr>
          <w:rStyle w:val="CharStyle7"/>
          <w:i/>
          <w:iCs/>
        </w:rPr>
        <w:t>Документ содержащий сведения о стадиях технологического процесса производства препаратов на территории ЕАЭС (выдается Минпромторгом).</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Участник не предоставил Документ содержащий сведения о стадиях технологического процесса производства препаратов на территории ЕАЭС (выдается Минпромторгом), следовательно подлежит отклонению»</w:t>
      </w:r>
      <w:r>
        <w:rPr>
          <w:rStyle w:val="CharStyle7"/>
        </w:rPr>
        <w:t>.</w:t>
      </w:r>
    </w:p>
    <w:p>
      <w:pPr>
        <w:pStyle w:val="Style6"/>
        <w:keepNext w:val="0"/>
        <w:keepLines w:val="0"/>
        <w:widowControl w:val="0"/>
        <w:shd w:val="clear" w:color="auto" w:fill="auto"/>
        <w:bidi w:val="0"/>
        <w:spacing w:before="0" w:after="0" w:line="240" w:lineRule="auto"/>
        <w:ind w:left="0" w:right="0" w:firstLine="760"/>
        <w:jc w:val="both"/>
      </w:pPr>
      <w:r>
        <w:rPr>
          <w:rStyle w:val="CharStyle7"/>
        </w:rPr>
        <w:t>Согласно п.1, п.3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 требования к содержанию,</w:t>
      </w:r>
    </w:p>
    <w:p>
      <w:pPr>
        <w:pStyle w:val="Style6"/>
        <w:keepNext w:val="0"/>
        <w:keepLines w:val="0"/>
        <w:widowControl w:val="0"/>
        <w:shd w:val="clear" w:color="auto" w:fill="auto"/>
        <w:bidi w:val="0"/>
        <w:spacing w:before="0" w:after="0" w:line="240" w:lineRule="auto"/>
        <w:ind w:left="0" w:right="0" w:firstLine="0"/>
        <w:jc w:val="both"/>
      </w:pPr>
      <w:r>
        <w:rPr>
          <w:rStyle w:val="CharStyle7"/>
        </w:rPr>
        <w:t>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соответствии с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Комиссией Управления установлено, что в извещение установлены требования к необходимому к поставке лекарственному препарату: МНН: Натрия хлорид с лекарственной формой </w:t>
      </w:r>
      <w:r>
        <w:rPr>
          <w:rStyle w:val="CharStyle7"/>
          <w:lang w:val="en-US" w:eastAsia="en-US"/>
        </w:rPr>
        <w:t xml:space="preserve">— </w:t>
      </w:r>
      <w:r>
        <w:rPr>
          <w:rStyle w:val="CharStyle7"/>
        </w:rPr>
        <w:t xml:space="preserve">раствор для инфузий, дозировкой </w:t>
      </w:r>
      <w:r>
        <w:rPr>
          <w:rStyle w:val="CharStyle7"/>
          <w:lang w:val="en-US" w:eastAsia="en-US"/>
        </w:rPr>
        <w:t xml:space="preserve">- 9 </w:t>
      </w:r>
      <w:r>
        <w:rPr>
          <w:rStyle w:val="CharStyle7"/>
        </w:rPr>
        <w:t>мг/мл.</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ч.2 ст.14 Закона о контрактной системе Правительство Российской Федерации:</w:t>
      </w:r>
    </w:p>
    <w:p>
      <w:pPr>
        <w:pStyle w:val="Style6"/>
        <w:keepNext w:val="0"/>
        <w:keepLines w:val="0"/>
        <w:widowControl w:val="0"/>
        <w:numPr>
          <w:ilvl w:val="0"/>
          <w:numId w:val="3"/>
        </w:numPr>
        <w:shd w:val="clear" w:color="auto" w:fill="auto"/>
        <w:tabs>
          <w:tab w:pos="1114" w:val="left"/>
        </w:tabs>
        <w:bidi w:val="0"/>
        <w:spacing w:before="0" w:after="0" w:line="240" w:lineRule="auto"/>
        <w:ind w:left="0" w:right="0" w:firstLine="720"/>
        <w:jc w:val="both"/>
      </w:pPr>
      <w:r>
        <w:rPr>
          <w:rStyle w:val="CharStyle7"/>
        </w:rPr>
        <w:t>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5"/>
        </w:numPr>
        <w:shd w:val="clear" w:color="auto" w:fill="auto"/>
        <w:tabs>
          <w:tab w:pos="1114" w:val="left"/>
        </w:tabs>
        <w:bidi w:val="0"/>
        <w:spacing w:before="0" w:after="0" w:line="240" w:lineRule="auto"/>
        <w:ind w:left="0" w:right="0" w:firstLine="72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rStyle w:val="CharStyle7"/>
        </w:rPr>
        <w:t>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п.1 ч.2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соответствии с п.2, </w:t>
      </w:r>
      <w:r>
        <w:rPr>
          <w:rStyle w:val="CharStyle7"/>
          <w:lang w:val="en-US" w:eastAsia="en-US"/>
        </w:rPr>
        <w:t xml:space="preserve">3 </w:t>
      </w:r>
      <w:r>
        <w:rPr>
          <w:rStyle w:val="CharStyle7"/>
        </w:rPr>
        <w:t>ч.4 ст.14 Закона о контрактной системе при 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w:t>
      </w:r>
    </w:p>
    <w:p>
      <w:pPr>
        <w:pStyle w:val="Style6"/>
        <w:keepNext w:val="0"/>
        <w:keepLines w:val="0"/>
        <w:widowControl w:val="0"/>
        <w:numPr>
          <w:ilvl w:val="0"/>
          <w:numId w:val="7"/>
        </w:numPr>
        <w:shd w:val="clear" w:color="auto" w:fill="auto"/>
        <w:tabs>
          <w:tab w:pos="1077" w:val="left"/>
        </w:tabs>
        <w:bidi w:val="0"/>
        <w:spacing w:before="0" w:after="0" w:line="264" w:lineRule="auto"/>
        <w:ind w:left="0" w:right="0" w:firstLine="720"/>
        <w:jc w:val="both"/>
      </w:pPr>
      <w:r>
        <w:rPr>
          <w:rStyle w:val="CharStyle7"/>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6"/>
        <w:keepNext w:val="0"/>
        <w:keepLines w:val="0"/>
        <w:widowControl w:val="0"/>
        <w:numPr>
          <w:ilvl w:val="0"/>
          <w:numId w:val="7"/>
        </w:numPr>
        <w:shd w:val="clear" w:color="auto" w:fill="auto"/>
        <w:tabs>
          <w:tab w:pos="1077" w:val="left"/>
        </w:tabs>
        <w:bidi w:val="0"/>
        <w:spacing w:before="0" w:after="0" w:line="264" w:lineRule="auto"/>
        <w:ind w:left="0" w:right="0" w:firstLine="720"/>
        <w:jc w:val="both"/>
      </w:pPr>
      <w:r>
        <w:rPr>
          <w:rStyle w:val="CharStyle7"/>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6"/>
        <w:keepNext w:val="0"/>
        <w:keepLines w:val="0"/>
        <w:widowControl w:val="0"/>
        <w:numPr>
          <w:ilvl w:val="0"/>
          <w:numId w:val="9"/>
        </w:numPr>
        <w:shd w:val="clear" w:color="auto" w:fill="auto"/>
        <w:tabs>
          <w:tab w:pos="1077" w:val="left"/>
        </w:tabs>
        <w:bidi w:val="0"/>
        <w:spacing w:before="0" w:after="0" w:line="264" w:lineRule="auto"/>
        <w:ind w:left="0" w:right="0" w:firstLine="720"/>
        <w:jc w:val="both"/>
      </w:pPr>
      <w:r>
        <w:rPr>
          <w:rStyle w:val="CharStyle7"/>
        </w:rPr>
        <w:t>если Правительством Российской Федерации установлено предусмотренное пп. «в» п.1 ч.2 ст.14 Закона о контрактной системе преимущество в отношении товара российского происхождения:</w:t>
      </w:r>
    </w:p>
    <w:p>
      <w:pPr>
        <w:pStyle w:val="Style6"/>
        <w:keepNext w:val="0"/>
        <w:keepLines w:val="0"/>
        <w:widowControl w:val="0"/>
        <w:numPr>
          <w:ilvl w:val="0"/>
          <w:numId w:val="11"/>
        </w:numPr>
        <w:shd w:val="clear" w:color="auto" w:fill="auto"/>
        <w:tabs>
          <w:tab w:pos="1077" w:val="left"/>
        </w:tabs>
        <w:bidi w:val="0"/>
        <w:spacing w:before="0" w:after="0" w:line="264" w:lineRule="auto"/>
        <w:ind w:left="0" w:right="0" w:firstLine="720"/>
        <w:jc w:val="both"/>
      </w:pPr>
      <w:r>
        <w:rPr>
          <w:rStyle w:val="CharStyle7"/>
        </w:rPr>
        <w:t xml:space="preserve">при присвоении в соответствии с пп. «б» п.1 ч.15 ст.48, пп. «б» п.1 ч.5 ст.49, пп. «б» п.1 ч.3 ст.50, пп. «в» п.1 ч.10 ст.73, п. </w:t>
      </w:r>
      <w:r>
        <w:rPr>
          <w:rStyle w:val="CharStyle7"/>
          <w:lang w:val="en-US" w:eastAsia="en-US"/>
        </w:rPr>
        <w:t xml:space="preserve">1 </w:t>
      </w:r>
      <w:r>
        <w:rPr>
          <w:rStyle w:val="CharStyle7"/>
        </w:rPr>
        <w:t xml:space="preserve">ч. </w:t>
      </w:r>
      <w:r>
        <w:rPr>
          <w:rStyle w:val="CharStyle7"/>
          <w:lang w:val="en-US" w:eastAsia="en-US"/>
        </w:rPr>
        <w:t xml:space="preserve">5 </w:t>
      </w:r>
      <w:r>
        <w:rPr>
          <w:rStyle w:val="CharStyle7"/>
        </w:rPr>
        <w:t xml:space="preserve">ст. </w:t>
      </w:r>
      <w:r>
        <w:rPr>
          <w:rStyle w:val="CharStyle7"/>
          <w:lang w:val="en-US" w:eastAsia="en-US"/>
        </w:rPr>
        <w:t xml:space="preserve">74, </w:t>
      </w:r>
      <w:r>
        <w:rPr>
          <w:rStyle w:val="CharStyle7"/>
        </w:rPr>
        <w:t>пп. «в» п.1 ч.9 ст.75, пп. «б» п.1 ч.5 ст.76 Закона о контрактной системе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пп. «б» п.6 ч.12 ст.93 Закона о контрактной системе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pPr>
        <w:pStyle w:val="Style6"/>
        <w:keepNext w:val="0"/>
        <w:keepLines w:val="0"/>
        <w:widowControl w:val="0"/>
        <w:numPr>
          <w:ilvl w:val="0"/>
          <w:numId w:val="11"/>
        </w:numPr>
        <w:shd w:val="clear" w:color="auto" w:fill="auto"/>
        <w:tabs>
          <w:tab w:pos="1057" w:val="left"/>
        </w:tabs>
        <w:bidi w:val="0"/>
        <w:spacing w:before="0" w:after="0" w:line="264" w:lineRule="auto"/>
        <w:ind w:left="0" w:right="0" w:firstLine="740"/>
        <w:jc w:val="both"/>
      </w:pPr>
      <w:r>
        <w:rPr>
          <w:rStyle w:val="CharStyle7"/>
        </w:rPr>
        <w:t>в случае заключения контракта с участником закупки, указанным в пп. «а» п.3 ч.4 ст.14 Закона о контрактной системе, контракт заключается без учета осуществленных в соответствии с пп. «а» п.3 ч.4 ст.14 Закона о контрактной системе снижения ценового предложения, цены за единицу товара либо увеличения ценового предложения;</w:t>
      </w:r>
    </w:p>
    <w:p>
      <w:pPr>
        <w:pStyle w:val="Style6"/>
        <w:keepNext w:val="0"/>
        <w:keepLines w:val="0"/>
        <w:widowControl w:val="0"/>
        <w:numPr>
          <w:ilvl w:val="0"/>
          <w:numId w:val="11"/>
        </w:numPr>
        <w:shd w:val="clear" w:color="auto" w:fill="auto"/>
        <w:tabs>
          <w:tab w:pos="1076" w:val="left"/>
        </w:tabs>
        <w:bidi w:val="0"/>
        <w:spacing w:before="0" w:after="0" w:line="240" w:lineRule="auto"/>
        <w:ind w:left="0" w:right="0" w:firstLine="740"/>
        <w:jc w:val="both"/>
      </w:pPr>
      <w:r>
        <w:rPr>
          <w:rStyle w:val="CharStyle7"/>
        </w:rPr>
        <w:t>при исполнении контракта допускается замена товара (с учетом особенностей, предусмотренных ч.7 ст.95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Комиссией Управления установлено, что Заказчиком в данной закупке установлено ограничение закупок товаров, происходящих из иностранных государств, выполняемых работ, оказываемых услуг иностранными лицами, а также преимущество в отношении товаров российского происхождения, выполняемых работ, оказываемых услуг российскими лицами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Кроме того, в Приложение </w:t>
      </w:r>
      <w:r>
        <w:rPr>
          <w:rStyle w:val="CharStyle7"/>
          <w:lang w:val="en-US" w:eastAsia="en-US"/>
        </w:rPr>
        <w:t xml:space="preserve">№ 1 </w:t>
      </w:r>
      <w:r>
        <w:rPr>
          <w:rStyle w:val="CharStyle7"/>
        </w:rPr>
        <w:t xml:space="preserve">к извещению о проведении запроса котировок в электронной форме «Требования к содержанию, составу заявки на участие в закупке» Заказчиком установлено, что для участия в закупке заявка должна содержать, в том числе: </w:t>
      </w:r>
      <w:r>
        <w:rPr>
          <w:rStyle w:val="CharStyle7"/>
          <w:i/>
          <w:iCs/>
        </w:rPr>
        <w:t xml:space="preserve">«Информация и документы, определенные в соответствии с пунктом </w:t>
      </w:r>
      <w:r>
        <w:rPr>
          <w:rStyle w:val="CharStyle7"/>
          <w:i/>
          <w:iCs/>
          <w:lang w:val="en-US" w:eastAsia="en-US"/>
        </w:rPr>
        <w:t xml:space="preserve">2 </w:t>
      </w:r>
      <w:r>
        <w:rPr>
          <w:rStyle w:val="CharStyle7"/>
          <w:i/>
          <w:iCs/>
        </w:rPr>
        <w:t xml:space="preserve">части </w:t>
      </w:r>
      <w:r>
        <w:rPr>
          <w:rStyle w:val="CharStyle7"/>
          <w:i/>
          <w:iCs/>
          <w:lang w:val="en-US" w:eastAsia="en-US"/>
        </w:rPr>
        <w:t xml:space="preserve">2 </w:t>
      </w:r>
      <w:r>
        <w:rPr>
          <w:rStyle w:val="CharStyle7"/>
          <w:i/>
          <w:iCs/>
        </w:rPr>
        <w:t xml:space="preserve">статьи </w:t>
      </w:r>
      <w:r>
        <w:rPr>
          <w:rStyle w:val="CharStyle7"/>
          <w:i/>
          <w:iCs/>
          <w:lang w:val="en-US" w:eastAsia="en-US"/>
        </w:rPr>
        <w:t xml:space="preserve">14 </w:t>
      </w:r>
      <w:r>
        <w:rPr>
          <w:rStyle w:val="CharStyle7"/>
          <w:i/>
          <w:iCs/>
        </w:rPr>
        <w:t>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В соответствии с ПП РФ от </w:t>
      </w:r>
      <w:r>
        <w:rPr>
          <w:rStyle w:val="CharStyle7"/>
          <w:i/>
          <w:iCs/>
          <w:lang w:val="en-US" w:eastAsia="en-US"/>
        </w:rPr>
        <w:t xml:space="preserve">23.12.2024 № 1875 </w:t>
      </w:r>
      <w:r>
        <w:rPr>
          <w:rStyle w:val="CharStyle7"/>
          <w:i/>
          <w:iCs/>
        </w:rPr>
        <w:t>заявка на участие должна содержать одно из указанных ниже документов в отношении каждого предложенного к поставке товара:</w:t>
      </w:r>
    </w:p>
    <w:p>
      <w:pPr>
        <w:pStyle w:val="Style6"/>
        <w:keepNext w:val="0"/>
        <w:keepLines w:val="0"/>
        <w:widowControl w:val="0"/>
        <w:numPr>
          <w:ilvl w:val="0"/>
          <w:numId w:val="13"/>
        </w:numPr>
        <w:shd w:val="clear" w:color="auto" w:fill="auto"/>
        <w:tabs>
          <w:tab w:pos="951" w:val="left"/>
        </w:tabs>
        <w:bidi w:val="0"/>
        <w:spacing w:before="0" w:after="0" w:line="240" w:lineRule="auto"/>
        <w:ind w:left="0" w:right="0" w:firstLine="740"/>
        <w:jc w:val="both"/>
      </w:pPr>
      <w:r>
        <w:rPr>
          <w:rStyle w:val="CharStyle7"/>
          <w:i/>
          <w:iCs/>
        </w:rPr>
        <w:t xml:space="preserve">Номер реестровой записи из евразийского реестра промышленных товаров государств </w:t>
      </w:r>
      <w:r>
        <w:rPr>
          <w:rStyle w:val="CharStyle7"/>
          <w:i/>
          <w:iCs/>
          <w:lang w:val="en-US" w:eastAsia="en-US"/>
        </w:rPr>
        <w:t xml:space="preserve">- </w:t>
      </w:r>
      <w:r>
        <w:rPr>
          <w:rStyle w:val="CharStyle7"/>
          <w:i/>
          <w:iCs/>
        </w:rPr>
        <w:t xml:space="preserve">членов Евразийского экономического союза или сертификат формы СТ-1, копию сертификата о происхождении товара, выдаваемого уполномоченным органом (организацией) государства </w:t>
      </w:r>
      <w:r>
        <w:rPr>
          <w:rStyle w:val="CharStyle7"/>
          <w:i/>
          <w:iCs/>
          <w:lang w:val="en-US" w:eastAsia="en-US"/>
        </w:rPr>
        <w:t xml:space="preserve">- </w:t>
      </w:r>
      <w:r>
        <w:rPr>
          <w:rStyle w:val="CharStyle7"/>
          <w:i/>
          <w:iCs/>
        </w:rPr>
        <w:t>члена Евразийского экономического союза по форме (Форма СТ-1);</w:t>
      </w:r>
    </w:p>
    <w:p>
      <w:pPr>
        <w:pStyle w:val="Style6"/>
        <w:keepNext w:val="0"/>
        <w:keepLines w:val="0"/>
        <w:widowControl w:val="0"/>
        <w:numPr>
          <w:ilvl w:val="0"/>
          <w:numId w:val="13"/>
        </w:numPr>
        <w:shd w:val="clear" w:color="auto" w:fill="auto"/>
        <w:tabs>
          <w:tab w:pos="951" w:val="left"/>
        </w:tabs>
        <w:bidi w:val="0"/>
        <w:spacing w:before="0" w:after="0" w:line="240" w:lineRule="auto"/>
        <w:ind w:left="0" w:right="0" w:firstLine="740"/>
        <w:jc w:val="both"/>
      </w:pPr>
      <w:r>
        <w:rPr>
          <w:rStyle w:val="CharStyle7"/>
          <w:i/>
          <w:iCs/>
        </w:rPr>
        <w:t xml:space="preserve">Номер реестровой записи из реестра российской промышленной продукции или сертификат формы СТ-1, копию сертификата о происхождении товара, выдаваемого уполномоченным органом (организацией) государства </w:t>
      </w:r>
      <w:r>
        <w:rPr>
          <w:rStyle w:val="CharStyle7"/>
          <w:i/>
          <w:iCs/>
          <w:lang w:val="en-US" w:eastAsia="en-US"/>
        </w:rPr>
        <w:t xml:space="preserve">- </w:t>
      </w:r>
      <w:r>
        <w:rPr>
          <w:rStyle w:val="CharStyle7"/>
          <w:i/>
          <w:iCs/>
        </w:rPr>
        <w:t>члена Евразийского экономического союза по форме (Форма СТ-1);</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Для применения специального порядка предоставления преимущества пп «у» п.4 в соответствии с пп «в» п. </w:t>
      </w:r>
      <w:r>
        <w:rPr>
          <w:rStyle w:val="CharStyle7"/>
          <w:i/>
          <w:iCs/>
          <w:lang w:val="en-US" w:eastAsia="en-US"/>
        </w:rPr>
        <w:t xml:space="preserve">3 </w:t>
      </w:r>
      <w:r>
        <w:rPr>
          <w:rStyle w:val="CharStyle7"/>
          <w:i/>
          <w:iCs/>
        </w:rPr>
        <w:t xml:space="preserve">ПП РФ </w:t>
      </w:r>
      <w:r>
        <w:rPr>
          <w:rStyle w:val="CharStyle7"/>
          <w:i/>
          <w:iCs/>
          <w:lang w:val="en-US" w:eastAsia="en-US"/>
        </w:rPr>
        <w:t>№ 1875:</w:t>
      </w:r>
    </w:p>
    <w:p>
      <w:pPr>
        <w:pStyle w:val="Style6"/>
        <w:keepNext w:val="0"/>
        <w:keepLines w:val="0"/>
        <w:widowControl w:val="0"/>
        <w:numPr>
          <w:ilvl w:val="0"/>
          <w:numId w:val="13"/>
        </w:numPr>
        <w:shd w:val="clear" w:color="auto" w:fill="auto"/>
        <w:tabs>
          <w:tab w:pos="942" w:val="left"/>
        </w:tabs>
        <w:bidi w:val="0"/>
        <w:spacing w:before="0" w:after="0" w:line="240" w:lineRule="auto"/>
        <w:ind w:left="0" w:right="0" w:firstLine="740"/>
        <w:jc w:val="both"/>
      </w:pPr>
      <w:r>
        <w:rPr>
          <w:rStyle w:val="CharStyle7"/>
          <w:i/>
          <w:iCs/>
        </w:rPr>
        <w:t>Документ содержащий сведения о стадиях технологического процесса производства препаратов на территории ЕАЭС (выдается Минпромторгом).</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rStyle w:val="CharStyle7"/>
        </w:rPr>
        <w:t>.</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ч.1 ст.50 Закона о контрактной системе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п.3 или п.4,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силу абз.3 п.1 Постановления </w:t>
      </w:r>
      <w:r>
        <w:rPr>
          <w:rStyle w:val="CharStyle7"/>
          <w:lang w:val="en-US" w:eastAsia="en-US"/>
        </w:rPr>
        <w:t xml:space="preserve">№ 1875 </w:t>
      </w:r>
      <w:r>
        <w:rPr>
          <w:rStyle w:val="CharStyle7"/>
        </w:rPr>
        <w:t xml:space="preserve">установить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 2.</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абз.4 п.1 Постановления </w:t>
      </w:r>
      <w:r>
        <w:rPr>
          <w:rStyle w:val="CharStyle7"/>
          <w:lang w:val="en-US" w:eastAsia="en-US"/>
        </w:rPr>
        <w:t xml:space="preserve">№ 1875 </w:t>
      </w:r>
      <w:r>
        <w:rPr>
          <w:rStyle w:val="CharStyle7"/>
        </w:rPr>
        <w:t>установить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соответствии с пп. «а», «б», «в» п.3 Постановления </w:t>
      </w:r>
      <w:r>
        <w:rPr>
          <w:rStyle w:val="CharStyle7"/>
          <w:lang w:val="en-US" w:eastAsia="en-US"/>
        </w:rPr>
        <w:t xml:space="preserve">№ 1875 </w:t>
      </w:r>
      <w:r>
        <w:rPr>
          <w:rStyle w:val="CharStyle7"/>
        </w:rPr>
        <w:t xml:space="preserve">установить, что информацией и документами, подтверждающими страну происхождения товара для целей Постановления </w:t>
      </w:r>
      <w:r>
        <w:rPr>
          <w:rStyle w:val="CharStyle7"/>
          <w:lang w:val="en-US" w:eastAsia="en-US"/>
        </w:rPr>
        <w:t xml:space="preserve">№ 1875, </w:t>
      </w:r>
      <w:r>
        <w:rPr>
          <w:rStyle w:val="CharStyle7"/>
        </w:rPr>
        <w:t>являются:</w:t>
      </w:r>
    </w:p>
    <w:p>
      <w:pPr>
        <w:pStyle w:val="Style6"/>
        <w:keepNext w:val="0"/>
        <w:keepLines w:val="0"/>
        <w:widowControl w:val="0"/>
        <w:numPr>
          <w:ilvl w:val="0"/>
          <w:numId w:val="15"/>
        </w:numPr>
        <w:shd w:val="clear" w:color="auto" w:fill="auto"/>
        <w:tabs>
          <w:tab w:pos="1038" w:val="left"/>
        </w:tabs>
        <w:bidi w:val="0"/>
        <w:spacing w:before="0" w:after="0" w:line="230" w:lineRule="auto"/>
        <w:ind w:left="0" w:right="0" w:firstLine="720"/>
        <w:jc w:val="both"/>
      </w:pPr>
      <w:r>
        <w:rPr>
          <w:rStyle w:val="CharStyle7"/>
        </w:rPr>
        <w:t xml:space="preserve">для подтверждения происхождения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настоящему постановлению, приложении </w:t>
      </w:r>
      <w:r>
        <w:rPr>
          <w:rStyle w:val="CharStyle7"/>
          <w:lang w:val="en-US" w:eastAsia="en-US"/>
        </w:rPr>
        <w:t xml:space="preserve">№ 3 </w:t>
      </w:r>
      <w:r>
        <w:rPr>
          <w:rStyle w:val="CharStyle7"/>
        </w:rPr>
        <w:t xml:space="preserve">к настоящему постановлению, из Российской Федерации </w:t>
      </w:r>
      <w:r>
        <w:rPr>
          <w:rStyle w:val="CharStyle7"/>
          <w:lang w:val="en-US" w:eastAsia="en-US"/>
        </w:rPr>
        <w:t xml:space="preserve">- </w:t>
      </w:r>
      <w:r>
        <w:rPr>
          <w:rStyle w:val="CharStyle7"/>
        </w:rPr>
        <w:t xml:space="preserve">номер реестровой записи из реестра российской промышленной продукции, предусмотренного статьей </w:t>
      </w:r>
      <w:r>
        <w:rPr>
          <w:rStyle w:val="CharStyle7"/>
          <w:lang w:val="en-US" w:eastAsia="en-US"/>
        </w:rPr>
        <w:t xml:space="preserve">17.1 </w:t>
      </w:r>
      <w:r>
        <w:rPr>
          <w:rStyle w:val="CharStyle7"/>
        </w:rPr>
        <w:t>Федерального закона «О промышленной политике в Российской Федерации», содержащей в том числе:</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7"/>
          <w:lang w:val="en-US" w:eastAsia="en-US"/>
        </w:rPr>
        <w:t xml:space="preserve">17 </w:t>
      </w:r>
      <w:r>
        <w:rPr>
          <w:rStyle w:val="CharStyle7"/>
        </w:rPr>
        <w:t xml:space="preserve">июля </w:t>
      </w:r>
      <w:r>
        <w:rPr>
          <w:rStyle w:val="CharStyle7"/>
          <w:lang w:val="en-US" w:eastAsia="en-US"/>
        </w:rPr>
        <w:t xml:space="preserve">2015 </w:t>
      </w:r>
      <w:r>
        <w:rPr>
          <w:rStyle w:val="CharStyle7"/>
        </w:rPr>
        <w:t xml:space="preserve">г. </w:t>
      </w:r>
      <w:r>
        <w:rPr>
          <w:rStyle w:val="CharStyle7"/>
          <w:lang w:val="en-US" w:eastAsia="en-US"/>
        </w:rPr>
        <w:t xml:space="preserve">№ 719 </w:t>
      </w:r>
      <w:r>
        <w:rPr>
          <w:rStyle w:val="CharStyle7"/>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7"/>
          <w:lang w:val="en-US" w:eastAsia="en-US"/>
        </w:rPr>
        <w:t xml:space="preserve">17 </w:t>
      </w:r>
      <w:r>
        <w:rPr>
          <w:rStyle w:val="CharStyle7"/>
        </w:rPr>
        <w:t xml:space="preserve">июля </w:t>
      </w:r>
      <w:r>
        <w:rPr>
          <w:rStyle w:val="CharStyle7"/>
          <w:lang w:val="en-US" w:eastAsia="en-US"/>
        </w:rPr>
        <w:t xml:space="preserve">2015 </w:t>
      </w:r>
      <w:r>
        <w:rPr>
          <w:rStyle w:val="CharStyle7"/>
        </w:rPr>
        <w:t xml:space="preserve">г. </w:t>
      </w:r>
      <w:r>
        <w:rPr>
          <w:rStyle w:val="CharStyle7"/>
          <w:lang w:val="en-US" w:eastAsia="en-US"/>
        </w:rPr>
        <w:t xml:space="preserve">№ 719 </w:t>
      </w:r>
      <w:r>
        <w:rPr>
          <w:rStyle w:val="CharStyle7"/>
        </w:rPr>
        <w:t>«О подтверждении производства российской промышленной продукции» для целей осуществления закупок;</w:t>
      </w:r>
    </w:p>
    <w:p>
      <w:pPr>
        <w:pStyle w:val="Style6"/>
        <w:keepNext w:val="0"/>
        <w:keepLines w:val="0"/>
        <w:widowControl w:val="0"/>
        <w:shd w:val="clear" w:color="auto" w:fill="auto"/>
        <w:bidi w:val="0"/>
        <w:spacing w:before="0" w:after="0" w:line="230" w:lineRule="auto"/>
        <w:ind w:left="0" w:right="0" w:firstLine="700"/>
        <w:jc w:val="both"/>
      </w:pPr>
      <w:r>
        <w:rPr>
          <w:rStyle w:val="CharStyle7"/>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7"/>
          <w:lang w:val="en-US" w:eastAsia="en-US"/>
        </w:rPr>
        <w:t xml:space="preserve">17 </w:t>
      </w:r>
      <w:r>
        <w:rPr>
          <w:rStyle w:val="CharStyle7"/>
        </w:rPr>
        <w:t xml:space="preserve">июля </w:t>
      </w:r>
      <w:r>
        <w:rPr>
          <w:rStyle w:val="CharStyle7"/>
          <w:lang w:val="en-US" w:eastAsia="en-US"/>
        </w:rPr>
        <w:t xml:space="preserve">2015 </w:t>
      </w:r>
      <w:r>
        <w:rPr>
          <w:rStyle w:val="CharStyle7"/>
        </w:rPr>
        <w:t xml:space="preserve">г. </w:t>
      </w:r>
      <w:r>
        <w:rPr>
          <w:rStyle w:val="CharStyle7"/>
          <w:lang w:val="en-US" w:eastAsia="en-US"/>
        </w:rPr>
        <w:t xml:space="preserve">№ 719 </w:t>
      </w:r>
      <w:r>
        <w:rPr>
          <w:rStyle w:val="CharStyle7"/>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6"/>
        <w:keepNext w:val="0"/>
        <w:keepLines w:val="0"/>
        <w:widowControl w:val="0"/>
        <w:numPr>
          <w:ilvl w:val="0"/>
          <w:numId w:val="15"/>
        </w:numPr>
        <w:shd w:val="clear" w:color="auto" w:fill="auto"/>
        <w:tabs>
          <w:tab w:pos="1062" w:val="left"/>
        </w:tabs>
        <w:bidi w:val="0"/>
        <w:spacing w:before="0" w:after="0" w:line="230" w:lineRule="auto"/>
        <w:ind w:left="0" w:right="0" w:firstLine="700"/>
        <w:jc w:val="both"/>
      </w:pPr>
      <w:r>
        <w:rPr>
          <w:rStyle w:val="CharStyle7"/>
        </w:rPr>
        <w:t xml:space="preserve">для подтверждения происхождения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настоящему постановлению, приложении </w:t>
      </w:r>
      <w:r>
        <w:rPr>
          <w:rStyle w:val="CharStyle7"/>
          <w:lang w:val="en-US" w:eastAsia="en-US"/>
        </w:rPr>
        <w:t xml:space="preserve">№ 3 </w:t>
      </w:r>
      <w:r>
        <w:rPr>
          <w:rStyle w:val="CharStyle7"/>
        </w:rPr>
        <w:t xml:space="preserve">к настоящему постановлению,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w:t>
      </w:r>
      <w:r>
        <w:rPr>
          <w:rStyle w:val="CharStyle7"/>
          <w:lang w:val="en-US" w:eastAsia="en-US"/>
        </w:rPr>
        <w:t xml:space="preserve">- </w:t>
      </w:r>
      <w:r>
        <w:rPr>
          <w:rStyle w:val="CharStyle7"/>
        </w:rPr>
        <w:t xml:space="preserve">номер реестровой записи из евразийского реестра промышленных товаров государств </w:t>
      </w:r>
      <w:r>
        <w:rPr>
          <w:rStyle w:val="CharStyle7"/>
          <w:lang w:val="en-US" w:eastAsia="en-US"/>
        </w:rPr>
        <w:t xml:space="preserve">- </w:t>
      </w:r>
      <w:r>
        <w:rPr>
          <w:rStyle w:val="CharStyle7"/>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7"/>
          <w:lang w:val="en-US" w:eastAsia="en-US"/>
        </w:rPr>
        <w:t xml:space="preserve">- </w:t>
      </w:r>
      <w:r>
        <w:rPr>
          <w:rStyle w:val="CharStyle7"/>
        </w:rPr>
        <w:t>евразийский реестр промышленных товаров), содержащей в том числе:</w:t>
      </w:r>
    </w:p>
    <w:p>
      <w:pPr>
        <w:pStyle w:val="Style6"/>
        <w:keepNext w:val="0"/>
        <w:keepLines w:val="0"/>
        <w:widowControl w:val="0"/>
        <w:shd w:val="clear" w:color="auto" w:fill="auto"/>
        <w:bidi w:val="0"/>
        <w:spacing w:before="0" w:after="0" w:line="230" w:lineRule="auto"/>
        <w:ind w:left="0" w:right="0" w:firstLine="700"/>
        <w:jc w:val="both"/>
      </w:pPr>
      <w:r>
        <w:rPr>
          <w:rStyle w:val="CharStyle7"/>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6"/>
        <w:keepNext w:val="0"/>
        <w:keepLines w:val="0"/>
        <w:widowControl w:val="0"/>
        <w:shd w:val="clear" w:color="auto" w:fill="auto"/>
        <w:bidi w:val="0"/>
        <w:spacing w:before="0" w:after="0" w:line="230" w:lineRule="auto"/>
        <w:ind w:left="0" w:right="0" w:firstLine="700"/>
        <w:jc w:val="both"/>
      </w:pPr>
      <w:r>
        <w:rPr>
          <w:rStyle w:val="CharStyle7"/>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6"/>
        <w:keepNext w:val="0"/>
        <w:keepLines w:val="0"/>
        <w:widowControl w:val="0"/>
        <w:numPr>
          <w:ilvl w:val="0"/>
          <w:numId w:val="15"/>
        </w:numPr>
        <w:shd w:val="clear" w:color="auto" w:fill="auto"/>
        <w:tabs>
          <w:tab w:pos="1052" w:val="left"/>
        </w:tabs>
        <w:bidi w:val="0"/>
        <w:spacing w:before="0" w:after="0" w:line="230" w:lineRule="auto"/>
        <w:ind w:left="0" w:right="0" w:firstLine="700"/>
        <w:jc w:val="both"/>
      </w:pPr>
      <w:r>
        <w:rPr>
          <w:rStyle w:val="CharStyle7"/>
        </w:rPr>
        <w:t xml:space="preserve">для подтверждения осуществления всех стадий производства (в том числе синтеза молекулы действующего вещества при производстве фармацевтических субстанций) лекарственного препарата на территориях государств </w:t>
      </w:r>
      <w:r>
        <w:rPr>
          <w:rStyle w:val="CharStyle7"/>
          <w:lang w:val="en-US" w:eastAsia="en-US"/>
        </w:rPr>
        <w:t xml:space="preserve">- </w:t>
      </w:r>
      <w:r>
        <w:rPr>
          <w:rStyle w:val="CharStyle7"/>
        </w:rPr>
        <w:t xml:space="preserve">членов Евразийского экономического союза в целях пп. «у» и «ф» п.4 Постановления </w:t>
      </w:r>
      <w:r>
        <w:rPr>
          <w:rStyle w:val="CharStyle7"/>
          <w:lang w:val="en-US" w:eastAsia="en-US"/>
        </w:rPr>
        <w:t xml:space="preserve">№ 1875 </w:t>
      </w:r>
      <w:r>
        <w:rPr>
          <w:rStyle w:val="CharStyle7"/>
        </w:rPr>
        <w:t xml:space="preserve">в дополнение к информации и документам, предусмотренным настоящим постановлением, </w:t>
      </w:r>
      <w:r>
        <w:rPr>
          <w:rStyle w:val="CharStyle7"/>
          <w:lang w:val="en-US" w:eastAsia="en-US"/>
        </w:rPr>
        <w:t xml:space="preserve">- </w:t>
      </w:r>
      <w:r>
        <w:rPr>
          <w:rStyle w:val="CharStyle7"/>
        </w:rPr>
        <w:t>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им порядке.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пп. «у» п.4 Постановления </w:t>
      </w:r>
      <w:r>
        <w:rPr>
          <w:rStyle w:val="CharStyle7"/>
          <w:lang w:val="en-US" w:eastAsia="en-US"/>
        </w:rPr>
        <w:t xml:space="preserve">№ 1875 </w:t>
      </w:r>
      <w:r>
        <w:rPr>
          <w:rStyle w:val="CharStyle7"/>
        </w:rPr>
        <w:t xml:space="preserve">в случае осуществления в соответствии с Федеральным законом «О контрактной системе в сфере закупок товаров, работ, услуг для обеспечения государственных и муниципальных нужд», Федеральным законом «О закупках товаров, работ, услуг отдельными видами юридических лиц» закупки указанных в позиции </w:t>
      </w:r>
      <w:r>
        <w:rPr>
          <w:rStyle w:val="CharStyle7"/>
          <w:lang w:val="en-US" w:eastAsia="en-US"/>
        </w:rPr>
        <w:t xml:space="preserve">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w:t>
      </w:r>
      <w:r>
        <w:rPr>
          <w:rStyle w:val="CharStyle7"/>
        </w:rPr>
        <w:t xml:space="preserve">лекарственных препаратов, не включенных в перечень стратегически значимых лекарственных средств, производство которых должно быть обеспечено на территории Российской Федерации, утвержденный распоряжением Правительства Российской Федерации от </w:t>
      </w:r>
      <w:r>
        <w:rPr>
          <w:rStyle w:val="CharStyle7"/>
          <w:lang w:val="en-US" w:eastAsia="en-US"/>
        </w:rPr>
        <w:t xml:space="preserve">6 </w:t>
      </w:r>
      <w:r>
        <w:rPr>
          <w:rStyle w:val="CharStyle7"/>
        </w:rPr>
        <w:t xml:space="preserve">июля </w:t>
      </w:r>
      <w:r>
        <w:rPr>
          <w:rStyle w:val="CharStyle7"/>
          <w:lang w:val="en-US" w:eastAsia="en-US"/>
        </w:rPr>
        <w:t xml:space="preserve">2010 </w:t>
      </w:r>
      <w:r>
        <w:rPr>
          <w:rStyle w:val="CharStyle7"/>
        </w:rPr>
        <w:t xml:space="preserve">г. </w:t>
      </w:r>
      <w:r>
        <w:rPr>
          <w:rStyle w:val="CharStyle7"/>
          <w:lang w:val="en-US" w:eastAsia="en-US"/>
        </w:rPr>
        <w:t xml:space="preserve">№ </w:t>
      </w:r>
      <w:r>
        <w:rPr>
          <w:rStyle w:val="CharStyle7"/>
        </w:rPr>
        <w:t>1141-р,</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в отношении заявки, содержащей предложение о поставке таких лекарственных препаратов только российского происхождения, помимо предусмотренного п.1 Постановления </w:t>
      </w:r>
      <w:r>
        <w:rPr>
          <w:rStyle w:val="CharStyle7"/>
          <w:lang w:val="en-US" w:eastAsia="en-US"/>
        </w:rPr>
        <w:t xml:space="preserve">№ 1875 </w:t>
      </w:r>
      <w:r>
        <w:rPr>
          <w:rStyle w:val="CharStyle7"/>
        </w:rPr>
        <w:t xml:space="preserve">ограничения, также применяется предусмотренное п.1 Постановления </w:t>
      </w:r>
      <w:r>
        <w:rPr>
          <w:rStyle w:val="CharStyle7"/>
          <w:lang w:val="en-US" w:eastAsia="en-US"/>
        </w:rPr>
        <w:t xml:space="preserve">№ 1875 </w:t>
      </w:r>
      <w:r>
        <w:rPr>
          <w:rStyle w:val="CharStyle7"/>
        </w:rPr>
        <w:t xml:space="preserve">преимущество, при котором для цели такого преимущества заявка на участие в закупке, в которой содержится предложение о поставке такого лекарственного препарата, происходящего из государств </w:t>
      </w:r>
      <w:r>
        <w:rPr>
          <w:rStyle w:val="CharStyle7"/>
          <w:lang w:val="en-US" w:eastAsia="en-US"/>
        </w:rPr>
        <w:t xml:space="preserve">- </w:t>
      </w:r>
      <w:r>
        <w:rPr>
          <w:rStyle w:val="CharStyle7"/>
        </w:rPr>
        <w:t xml:space="preserve">членов Евразийского экономического союза, в том числе из Российской Федерации, но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w:t>
      </w:r>
      <w:r>
        <w:rPr>
          <w:rStyle w:val="CharStyle7"/>
          <w:lang w:val="en-US" w:eastAsia="en-US"/>
        </w:rPr>
        <w:t xml:space="preserve">- </w:t>
      </w:r>
      <w:r>
        <w:rPr>
          <w:rStyle w:val="CharStyle7"/>
        </w:rPr>
        <w:t xml:space="preserve">членов Евразийского экономического союза, 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установленным в соответствии с Федеральным законом «О контрактной системе в сфере закупок товаров, работ, услуг для обеспечения государственных и муниципальных нужд», Федеральным законом «О закупках товаров, работ, услуг отдельными видами юридических лиц» соответственно требованиям и содержащая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w:t>
      </w:r>
      <w:r>
        <w:rPr>
          <w:rStyle w:val="CharStyle7"/>
          <w:lang w:val="en-US" w:eastAsia="en-US"/>
        </w:rPr>
        <w:t xml:space="preserve">- </w:t>
      </w:r>
      <w:r>
        <w:rPr>
          <w:rStyle w:val="CharStyle7"/>
        </w:rPr>
        <w:t>членов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силу пп. «в» п.10 Постановления </w:t>
      </w:r>
      <w:r>
        <w:rPr>
          <w:rStyle w:val="CharStyle7"/>
          <w:lang w:val="en-US" w:eastAsia="en-US"/>
        </w:rPr>
        <w:t xml:space="preserve">№ 1875 </w:t>
      </w:r>
      <w:r>
        <w:rPr>
          <w:rStyle w:val="CharStyle7"/>
        </w:rPr>
        <w:t xml:space="preserve">при осуществлении закупок товаров, указанных в позициях </w:t>
      </w:r>
      <w:r>
        <w:rPr>
          <w:rStyle w:val="CharStyle7"/>
          <w:lang w:val="en-US" w:eastAsia="en-US"/>
        </w:rPr>
        <w:t xml:space="preserve">362 - 399 </w:t>
      </w:r>
      <w:r>
        <w:rPr>
          <w:rStyle w:val="CharStyle7"/>
        </w:rPr>
        <w:t xml:space="preserve">и </w:t>
      </w:r>
      <w:r>
        <w:rPr>
          <w:rStyle w:val="CharStyle7"/>
          <w:lang w:val="en-US" w:eastAsia="en-US"/>
        </w:rPr>
        <w:t xml:space="preserve">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w:t>
      </w:r>
      <w:r>
        <w:rPr>
          <w:rStyle w:val="CharStyle7"/>
        </w:rPr>
        <w:t xml:space="preserve">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w:t>
      </w:r>
      <w:r>
        <w:rPr>
          <w:rStyle w:val="CharStyle7"/>
          <w:lang w:val="en-US" w:eastAsia="en-US"/>
        </w:rPr>
        <w:t xml:space="preserve">31 </w:t>
      </w:r>
      <w:r>
        <w:rPr>
          <w:rStyle w:val="CharStyle7"/>
        </w:rPr>
        <w:t xml:space="preserve">августа </w:t>
      </w:r>
      <w:r>
        <w:rPr>
          <w:rStyle w:val="CharStyle7"/>
          <w:lang w:val="en-US" w:eastAsia="en-US"/>
        </w:rPr>
        <w:t xml:space="preserve">2025 </w:t>
      </w:r>
      <w:r>
        <w:rPr>
          <w:rStyle w:val="CharStyle7"/>
        </w:rPr>
        <w:t xml:space="preserve">г. включительно, документом, подтверждающим происхождение таких товаров из государств </w:t>
      </w:r>
      <w:r>
        <w:rPr>
          <w:rStyle w:val="CharStyle7"/>
          <w:lang w:val="en-US" w:eastAsia="en-US"/>
        </w:rPr>
        <w:t xml:space="preserve">- </w:t>
      </w:r>
      <w:r>
        <w:rPr>
          <w:rStyle w:val="CharStyle7"/>
        </w:rPr>
        <w:t xml:space="preserve">членов Евразийского экономического союза, в том числе из Российской Федерации, наряду с информацией, предусмотренной пп. «а» и «б» п.3 Постановления </w:t>
      </w:r>
      <w:r>
        <w:rPr>
          <w:rStyle w:val="CharStyle7"/>
          <w:lang w:val="en-US" w:eastAsia="en-US"/>
        </w:rPr>
        <w:t xml:space="preserve">№ 1875, </w:t>
      </w:r>
      <w:r>
        <w:rPr>
          <w:rStyle w:val="CharStyle7"/>
        </w:rPr>
        <w:t xml:space="preserve">является сертификат о происхождении товара, выданный уполномоченным органом (организацией) государства </w:t>
      </w:r>
      <w:r>
        <w:rPr>
          <w:rStyle w:val="CharStyle7"/>
          <w:lang w:val="en-US" w:eastAsia="en-US"/>
        </w:rPr>
        <w:t xml:space="preserve">- </w:t>
      </w:r>
      <w:r>
        <w:rPr>
          <w:rStyle w:val="CharStyle7"/>
        </w:rPr>
        <w:t xml:space="preserve">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7"/>
          <w:lang w:val="en-US" w:eastAsia="en-US"/>
        </w:rPr>
        <w:t xml:space="preserve">20 </w:t>
      </w:r>
      <w:r>
        <w:rPr>
          <w:rStyle w:val="CharStyle7"/>
        </w:rPr>
        <w:t xml:space="preserve">ноября </w:t>
      </w:r>
      <w:r>
        <w:rPr>
          <w:rStyle w:val="CharStyle7"/>
          <w:lang w:val="en-US" w:eastAsia="en-US"/>
        </w:rPr>
        <w:t xml:space="preserve">2009 </w:t>
      </w:r>
      <w:r>
        <w:rPr>
          <w:rStyle w:val="CharStyle7"/>
        </w:rPr>
        <w:t xml:space="preserve">г. (далее </w:t>
      </w:r>
      <w:r>
        <w:rPr>
          <w:rStyle w:val="CharStyle7"/>
          <w:lang w:val="en-US" w:eastAsia="en-US"/>
        </w:rPr>
        <w:t xml:space="preserve">- </w:t>
      </w:r>
      <w:r>
        <w:rPr>
          <w:rStyle w:val="CharStyle7"/>
        </w:rPr>
        <w:t>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определенные в соответствии с п.2 ч. </w:t>
      </w:r>
      <w:r>
        <w:rPr>
          <w:rStyle w:val="CharStyle7"/>
          <w:lang w:val="en-US" w:eastAsia="en-US"/>
        </w:rPr>
        <w:t xml:space="preserve">2 </w:t>
      </w:r>
      <w:r>
        <w:rPr>
          <w:rStyle w:val="CharStyle7"/>
        </w:rPr>
        <w:t>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Комиссией Управления установлено, что в составе заявки Заявителя представлены сведения об объекте закупки: МНН: Натрия хлорид с лекарственной формой </w:t>
      </w:r>
      <w:r>
        <w:rPr>
          <w:rStyle w:val="CharStyle7"/>
          <w:lang w:val="en-US" w:eastAsia="en-US"/>
        </w:rPr>
        <w:t xml:space="preserve">— </w:t>
      </w:r>
      <w:r>
        <w:rPr>
          <w:rStyle w:val="CharStyle7"/>
        </w:rPr>
        <w:t xml:space="preserve">раствор для инфузий, дозировкой </w:t>
      </w:r>
      <w:r>
        <w:rPr>
          <w:rStyle w:val="CharStyle7"/>
          <w:lang w:val="en-US" w:eastAsia="en-US"/>
        </w:rPr>
        <w:t xml:space="preserve">— 9 </w:t>
      </w:r>
      <w:r>
        <w:rPr>
          <w:rStyle w:val="CharStyle7"/>
        </w:rPr>
        <w:t xml:space="preserve">мг/мл, указана страна происхождения товара </w:t>
      </w:r>
      <w:r>
        <w:rPr>
          <w:rStyle w:val="CharStyle7"/>
          <w:lang w:val="en-US" w:eastAsia="en-US"/>
        </w:rPr>
        <w:t xml:space="preserve">— </w:t>
      </w:r>
      <w:r>
        <w:rPr>
          <w:rStyle w:val="CharStyle7"/>
        </w:rPr>
        <w:t xml:space="preserve">Республика Казахстан, при этом представлено также регистрационное удостоверение </w:t>
      </w:r>
      <w:r>
        <w:rPr>
          <w:rStyle w:val="CharStyle7"/>
          <w:lang w:val="en-US" w:eastAsia="en-US"/>
        </w:rPr>
        <w:t xml:space="preserve">№ ЛП-№(004897(-(РГ-RU) </w:t>
      </w:r>
      <w:r>
        <w:rPr>
          <w:rStyle w:val="CharStyle7"/>
        </w:rPr>
        <w:t xml:space="preserve">от </w:t>
      </w:r>
      <w:r>
        <w:rPr>
          <w:rStyle w:val="CharStyle7"/>
          <w:lang w:val="en-US" w:eastAsia="en-US"/>
        </w:rPr>
        <w:t xml:space="preserve">18.03.2024, </w:t>
      </w:r>
      <w:r>
        <w:rPr>
          <w:rStyle w:val="CharStyle7"/>
        </w:rPr>
        <w:t xml:space="preserve">сертификат по форме СТ-1 </w:t>
      </w:r>
      <w:r>
        <w:rPr>
          <w:rStyle w:val="CharStyle7"/>
          <w:lang w:val="en-US" w:eastAsia="en-US"/>
        </w:rPr>
        <w:t xml:space="preserve">№ KZ RU 5 119 02900 </w:t>
      </w:r>
      <w:r>
        <w:rPr>
          <w:rStyle w:val="CharStyle7"/>
        </w:rPr>
        <w:t xml:space="preserve">от </w:t>
      </w:r>
      <w:r>
        <w:rPr>
          <w:rStyle w:val="CharStyle7"/>
          <w:lang w:val="en-US" w:eastAsia="en-US"/>
        </w:rPr>
        <w:t xml:space="preserve">12.06.2025, </w:t>
      </w:r>
      <w:r>
        <w:rPr>
          <w:rStyle w:val="CharStyle7"/>
        </w:rPr>
        <w:t xml:space="preserve">подтверждающий страну происхождения препарата, а также сертификат </w:t>
      </w:r>
      <w:r>
        <w:rPr>
          <w:rStyle w:val="CharStyle7"/>
          <w:lang w:val="en-US" w:eastAsia="en-US"/>
        </w:rPr>
        <w:t xml:space="preserve">GMP/EAEU/KZ/122-08-2024 </w:t>
      </w:r>
      <w:r>
        <w:rPr>
          <w:rStyle w:val="CharStyle7"/>
        </w:rPr>
        <w:t xml:space="preserve">от </w:t>
      </w:r>
      <w:r>
        <w:rPr>
          <w:rStyle w:val="CharStyle7"/>
          <w:lang w:val="en-US" w:eastAsia="en-US"/>
        </w:rPr>
        <w:t>02.07.2024.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При этом Комиссией Управления также установлено, что в составе заявки с идентификационным номером </w:t>
      </w:r>
      <w:r>
        <w:rPr>
          <w:rStyle w:val="CharStyle7"/>
          <w:lang w:val="en-US" w:eastAsia="en-US"/>
        </w:rPr>
        <w:t xml:space="preserve">- 2250217 </w:t>
      </w:r>
      <w:r>
        <w:rPr>
          <w:rStyle w:val="CharStyle7"/>
        </w:rPr>
        <w:t xml:space="preserve">представлены сведения об объекте закупки, указана страна происхождения </w:t>
      </w:r>
      <w:r>
        <w:rPr>
          <w:rStyle w:val="CharStyle7"/>
          <w:lang w:val="en-US" w:eastAsia="en-US"/>
        </w:rPr>
        <w:t xml:space="preserve">— </w:t>
      </w:r>
      <w:r>
        <w:rPr>
          <w:rStyle w:val="CharStyle7"/>
        </w:rPr>
        <w:t xml:space="preserve">Российская Федерация, при этом представлено также регистрационное удостоверение </w:t>
      </w:r>
      <w:r>
        <w:rPr>
          <w:rStyle w:val="CharStyle7"/>
          <w:lang w:val="en-US" w:eastAsia="en-US"/>
        </w:rPr>
        <w:t xml:space="preserve">№ ЛП-№(003198)-(РГ-RU) </w:t>
      </w:r>
      <w:r>
        <w:rPr>
          <w:rStyle w:val="CharStyle7"/>
        </w:rPr>
        <w:t xml:space="preserve">от </w:t>
      </w:r>
      <w:r>
        <w:rPr>
          <w:rStyle w:val="CharStyle7"/>
          <w:lang w:val="en-US" w:eastAsia="en-US"/>
        </w:rPr>
        <w:t xml:space="preserve">15.09.2023, </w:t>
      </w:r>
      <w:r>
        <w:rPr>
          <w:rStyle w:val="CharStyle7"/>
        </w:rPr>
        <w:t xml:space="preserve">сертификат по форме СТ-1 </w:t>
      </w:r>
      <w:r>
        <w:rPr>
          <w:rStyle w:val="CharStyle7"/>
          <w:lang w:val="en-US" w:eastAsia="en-US"/>
        </w:rPr>
        <w:t xml:space="preserve">№ 4012008433 </w:t>
      </w:r>
      <w:r>
        <w:rPr>
          <w:rStyle w:val="CharStyle7"/>
        </w:rPr>
        <w:t xml:space="preserve">от </w:t>
      </w:r>
      <w:r>
        <w:rPr>
          <w:rStyle w:val="CharStyle7"/>
          <w:lang w:val="en-US" w:eastAsia="en-US"/>
        </w:rPr>
        <w:t xml:space="preserve">19.11.2024, </w:t>
      </w:r>
      <w:r>
        <w:rPr>
          <w:rStyle w:val="CharStyle7"/>
        </w:rPr>
        <w:t xml:space="preserve">подтверждающий страну происхождения препарата, сертификат </w:t>
      </w:r>
      <w:r>
        <w:rPr>
          <w:rStyle w:val="CharStyle7"/>
          <w:lang w:val="en-US" w:eastAsia="en-US"/>
        </w:rPr>
        <w:t xml:space="preserve">GMP/EAEU/RU/00787-2023 </w:t>
      </w:r>
      <w:r>
        <w:rPr>
          <w:rStyle w:val="CharStyle7"/>
        </w:rPr>
        <w:t xml:space="preserve">от </w:t>
      </w:r>
      <w:r>
        <w:rPr>
          <w:rStyle w:val="CharStyle7"/>
          <w:lang w:val="en-US" w:eastAsia="en-US"/>
        </w:rPr>
        <w:t xml:space="preserve">10.11.2022, </w:t>
      </w:r>
      <w:r>
        <w:rPr>
          <w:rStyle w:val="CharStyle7"/>
        </w:rPr>
        <w:t xml:space="preserve">а также документ, содержащий сведения о стадиях технологического процесса производства лекарственного средства для медицинского применения, СП-0002964/09/2024 от </w:t>
      </w:r>
      <w:r>
        <w:rPr>
          <w:rStyle w:val="CharStyle7"/>
          <w:lang w:val="en-US" w:eastAsia="en-US"/>
        </w:rPr>
        <w:t>10.09.2024.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ч. </w:t>
      </w:r>
      <w:r>
        <w:rPr>
          <w:rStyle w:val="CharStyle7"/>
          <w:lang w:val="en-US" w:eastAsia="en-US"/>
        </w:rPr>
        <w:t xml:space="preserve">1 </w:t>
      </w:r>
      <w:r>
        <w:rPr>
          <w:rStyle w:val="CharStyle7"/>
        </w:rPr>
        <w:t xml:space="preserve">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составе представленных Заказчиком возражений указано, что для применения специального порядка предоставления преимущества пп «у» п.4 в соответствии с пп «в» п. </w:t>
      </w:r>
      <w:r>
        <w:rPr>
          <w:rStyle w:val="CharStyle7"/>
          <w:lang w:val="en-US" w:eastAsia="en-US"/>
        </w:rPr>
        <w:t xml:space="preserve">3 </w:t>
      </w:r>
      <w:r>
        <w:rPr>
          <w:rStyle w:val="CharStyle7"/>
        </w:rPr>
        <w:t xml:space="preserve">ПП РФ </w:t>
      </w:r>
      <w:r>
        <w:rPr>
          <w:rStyle w:val="CharStyle7"/>
          <w:lang w:val="en-US" w:eastAsia="en-US"/>
        </w:rPr>
        <w:t xml:space="preserve">№ 1875 </w:t>
      </w:r>
      <w:r>
        <w:rPr>
          <w:rStyle w:val="CharStyle7"/>
        </w:rPr>
        <w:t>необходимо предоставить документ, содержащий сведения о стадиях технологического процесса производства препаратов на территории ЕАЭС (выдается Минпромторгом).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Вместе с тем в составе заявки победителя представлены: сертификат соответствия требованиям правил надлежащей производственной практики Евразийского экономического союза </w:t>
      </w:r>
      <w:r>
        <w:rPr>
          <w:rStyle w:val="CharStyle7"/>
          <w:lang w:val="en-US" w:eastAsia="en-US"/>
        </w:rPr>
        <w:t xml:space="preserve">GMP/EAEU/RU/00787-2023, </w:t>
      </w:r>
      <w:r>
        <w:rPr>
          <w:rStyle w:val="CharStyle7"/>
        </w:rPr>
        <w:t xml:space="preserve">регистрационное удостоверение </w:t>
      </w:r>
      <w:r>
        <w:rPr>
          <w:rStyle w:val="CharStyle7"/>
          <w:lang w:val="en-US" w:eastAsia="en-US"/>
        </w:rPr>
        <w:t xml:space="preserve">ЛП-№(003198)-(РГ-RU), </w:t>
      </w:r>
      <w:r>
        <w:rPr>
          <w:rStyle w:val="CharStyle7"/>
        </w:rPr>
        <w:t xml:space="preserve">сертификат о происхождении товара форма СТ-1 </w:t>
      </w:r>
      <w:r>
        <w:rPr>
          <w:rStyle w:val="CharStyle7"/>
          <w:lang w:val="en-US" w:eastAsia="en-US"/>
        </w:rPr>
        <w:t xml:space="preserve">№4012008433, </w:t>
      </w:r>
      <w:r>
        <w:rPr>
          <w:rStyle w:val="CharStyle7"/>
        </w:rPr>
        <w:t xml:space="preserve">а также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 </w:t>
      </w:r>
      <w:r>
        <w:rPr>
          <w:rStyle w:val="CharStyle7"/>
          <w:lang w:val="en-US" w:eastAsia="en-US"/>
        </w:rPr>
        <w:t xml:space="preserve">0002964/09/2024, </w:t>
      </w:r>
      <w:r>
        <w:rPr>
          <w:rStyle w:val="CharStyle7"/>
        </w:rPr>
        <w:t>при этом в составе заявки Заявителя документ, содержащего сведения о стадиях технологического процесса производства лекарственного</w:t>
      </w:r>
    </w:p>
    <w:p>
      <w:pPr>
        <w:pStyle w:val="Style6"/>
        <w:keepNext w:val="0"/>
        <w:keepLines w:val="0"/>
        <w:widowControl w:val="0"/>
        <w:shd w:val="clear" w:color="auto" w:fill="auto"/>
        <w:bidi w:val="0"/>
        <w:spacing w:before="0" w:after="0" w:line="240" w:lineRule="auto"/>
        <w:ind w:left="0" w:right="0" w:firstLine="0"/>
        <w:jc w:val="both"/>
      </w:pPr>
      <w:r>
        <w:rPr>
          <w:rStyle w:val="CharStyle7"/>
        </w:rPr>
        <w:t>средства, осуществляемых на территории Евразийского экономического союза, отсутствует.</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Таким образом, по мнению Заказчика, участник закупки с идентификационным номером заявки </w:t>
      </w:r>
      <w:r>
        <w:rPr>
          <w:rStyle w:val="CharStyle7"/>
          <w:lang w:val="en-US" w:eastAsia="en-US"/>
        </w:rPr>
        <w:t xml:space="preserve">— 2250217 </w:t>
      </w:r>
      <w:r>
        <w:rPr>
          <w:rStyle w:val="CharStyle7"/>
        </w:rPr>
        <w:t xml:space="preserve">предоставил все необходимые документы для применения специального порядка предоставления преимущества пп. «у» п.4 в соответствии с пп «в» п. </w:t>
      </w:r>
      <w:r>
        <w:rPr>
          <w:rStyle w:val="CharStyle7"/>
          <w:lang w:val="en-US" w:eastAsia="en-US"/>
        </w:rPr>
        <w:t xml:space="preserve">3 </w:t>
      </w:r>
      <w:r>
        <w:rPr>
          <w:rStyle w:val="CharStyle7"/>
        </w:rPr>
        <w:t xml:space="preserve">Постановления </w:t>
      </w:r>
      <w:r>
        <w:rPr>
          <w:rStyle w:val="CharStyle7"/>
          <w:lang w:val="en-US" w:eastAsia="en-US"/>
        </w:rPr>
        <w:t xml:space="preserve">№ 1875, </w:t>
      </w:r>
      <w:r>
        <w:rPr>
          <w:rStyle w:val="CharStyle7"/>
        </w:rPr>
        <w:t xml:space="preserve">а именно Документ содержащий сведения о стадиях технологического процесса производства препаратов на территории ЕАЭС (выдается Минпромторгом), а также на основании нормы закона о том, что при отсутствии в заявке на участие в закупке документов, предусмотренных пунктом пп. «у» п.4 в соответствии с пп. «в» п. </w:t>
      </w:r>
      <w:r>
        <w:rPr>
          <w:rStyle w:val="CharStyle7"/>
          <w:lang w:val="en-US" w:eastAsia="en-US"/>
        </w:rPr>
        <w:t xml:space="preserve">3 </w:t>
      </w:r>
      <w:r>
        <w:rPr>
          <w:rStyle w:val="CharStyle7"/>
        </w:rPr>
        <w:t xml:space="preserve">Постановления </w:t>
      </w:r>
      <w:r>
        <w:rPr>
          <w:rStyle w:val="CharStyle7"/>
          <w:lang w:val="en-US" w:eastAsia="en-US"/>
        </w:rPr>
        <w:t xml:space="preserve">№ 1875, </w:t>
      </w:r>
      <w:r>
        <w:rPr>
          <w:rStyle w:val="CharStyle7"/>
        </w:rPr>
        <w:t>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На основании вышеизложенного и исходя из норм закона, Заказчик приходит к выводу о том, что поскольку в закупке установлено ограничение, а заявка Заявителя приравнивается к заявке, в которой содержится предложение о поставке товаров, происходящих из иностранного государства </w:t>
      </w:r>
      <w:r>
        <w:rPr>
          <w:rStyle w:val="CharStyle7"/>
          <w:lang w:val="en-US" w:eastAsia="en-US"/>
        </w:rPr>
        <w:t xml:space="preserve">- </w:t>
      </w:r>
      <w:r>
        <w:rPr>
          <w:rStyle w:val="CharStyle7"/>
        </w:rPr>
        <w:t>комиссия Заказчика обязана отклонить такую заявку.</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В свою очередь, Комиссия Управления отмечает, что при рассмотрении заявок участников закупки комиссия Заказчика, в первую очередь, рассматривает заявки на предмет наличия/отсутствия документов, подтверждающих страну происхождения товара в разрезе применения ограничений, предусмотренных Постановлением </w:t>
      </w:r>
      <w:r>
        <w:rPr>
          <w:rStyle w:val="CharStyle7"/>
          <w:lang w:val="en-US" w:eastAsia="en-US"/>
        </w:rPr>
        <w:t xml:space="preserve">№1875, </w:t>
      </w:r>
      <w:r>
        <w:rPr>
          <w:rStyle w:val="CharStyle7"/>
        </w:rPr>
        <w:t>в данном случае номера реестровой записи из реестра российской промышленной продукции/евразийского реестра промышленных товаров государств или сертификата по форме СТ-1 и на основании данной информации при наличии условий принимает решение об отклонении заявки не содержащей указанные сведения и документы.</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После применения/неприменения ограничений (отклонения/не отклонения), предусмотренных Постановлением </w:t>
      </w:r>
      <w:r>
        <w:rPr>
          <w:rStyle w:val="CharStyle7"/>
          <w:lang w:val="en-US" w:eastAsia="en-US"/>
        </w:rPr>
        <w:t xml:space="preserve">№1875, </w:t>
      </w:r>
      <w:r>
        <w:rPr>
          <w:rStyle w:val="CharStyle7"/>
        </w:rPr>
        <w:t xml:space="preserve">комиссия Заказчика принимает решение о применении/неприменении преимуществ в соответствии с Постановлением </w:t>
      </w:r>
      <w:r>
        <w:rPr>
          <w:rStyle w:val="CharStyle7"/>
          <w:lang w:val="en-US" w:eastAsia="en-US"/>
        </w:rPr>
        <w:t xml:space="preserve">№1875, </w:t>
      </w:r>
      <w:r>
        <w:rPr>
          <w:rStyle w:val="CharStyle7"/>
        </w:rPr>
        <w:t>заключающихся в снижении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этом в данном случае основанием для применения такого преимущества является наличие заявки, содержащей документ, содержащий сведения о стадиях технологического процесса производства лекарственного средства для медицинского применения.</w:t>
      </w:r>
    </w:p>
    <w:p>
      <w:pPr>
        <w:pStyle w:val="Style6"/>
        <w:keepNext w:val="0"/>
        <w:keepLines w:val="0"/>
        <w:widowControl w:val="0"/>
        <w:shd w:val="clear" w:color="auto" w:fill="auto"/>
        <w:bidi w:val="0"/>
        <w:spacing w:before="0" w:after="0" w:line="240" w:lineRule="auto"/>
        <w:ind w:left="0" w:right="0" w:firstLine="740"/>
        <w:jc w:val="both"/>
      </w:pPr>
      <w:r>
        <w:rPr>
          <w:rStyle w:val="CharStyle7"/>
        </w:rPr>
        <w:t>Таким образом, Комиссия Управления подтверждение страны происхождения в рамках применения ограничений и преимуществ являются обособленными, независимыми друг от друга процедурами и отсутствие документов, подтверждающих страну происхождения товара, в рамках применения</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преимуществ, не может являться основанием для признания страны происхождения предложенного товара иностранной, в рамках процедуры подтверждения страны происхождения в разрезе применения ограничений.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 в соответствии с п.2 ч.4 ст.14 Закона о контрактной системе при установлении в закупке ограничений, предусмотренных Постановлением </w:t>
      </w:r>
      <w:r>
        <w:rPr>
          <w:rStyle w:val="CharStyle7"/>
          <w:lang w:val="en-US" w:eastAsia="en-US"/>
        </w:rPr>
        <w:t xml:space="preserve">№ 1875, </w:t>
      </w:r>
      <w:r>
        <w:rPr>
          <w:rStyle w:val="CharStyle7"/>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такого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Вместе с тем Комиссия Управления отмечает, что в составе заявки Заявителя представлены документы и сведения, соответствующие требованиям извещения, а также подтверждающие страну происхождения товара в соответствии с положениями пп. «в» п. </w:t>
      </w:r>
      <w:r>
        <w:rPr>
          <w:rStyle w:val="CharStyle7"/>
          <w:lang w:val="en-US" w:eastAsia="en-US"/>
        </w:rPr>
        <w:t xml:space="preserve">10 </w:t>
      </w:r>
      <w:r>
        <w:rPr>
          <w:rStyle w:val="CharStyle7"/>
        </w:rPr>
        <w:t xml:space="preserve">Постановления </w:t>
      </w:r>
      <w:r>
        <w:rPr>
          <w:rStyle w:val="CharStyle7"/>
          <w:lang w:val="en-US" w:eastAsia="en-US"/>
        </w:rPr>
        <w:t xml:space="preserve">№ 1875, </w:t>
      </w:r>
      <w:r>
        <w:rPr>
          <w:rStyle w:val="CharStyle7"/>
        </w:rPr>
        <w:t xml:space="preserve">а именно представлен сертификат по форме СТ-1 </w:t>
      </w:r>
      <w:r>
        <w:rPr>
          <w:rStyle w:val="CharStyle7"/>
          <w:lang w:val="en-US" w:eastAsia="en-US"/>
        </w:rPr>
        <w:t xml:space="preserve">№ KZ RU 5 119 02900 </w:t>
      </w:r>
      <w:r>
        <w:rPr>
          <w:rStyle w:val="CharStyle7"/>
        </w:rPr>
        <w:t xml:space="preserve">от </w:t>
      </w:r>
      <w:r>
        <w:rPr>
          <w:rStyle w:val="CharStyle7"/>
          <w:lang w:val="en-US" w:eastAsia="en-US"/>
        </w:rPr>
        <w:t xml:space="preserve">12.06.2025, </w:t>
      </w:r>
      <w:r>
        <w:rPr>
          <w:rStyle w:val="CharStyle7"/>
        </w:rPr>
        <w:t xml:space="preserve">что свидетельствует о том, что требования, указанные в п.2 ч.4 ст.14 Закона о контрактной системе, в данном случае не соблюдаются, поскольку все поданные заявки содержали необходимые документы, подтверждающие страну происхождения товара в разрезе ограничений, ввиду чего Комиссия Управления приходит к выводу о том, что в рассматриваемом случае комиссией Заказчика неправомерно применены меры, направленные на реализацию установленного национального режима, поскольку такие не соответствуют условиям Постановления </w:t>
      </w:r>
      <w:r>
        <w:rPr>
          <w:rStyle w:val="CharStyle7"/>
          <w:lang w:val="en-US" w:eastAsia="en-US"/>
        </w:rPr>
        <w:t xml:space="preserve">№1875, </w:t>
      </w:r>
      <w:r>
        <w:rPr>
          <w:rStyle w:val="CharStyle7"/>
        </w:rPr>
        <w:t>что повлекло за собой неправомерное отклонение заявки Заявителя.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силу пп. «а»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7"/>
          <w:lang w:val="en-US" w:eastAsia="en-US"/>
        </w:rPr>
        <w:t xml:space="preserve">— </w:t>
      </w:r>
      <w:r>
        <w:rPr>
          <w:rStyle w:val="CharStyle7"/>
        </w:rPr>
        <w:t>п.8 ч.12 ст.48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7"/>
        </w:numPr>
        <w:shd w:val="clear" w:color="auto" w:fill="auto"/>
        <w:tabs>
          <w:tab w:pos="1086" w:val="left"/>
        </w:tabs>
        <w:bidi w:val="0"/>
        <w:spacing w:before="0" w:after="0" w:line="240" w:lineRule="auto"/>
        <w:ind w:left="0" w:right="0" w:firstLine="720"/>
        <w:jc w:val="both"/>
      </w:pPr>
      <w:r>
        <w:rPr>
          <w:rStyle w:val="CharStyle7"/>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законом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7"/>
        </w:numPr>
        <w:shd w:val="clear" w:color="auto" w:fill="auto"/>
        <w:tabs>
          <w:tab w:pos="1106" w:val="left"/>
        </w:tabs>
        <w:bidi w:val="0"/>
        <w:spacing w:before="0" w:after="0" w:line="240" w:lineRule="auto"/>
        <w:ind w:left="0" w:right="0" w:firstLine="720"/>
        <w:jc w:val="both"/>
      </w:pPr>
      <w:r>
        <w:rPr>
          <w:rStyle w:val="CharStyle7"/>
        </w:rPr>
        <w:t xml:space="preserve">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7"/>
        </w:numPr>
        <w:shd w:val="clear" w:color="auto" w:fill="auto"/>
        <w:tabs>
          <w:tab w:pos="1106" w:val="left"/>
        </w:tabs>
        <w:bidi w:val="0"/>
        <w:spacing w:before="0" w:after="0" w:line="240" w:lineRule="auto"/>
        <w:ind w:left="0" w:right="0" w:firstLine="72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numPr>
          <w:ilvl w:val="0"/>
          <w:numId w:val="17"/>
        </w:numPr>
        <w:shd w:val="clear" w:color="auto" w:fill="auto"/>
        <w:tabs>
          <w:tab w:pos="1101" w:val="left"/>
        </w:tabs>
        <w:bidi w:val="0"/>
        <w:spacing w:before="0" w:after="0" w:line="240" w:lineRule="auto"/>
        <w:ind w:left="0" w:right="0" w:firstLine="720"/>
        <w:jc w:val="both"/>
      </w:pPr>
      <w:r>
        <w:rPr>
          <w:rStyle w:val="CharStyle7"/>
        </w:rPr>
        <w:t xml:space="preserve">предусмотренных пп. «а» п.1 (за исключением случая, предусмотренного п.5 ч.12 ст.48 Закона о контрактной системе), пп. «а» п.2 ч.4, пп. «а» пункта </w:t>
      </w:r>
      <w:r>
        <w:rPr>
          <w:rStyle w:val="CharStyle7"/>
          <w:lang w:val="en-US" w:eastAsia="en-US"/>
        </w:rPr>
        <w:t xml:space="preserve">1 </w:t>
      </w:r>
      <w:r>
        <w:rPr>
          <w:rStyle w:val="CharStyle7"/>
        </w:rPr>
        <w:t>(за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numPr>
          <w:ilvl w:val="0"/>
          <w:numId w:val="17"/>
        </w:numPr>
        <w:shd w:val="clear" w:color="auto" w:fill="auto"/>
        <w:tabs>
          <w:tab w:pos="1066" w:val="left"/>
        </w:tabs>
        <w:bidi w:val="0"/>
        <w:spacing w:before="0" w:after="0" w:line="240" w:lineRule="auto"/>
        <w:ind w:left="0" w:right="0" w:firstLine="600"/>
        <w:jc w:val="both"/>
      </w:pPr>
      <w:r>
        <w:rPr>
          <w:rStyle w:val="CharStyle7"/>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 «а»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17"/>
        </w:numPr>
        <w:shd w:val="clear" w:color="auto" w:fill="auto"/>
        <w:tabs>
          <w:tab w:pos="1106" w:val="left"/>
        </w:tabs>
        <w:bidi w:val="0"/>
        <w:spacing w:before="0" w:after="0" w:line="240" w:lineRule="auto"/>
        <w:ind w:left="0" w:right="0" w:firstLine="720"/>
        <w:jc w:val="both"/>
      </w:pPr>
      <w:r>
        <w:rPr>
          <w:rStyle w:val="CharStyle7"/>
        </w:rPr>
        <w:t xml:space="preserve">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 xml:space="preserve">года </w:t>
      </w:r>
      <w:r>
        <w:rPr>
          <w:rStyle w:val="CharStyle7"/>
          <w:lang w:val="en-US" w:eastAsia="en-US"/>
        </w:rPr>
        <w:t xml:space="preserve">№ </w:t>
      </w:r>
      <w:r>
        <w:rPr>
          <w:rStyle w:val="CharStyle7"/>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7"/>
        </w:numPr>
        <w:shd w:val="clear" w:color="auto" w:fill="auto"/>
        <w:tabs>
          <w:tab w:pos="1786" w:val="left"/>
        </w:tabs>
        <w:bidi w:val="0"/>
        <w:spacing w:before="0" w:after="0" w:line="240" w:lineRule="auto"/>
        <w:ind w:left="0" w:right="0" w:firstLine="720"/>
        <w:jc w:val="both"/>
      </w:pPr>
      <w:r>
        <w:rPr>
          <w:rStyle w:val="CharStyle7"/>
        </w:rPr>
        <w:t xml:space="preserve">предусмотренных ч. </w:t>
      </w:r>
      <w:r>
        <w:rPr>
          <w:rStyle w:val="CharStyle7"/>
          <w:lang w:val="en-US" w:eastAsia="en-US"/>
        </w:rPr>
        <w:t xml:space="preserve">6 </w:t>
      </w:r>
      <w:r>
        <w:rPr>
          <w:rStyle w:val="CharStyle7"/>
        </w:rPr>
        <w:t xml:space="preserve">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numPr>
          <w:ilvl w:val="0"/>
          <w:numId w:val="17"/>
        </w:numPr>
        <w:shd w:val="clear" w:color="auto" w:fill="auto"/>
        <w:tabs>
          <w:tab w:pos="1101" w:val="left"/>
        </w:tabs>
        <w:bidi w:val="0"/>
        <w:spacing w:before="0" w:after="0" w:line="240" w:lineRule="auto"/>
        <w:ind w:left="0" w:right="0" w:firstLine="72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17"/>
        </w:numPr>
        <w:shd w:val="clear" w:color="auto" w:fill="auto"/>
        <w:tabs>
          <w:tab w:pos="1101" w:val="left"/>
        </w:tabs>
        <w:bidi w:val="0"/>
        <w:spacing w:before="0" w:after="0" w:line="240" w:lineRule="auto"/>
        <w:ind w:left="0" w:right="0" w:firstLine="720"/>
        <w:jc w:val="both"/>
      </w:pPr>
      <w:r>
        <w:rPr>
          <w:rStyle w:val="CharStyle7"/>
        </w:rPr>
        <w:t xml:space="preserve">указания информации о предложении участника закупки, предусмотренном п. </w:t>
      </w:r>
      <w:r>
        <w:rPr>
          <w:rStyle w:val="CharStyle7"/>
          <w:lang w:val="en-US" w:eastAsia="en-US"/>
        </w:rPr>
        <w:t xml:space="preserve">3 </w:t>
      </w:r>
      <w:r>
        <w:rPr>
          <w:rStyle w:val="CharStyle7"/>
        </w:rPr>
        <w:t xml:space="preserve">или п. </w:t>
      </w:r>
      <w:r>
        <w:rPr>
          <w:rStyle w:val="CharStyle7"/>
          <w:lang w:val="en-US" w:eastAsia="en-US"/>
        </w:rPr>
        <w:t xml:space="preserve">4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о нарушении комиссией по осуществлению закупок Заказчика пп. «а» п.1 ч.3 ст.50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ч.7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30" w:lineRule="auto"/>
        <w:ind w:left="0" w:right="0" w:firstLine="0"/>
        <w:jc w:val="center"/>
      </w:pPr>
      <w:r>
        <w:rPr>
          <w:rStyle w:val="CharStyle7"/>
          <w:b/>
          <w:bCs/>
        </w:rPr>
        <w:t>РЕШИЛА:</w:t>
      </w:r>
    </w:p>
    <w:p>
      <w:pPr>
        <w:pStyle w:val="Style6"/>
        <w:keepNext w:val="0"/>
        <w:keepLines w:val="0"/>
        <w:widowControl w:val="0"/>
        <w:numPr>
          <w:ilvl w:val="0"/>
          <w:numId w:val="19"/>
        </w:numPr>
        <w:shd w:val="clear" w:color="auto" w:fill="auto"/>
        <w:tabs>
          <w:tab w:pos="1064" w:val="left"/>
        </w:tabs>
        <w:bidi w:val="0"/>
        <w:spacing w:before="0" w:after="0" w:line="228" w:lineRule="auto"/>
        <w:ind w:left="0" w:right="0" w:firstLine="740"/>
        <w:jc w:val="both"/>
      </w:pPr>
      <w:r>
        <w:rPr>
          <w:rStyle w:val="CharStyle7"/>
        </w:rPr>
        <w:t>.Признать жалобу ООО «Химфарм» на действия комиссии ГБУЗ «ГКБ им. В.В. Вересаева ДЗМ» обоснованной.</w:t>
      </w:r>
    </w:p>
    <w:p>
      <w:pPr>
        <w:pStyle w:val="Style6"/>
        <w:keepNext w:val="0"/>
        <w:keepLines w:val="0"/>
        <w:widowControl w:val="0"/>
        <w:numPr>
          <w:ilvl w:val="0"/>
          <w:numId w:val="19"/>
        </w:numPr>
        <w:shd w:val="clear" w:color="auto" w:fill="auto"/>
        <w:tabs>
          <w:tab w:pos="1050" w:val="left"/>
        </w:tabs>
        <w:bidi w:val="0"/>
        <w:spacing w:before="0" w:after="0" w:line="230" w:lineRule="auto"/>
        <w:ind w:left="0" w:right="0" w:firstLine="740"/>
        <w:jc w:val="both"/>
      </w:pPr>
      <w:r>
        <w:rPr>
          <w:rStyle w:val="CharStyle7"/>
        </w:rPr>
        <w:t>.Признать в действиях комиссии Заказчика нарушение пп. «а» п.1 ч.3 ст.50 Закона о контрактной системе.</w:t>
      </w:r>
    </w:p>
    <w:p>
      <w:pPr>
        <w:pStyle w:val="Style6"/>
        <w:keepNext w:val="0"/>
        <w:keepLines w:val="0"/>
        <w:widowControl w:val="0"/>
        <w:numPr>
          <w:ilvl w:val="0"/>
          <w:numId w:val="19"/>
        </w:numPr>
        <w:shd w:val="clear" w:color="auto" w:fill="auto"/>
        <w:tabs>
          <w:tab w:pos="1050" w:val="left"/>
        </w:tabs>
        <w:bidi w:val="0"/>
        <w:spacing w:before="0" w:after="0" w:line="230" w:lineRule="auto"/>
        <w:ind w:left="0" w:right="0" w:firstLine="74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19"/>
        </w:numPr>
        <w:shd w:val="clear" w:color="auto" w:fill="auto"/>
        <w:tabs>
          <w:tab w:pos="1050" w:val="left"/>
        </w:tabs>
        <w:bidi w:val="0"/>
        <w:spacing w:before="0" w:after="240" w:line="230" w:lineRule="auto"/>
        <w:ind w:left="0" w:right="0" w:firstLine="74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30" w:lineRule="auto"/>
        <w:ind w:left="0" w:right="0" w:firstLine="74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38" w:right="538" w:bottom="1148" w:left="1089" w:header="0" w:footer="3" w:gutter="0"/>
          <w:pgNumType w:start="1"/>
          <w:cols w:space="720"/>
          <w:noEndnote/>
          <w:titlePg/>
          <w:rtlGutter w:val="0"/>
          <w:docGrid w:linePitch="360"/>
        </w:sectPr>
      </w:pPr>
      <w:r>
        <mc:AlternateContent>
          <mc:Choice Requires="wps">
            <w:drawing>
              <wp:anchor distT="330200" distB="216535" distL="0" distR="0" simplePos="0" relativeHeight="125829382" behindDoc="0" locked="0" layoutInCell="1" allowOverlap="1">
                <wp:simplePos x="0" y="0"/>
                <wp:positionH relativeFrom="page">
                  <wp:posOffset>731520</wp:posOffset>
                </wp:positionH>
                <wp:positionV relativeFrom="paragraph">
                  <wp:posOffset>330200</wp:posOffset>
                </wp:positionV>
                <wp:extent cx="1844040" cy="252730"/>
                <wp:wrapTopAndBottom/>
                <wp:docPr id="13" name="Shape 1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600000000000001pt;margin-top:26.pt;width:145.20000000000002pt;height:19.900000000000002pt;z-index:-125829371;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00050" distB="0" distL="0" distR="1786255" simplePos="0" relativeHeight="125829384" behindDoc="0" locked="0" layoutInCell="1" allowOverlap="1">
            <wp:simplePos x="0" y="0"/>
            <wp:positionH relativeFrom="page">
              <wp:posOffset>3100070</wp:posOffset>
            </wp:positionH>
            <wp:positionV relativeFrom="paragraph">
              <wp:posOffset>400050</wp:posOffset>
            </wp:positionV>
            <wp:extent cx="359410" cy="40259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3520440</wp:posOffset>
                </wp:positionH>
                <wp:positionV relativeFrom="paragraph">
                  <wp:posOffset>491490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19999999999999pt;margin-top:38.700000000000003pt;width:135.59999999999999pt;height:20.400000000000002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5" behindDoc="0" locked="0" layoutInCell="1" allowOverlap="1">
                <wp:simplePos x="0" y="0"/>
                <wp:positionH relativeFrom="page">
                  <wp:posOffset>6074410</wp:posOffset>
                </wp:positionH>
                <wp:positionV relativeFrom="paragraph">
                  <wp:posOffset>330200</wp:posOffset>
                </wp:positionV>
                <wp:extent cx="1136650" cy="252730"/>
                <wp:wrapTopAndBottom/>
                <wp:docPr id="19" name="Shape 19"/>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45" type="#_x0000_t202" style="position:absolute;margin-left:478.30000000000001pt;margin-top:26.pt;width:89.5pt;height:19.900000000000002pt;z-index:-125829368;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92929"/>
        </w:rPr>
        <w:t xml:space="preserve">Сертификат № </w:t>
      </w:r>
      <w:r>
        <w:rPr>
          <w:rStyle w:val="CharStyle20"/>
          <w:color w:val="5D5D5D"/>
        </w:rPr>
        <w:t>00831</w:t>
      </w:r>
      <w:r>
        <w:rPr>
          <w:rStyle w:val="CharStyle20"/>
          <w:lang w:val="en-US" w:eastAsia="en-US"/>
        </w:rPr>
        <w:t>B7545C61281C4BAB156778A683BFB</w:t>
      </w:r>
    </w:p>
    <w:p>
      <w:pPr>
        <w:pStyle w:val="Style19"/>
        <w:keepNext w:val="0"/>
        <w:keepLines w:val="0"/>
        <w:widowControl w:val="0"/>
        <w:shd w:val="clear" w:color="auto" w:fill="auto"/>
        <w:bidi w:val="0"/>
        <w:spacing w:before="0" w:after="260" w:line="240" w:lineRule="auto"/>
        <w:ind w:right="0" w:firstLine="0"/>
        <w:jc w:val="left"/>
      </w:pPr>
      <w:r>
        <w:rPr>
          <w:rStyle w:val="CharStyle20"/>
        </w:rPr>
        <w:t xml:space="preserve">Действителен с </w:t>
      </w:r>
      <w:r>
        <w:rPr>
          <w:rStyle w:val="CharStyle20"/>
          <w:color w:val="292929"/>
        </w:rPr>
        <w:t xml:space="preserve">17.07.2025 </w:t>
      </w:r>
      <w:r>
        <w:rPr>
          <w:rStyle w:val="CharStyle20"/>
          <w:color w:val="5D5D5D"/>
        </w:rPr>
        <w:t xml:space="preserve">по </w:t>
      </w:r>
      <w:r>
        <w:rPr>
          <w:rStyle w:val="CharStyle20"/>
        </w:rPr>
        <w:t>10.10.2026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880"/>
        <w:jc w:val="left"/>
      </w:pPr>
      <w:r>
        <w:drawing>
          <wp:anchor distT="0" distB="0" distL="114300" distR="1931035" simplePos="0" relativeHeight="125829387" behindDoc="0" locked="0" layoutInCell="1" allowOverlap="1">
            <wp:simplePos x="0" y="0"/>
            <wp:positionH relativeFrom="page">
              <wp:posOffset>3129915</wp:posOffset>
            </wp:positionH>
            <wp:positionV relativeFrom="paragraph">
              <wp:posOffset>88900</wp:posOffset>
            </wp:positionV>
            <wp:extent cx="298450" cy="34734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3519805</wp:posOffset>
                </wp:positionH>
                <wp:positionV relativeFrom="paragraph">
                  <wp:posOffset>149860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15000000000003pt;margin-top:11.800000000000001pt;width:135.59999999999999pt;height:20.400000000000002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Е.Д. Мартьянова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Мартьянова Елена Дмитриевна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009EC19D0AD083DC593EE489E44F6A415</w:t>
      </w:r>
      <w:r>
        <w:rPr>
          <w:rStyle w:val="CharStyle20"/>
          <w:lang w:val="en-US" w:eastAsia="en-US"/>
        </w:rPr>
        <w:t>7</w:t>
      </w:r>
    </w:p>
    <w:p>
      <w:pPr>
        <w:pStyle w:val="Style19"/>
        <w:keepNext w:val="0"/>
        <w:keepLines w:val="0"/>
        <w:widowControl w:val="0"/>
        <w:shd w:val="clear" w:color="auto" w:fill="auto"/>
        <w:bidi w:val="0"/>
        <w:spacing w:before="0" w:after="200" w:line="240" w:lineRule="auto"/>
        <w:ind w:right="0" w:firstLine="0"/>
        <w:jc w:val="left"/>
      </w:pPr>
      <w:r>
        <w:rPr>
          <w:rStyle w:val="CharStyle20"/>
        </w:rPr>
        <w:t xml:space="preserve">Действителен с 21.01.2025 </w:t>
      </w:r>
      <w:r>
        <w:rPr>
          <w:rStyle w:val="CharStyle20"/>
          <w:color w:val="5D5D5D"/>
        </w:rPr>
        <w:t xml:space="preserve">по </w:t>
      </w:r>
      <w:r>
        <w:rPr>
          <w:rStyle w:val="CharStyle20"/>
        </w:rPr>
        <w:t>16.04.2026</w:t>
      </w:r>
    </w:p>
    <w:p>
      <w:pPr>
        <w:pStyle w:val="Style6"/>
        <w:keepNext w:val="0"/>
        <w:keepLines w:val="0"/>
        <w:widowControl w:val="0"/>
        <w:shd w:val="clear" w:color="auto" w:fill="auto"/>
        <w:bidi w:val="0"/>
        <w:spacing w:before="0" w:after="640" w:line="240" w:lineRule="auto"/>
        <w:ind w:left="1280" w:right="0" w:firstLine="0"/>
        <w:jc w:val="left"/>
      </w:pPr>
      <w:r>
        <w:drawing>
          <wp:anchor distT="0" distB="0" distL="114300" distR="1900555" simplePos="0" relativeHeight="125829388" behindDoc="0" locked="0" layoutInCell="1" allowOverlap="1">
            <wp:simplePos x="0" y="0"/>
            <wp:positionH relativeFrom="page">
              <wp:posOffset>3099435</wp:posOffset>
            </wp:positionH>
            <wp:positionV relativeFrom="paragraph">
              <wp:posOffset>63500</wp:posOffset>
            </wp:positionV>
            <wp:extent cx="359410" cy="52451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3559810</wp:posOffset>
                </wp:positionH>
                <wp:positionV relativeFrom="paragraph">
                  <wp:posOffset>468630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0.30000000000001pt;margin-top:36.899999999999999pt;width:101.05pt;height:7.9000000000000004pt;z-index:251657733;mso-wrap-distance-left:0;mso-wrap-distance-right:0;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3519805</wp:posOffset>
                </wp:positionH>
                <wp:positionV relativeFrom="paragraph">
                  <wp:posOffset>151765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15000000000003pt;margin-top:11.950000000000001pt;width:135.59999999999999pt;height:20.400000000000002pt;z-index:251657735;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Леонова Алена Альбертовна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009389F972AA570F22D19E7C51D28B0906</w:t>
      </w:r>
    </w:p>
    <w:p>
      <w:pPr>
        <w:pStyle w:val="Style19"/>
        <w:keepNext w:val="0"/>
        <w:keepLines w:val="0"/>
        <w:widowControl w:val="0"/>
        <w:shd w:val="clear" w:color="auto" w:fill="auto"/>
        <w:bidi w:val="0"/>
        <w:spacing w:before="0" w:after="1860" w:line="240" w:lineRule="auto"/>
        <w:ind w:right="0" w:firstLine="0"/>
        <w:jc w:val="left"/>
      </w:pPr>
      <w:r>
        <w:rPr>
          <w:rStyle w:val="CharStyle20"/>
        </w:rPr>
        <w:t>Действителен с 20.09.2024 по 14.12.2025</w:t>
      </w:r>
    </w:p>
    <w:p>
      <w:pPr>
        <w:pStyle w:val="Style24"/>
        <w:keepNext w:val="0"/>
        <w:keepLines w:val="0"/>
        <w:widowControl w:val="0"/>
        <w:shd w:val="clear" w:color="auto" w:fill="auto"/>
        <w:bidi w:val="0"/>
        <w:spacing w:before="0" w:line="240" w:lineRule="auto"/>
        <w:ind w:left="0" w:right="0" w:firstLine="0"/>
        <w:jc w:val="left"/>
      </w:pPr>
      <w:r>
        <w:rPr>
          <w:rStyle w:val="CharStyle25"/>
        </w:rPr>
        <w:t>Исп.Мартьянова Е.Д.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734695</wp:posOffset>
              </wp:positionH>
              <wp:positionV relativeFrom="page">
                <wp:posOffset>10092690</wp:posOffset>
              </wp:positionV>
              <wp:extent cx="725170" cy="103505"/>
              <wp:wrapNone/>
              <wp:docPr id="9" name="Shape 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2025-39507</w:t>
                          </w:r>
                        </w:p>
                      </w:txbxContent>
                    </wps:txbx>
                    <wps:bodyPr wrap="none" lIns="0" tIns="0" rIns="0" bIns="0">
                      <a:spAutoFit/>
                    </wps:bodyPr>
                  </wps:wsp>
                </a:graphicData>
              </a:graphic>
            </wp:anchor>
          </w:drawing>
        </mc:Choice>
        <mc:Fallback>
          <w:pict>
            <v:shape id="_x0000_s1035" type="#_x0000_t202" style="position:absolute;margin-left:57.850000000000001pt;margin-top:794.7000000000000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2025-39507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714375</wp:posOffset>
              </wp:positionH>
              <wp:positionV relativeFrom="page">
                <wp:posOffset>10214610</wp:posOffset>
              </wp:positionV>
              <wp:extent cx="737870" cy="128270"/>
              <wp:wrapNone/>
              <wp:docPr id="11" name="Shape 11"/>
              <a:graphic xmlns:a="http://schemas.openxmlformats.org/drawingml/2006/main">
                <a:graphicData uri="http://schemas.microsoft.com/office/word/2010/wordprocessingShape">
                  <wps:wsp>
                    <wps:cNvSpPr txBox="1"/>
                    <wps:spPr>
                      <a:xfrm>
                        <a:ext cx="737870" cy="12827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2025-39507</w:t>
                          </w:r>
                        </w:p>
                      </w:txbxContent>
                    </wps:txbx>
                    <wps:bodyPr wrap="none" lIns="0" tIns="0" rIns="0" bIns="0">
                      <a:spAutoFit/>
                    </wps:bodyPr>
                  </wps:wsp>
                </a:graphicData>
              </a:graphic>
            </wp:anchor>
          </w:drawing>
        </mc:Choice>
        <mc:Fallback>
          <w:pict>
            <v:shape id="_x0000_s1037" type="#_x0000_t202" style="position:absolute;margin-left:56.25pt;margin-top:804.30000000000007pt;width:58.100000000000001pt;height:10.1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2025-39507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3886200</wp:posOffset>
              </wp:positionH>
              <wp:positionV relativeFrom="page">
                <wp:posOffset>473075</wp:posOffset>
              </wp:positionV>
              <wp:extent cx="149225" cy="85090"/>
              <wp:wrapNone/>
              <wp:docPr id="7" name="Shape 7"/>
              <a:graphic xmlns:a="http://schemas.openxmlformats.org/drawingml/2006/main">
                <a:graphicData uri="http://schemas.microsoft.com/office/word/2010/wordprocessingShape">
                  <wps:wsp>
                    <wps:cNvSpPr txBox="1"/>
                    <wps:spPr>
                      <a:xfrm>
                        <a:ext cx="149225" cy="850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pt;margin-top:37.25pt;width:11.75pt;height:6.7000000000000002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8"/>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Picture caption_"/>
    <w:basedOn w:val="DefaultParagraphFont"/>
    <w:link w:val="Style9"/>
    <w:rPr>
      <w:rFonts w:ascii="Georgia" w:eastAsia="Georgia" w:hAnsi="Georgia" w:cs="Georgia"/>
      <w:b w:val="0"/>
      <w:bCs w:val="0"/>
      <w:i w:val="0"/>
      <w:iCs w:val="0"/>
      <w:smallCaps w:val="0"/>
      <w:strike w:val="0"/>
      <w:color w:val="292929"/>
      <w:sz w:val="11"/>
      <w:szCs w:val="11"/>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44444"/>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Picture caption"/>
    <w:basedOn w:val="Normal"/>
    <w:link w:val="CharStyle1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Body text (4)"/>
    <w:basedOn w:val="Normal"/>
    <w:link w:val="CharStyle18"/>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44444"/>
      <w:sz w:val="12"/>
      <w:szCs w:val="12"/>
      <w:u w:val="none"/>
    </w:rPr>
  </w:style>
  <w:style w:type="paragraph" w:customStyle="1" w:styleId="Style24">
    <w:name w:val="Body text (5)"/>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