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01.09.2025</w:t>
        <w:tab/>
      </w:r>
      <w:r>
        <w:fldChar w:fldCharType="end"/>
      </w:r>
      <w:r>
        <w:rPr>
          <w:rStyle w:val="CharStyle10"/>
        </w:rPr>
        <w:t>№ 34969/25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ГБУЗ «ДГП </w:t>
      </w:r>
      <w:r>
        <w:rPr>
          <w:rStyle w:val="CharStyle12"/>
          <w:lang w:val="en-US" w:eastAsia="en-US"/>
        </w:rPr>
        <w:t xml:space="preserve">№ 118 </w:t>
      </w:r>
      <w:r>
        <w:rPr>
          <w:rStyle w:val="CharStyle12"/>
        </w:rPr>
        <w:t>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"mailto:PankratovaIN@zdrav.mos.ru" </w:instrText>
      </w:r>
      <w:r>
        <w:fldChar w:fldCharType="separate"/>
      </w:r>
      <w:r>
        <w:rPr>
          <w:rStyle w:val="CharStyle12"/>
          <w:lang w:val="en-US" w:eastAsia="en-US"/>
        </w:rPr>
        <w:t>PankratovaIN@zdrav.mos.ru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«Дегс»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2188" w:bottom="708" w:left="1265" w:header="0" w:footer="3" w:gutter="0"/>
          <w:pgNumType w:start="1"/>
          <w:cols w:num="2" w:space="720" w:equalWidth="0">
            <w:col w:w="3835" w:space="1306"/>
            <w:col w:w="3307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"mailto:degs2019@mail.ru" </w:instrText>
      </w:r>
      <w:r>
        <w:fldChar w:fldCharType="separate"/>
      </w:r>
      <w:r>
        <w:rPr>
          <w:rStyle w:val="CharStyle12"/>
          <w:lang w:val="en-US" w:eastAsia="en-US"/>
        </w:rPr>
        <w:t>degs2019@mail.ru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0" w:right="0" w:bottom="11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077/06/106-10798/2025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27.08.2025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А.И. 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видео- конференц 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 xml:space="preserve">ГБУЗ «ДГП </w:t>
      </w:r>
      <w:r>
        <w:rPr>
          <w:rStyle w:val="CharStyle12"/>
          <w:lang w:val="en-US" w:eastAsia="en-US"/>
        </w:rPr>
        <w:t xml:space="preserve">№ 118 </w:t>
      </w:r>
      <w:r>
        <w:rPr>
          <w:rStyle w:val="CharStyle12"/>
        </w:rPr>
        <w:t xml:space="preserve">ДЗМ»: Л.А. Анисимовой (по доверенности </w:t>
      </w:r>
      <w:r>
        <w:rPr>
          <w:rStyle w:val="CharStyle12"/>
          <w:lang w:val="en-US" w:eastAsia="en-US"/>
        </w:rPr>
        <w:t xml:space="preserve">№ 61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26.08.2025),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>в отсутствие представителей ООО «Дегс»,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«Дегс»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«ДГП </w:t>
      </w:r>
      <w:r>
        <w:rPr>
          <w:rStyle w:val="CharStyle12"/>
          <w:lang w:val="en-US" w:eastAsia="en-US"/>
        </w:rPr>
        <w:t xml:space="preserve">№ 118 </w:t>
      </w:r>
      <w:r>
        <w:rPr>
          <w:rStyle w:val="CharStyle12"/>
        </w:rPr>
        <w:t xml:space="preserve">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крючков для одежды в рамках проекта «Новый Московский стандарт поликлиник» для оснащения филиала </w:t>
      </w:r>
      <w:r>
        <w:rPr>
          <w:rStyle w:val="CharStyle12"/>
          <w:lang w:val="en-US" w:eastAsia="en-US"/>
        </w:rPr>
        <w:t>№ 7</w:t>
      </w:r>
    </w:p>
    <w:p>
      <w:pPr>
        <w:widowControl w:val="0"/>
        <w:spacing w:after="45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both"/>
      </w:pPr>
      <w:r>
        <w:rPr>
          <w:rStyle w:val="CharStyle12"/>
        </w:rPr>
        <w:t xml:space="preserve">ГБУЗ «ДГП </w:t>
      </w:r>
      <w:r>
        <w:rPr>
          <w:rStyle w:val="CharStyle12"/>
          <w:lang w:val="en-US" w:eastAsia="en-US"/>
        </w:rPr>
        <w:t xml:space="preserve">№ 118 </w:t>
      </w:r>
      <w:r>
        <w:rPr>
          <w:rStyle w:val="CharStyle12"/>
        </w:rPr>
        <w:t xml:space="preserve">ДЗМ» (Закупка </w:t>
      </w:r>
      <w:r>
        <w:rPr>
          <w:rStyle w:val="CharStyle12"/>
          <w:lang w:val="en-US" w:eastAsia="en-US"/>
        </w:rPr>
        <w:t xml:space="preserve">№ 0373200580425000039)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составе жалобы Заявитель указывает, что комиссией Заказчика неправомерно не применены ограничения в соответствии с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23.12.2024 № 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>№ 1875).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19.08.2025 </w:t>
      </w:r>
      <w:r>
        <w:rPr>
          <w:rStyle w:val="CharStyle12"/>
        </w:rPr>
        <w:t xml:space="preserve">№ИЭА1 на участие в закупке подано и признано соответствующими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заявки, при этом заявка с идентификационным номером </w:t>
      </w:r>
      <w:r>
        <w:rPr>
          <w:rStyle w:val="CharStyle12"/>
          <w:lang w:val="en-US" w:eastAsia="en-US"/>
        </w:rPr>
        <w:t xml:space="preserve">№ 2237590 </w:t>
      </w:r>
      <w:r>
        <w:rPr>
          <w:rStyle w:val="CharStyle12"/>
        </w:rPr>
        <w:t>является победителем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 основании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Комиссией Управления установлено, что объектом закупки является «Крючок для одежды, металл».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both"/>
      </w:pPr>
      <w:r>
        <w:rPr>
          <w:rStyle w:val="CharStyle12"/>
        </w:rPr>
        <w:t>В силу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12"/>
        </w:rPr>
        <w:t>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п.1 ч.2 ст.14 Закона о контрактной системе Правительство Российской Федерации: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Комиссией Управления установлено, что Заказчиком в извещении об осуществлении закупки Заказчиком установлено преимущество в отношении товаров российского происхождения на основании Постановления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у комиссии Заказчика отсутствовали правовые основания для применения ограничений, поскольку в извещении установлено преимущество.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Вместе с тем Заявитель в составе жалоба также оспаривает положения извещения, при этом, доводы о формировании извещения в нарушение положений Закона о контрактной системе не могут быть рассмотрены Комиссией Управления при рассмотрении жалобы на действия комиссии по осуществлению закупок Заказчика, так как обжалование положений извещения, согласно п.1 ч.2 ст.105 Закона о контрактной системе, возможно до окончания срока подачи заявок на участие в закупке, а не на этапе их рассмотрения. При этом Заявитель, подав заявку на участие в закупке, конклюдентно согласился со всеми условиями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комиссии Заказчика не предоставлялось возможным применить ограничение закупок товаров, происходящих из иностранных государств, работ, услуг, соответственно выполняемых, оказываемых иностранными лицами, так как в извещении установлено преимущество в отношении товаров российского происхождения, ввиду чего Комиссия Управления приходит к выводу о том, что довод жалобы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0" w:right="545" w:bottom="1179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rStyle w:val="CharStyle12"/>
        </w:rPr>
        <w:t xml:space="preserve">1.Признать жалобу ООО «Дегс» на действия комиссии ГБУЗ «ДГП </w:t>
      </w:r>
      <w:r>
        <w:rPr>
          <w:rStyle w:val="CharStyle12"/>
          <w:lang w:val="en-US" w:eastAsia="en-US"/>
        </w:rPr>
        <w:t xml:space="preserve">№ 118 </w:t>
      </w:r>
      <w:r>
        <w:rPr>
          <w:rStyle w:val="CharStyle12"/>
        </w:rPr>
        <w:t>ДЗМ»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6" w:val="left"/>
        </w:tabs>
        <w:bidi w:val="0"/>
        <w:spacing w:before="0" w:after="0" w:line="233" w:lineRule="auto"/>
        <w:ind w:left="0" w:right="0" w:firstLine="740"/>
        <w:jc w:val="both"/>
      </w:pPr>
      <w:r>
        <w:rPr>
          <w:rStyle w:val="CharStyle12"/>
        </w:rPr>
        <w:t>.Жалобу в части обжалования положений извещения об осуществлении закупки оставить без рассмотрения в соответствии ч.2 ст.105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5" w:val="left"/>
        </w:tabs>
        <w:bidi w:val="0"/>
        <w:spacing w:before="0" w:after="240" w:line="233" w:lineRule="auto"/>
        <w:ind w:left="0" w:right="0" w:firstLine="740"/>
        <w:jc w:val="both"/>
      </w:pPr>
      <w:r>
        <w:rPr>
          <w:rStyle w:val="CharStyle12"/>
        </w:rPr>
        <w:t>.Снять ограничения, наложенные на определение поставщика (подрядчика исполнителя)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78" w:right="532" w:bottom="350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163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26.pt;width:145.20000000000002pt;height:19.900000000000002pt;z-index:-125829375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9570" distB="0" distL="0" distR="1786255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369570</wp:posOffset>
            </wp:positionV>
            <wp:extent cx="389890" cy="55499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808355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0.94999999999999pt;margin-top:63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80000000000001pt;margin-top:38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1630" distL="0" distR="0" simplePos="0" relativeHeight="125829381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330200</wp:posOffset>
                </wp:positionV>
                <wp:extent cx="113665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8.90000000000003pt;margin-top:26.pt;width:89.5pt;height:19.900000000000002pt;z-index:-125829372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Грешнева Дарья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  <w:color w:val="292929"/>
        </w:rPr>
        <w:t xml:space="preserve">Сертификат № </w:t>
      </w:r>
      <w:r>
        <w:rPr>
          <w:rStyle w:val="CharStyle18"/>
          <w:color w:val="5D5D5D"/>
        </w:rPr>
        <w:t>00831</w:t>
      </w:r>
      <w:r>
        <w:rPr>
          <w:rStyle w:val="CharStyle18"/>
          <w:lang w:val="en-US" w:eastAsia="en-US"/>
        </w:rPr>
        <w:t>B7545C61281C4BAB156778A683BFB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292929"/>
        </w:rPr>
        <w:t xml:space="preserve">17.07.2025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90000000000003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7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Леонова Алена Альбертовна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009389F972AA570F22D19E7C51D28B0906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8"/>
        </w:rPr>
        <w:t>Действителен с 20.09.2024 по 14.12.2025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66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75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А.И. Рахматуллаев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Рахматуллаев Алексей Ильич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7AEE97A08C8432425F146F6255A521C3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right="0" w:firstLine="0"/>
        <w:jc w:val="left"/>
      </w:pPr>
      <w:r>
        <w:rPr>
          <w:rStyle w:val="CharStyle18"/>
        </w:rPr>
        <w:t xml:space="preserve">Действителен с 12.11.2024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05.02.2026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78" w:right="532" w:bottom="145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9772650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2025-39409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00000000000004pt;margin-top:769.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2025-39409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10247630</wp:posOffset>
              </wp:positionV>
              <wp:extent cx="725170" cy="9461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2025-39409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6.89999999999998pt;width:57.100000000000001pt;height:7.45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2025-39409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518795</wp:posOffset>
              </wp:positionV>
              <wp:extent cx="64135" cy="6731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40.850000000000001pt;width:5.0499999999999998pt;height:5.29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2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