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597535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35330" distB="0" distL="114300" distR="114300" simplePos="0" relativeHeight="125829379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2261870</wp:posOffset>
            </wp:positionV>
            <wp:extent cx="2597150" cy="99949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999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845820</wp:posOffset>
                </wp:positionH>
                <wp:positionV relativeFrom="paragraph">
                  <wp:posOffset>1615440</wp:posOffset>
                </wp:positionV>
                <wp:extent cx="2392680" cy="54864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92680" cy="548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Мясницкий проезд, д.4, стр. 1 107078, г. Москва, тел. (495) 784-75-05, факс (495) 607-49-29 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66.599999999999994pt;margin-top:127.2pt;width:188.40000000000001pt;height:43.200000000000003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Мясницкий проезд, д.4, стр. 1 107078, г. Москва, тел. (495) 784-75-05, факс (495) 607-49-29 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rStyle w:val="CharStyle6"/>
          <w:b/>
          <w:bCs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8"/>
        </w:rPr>
        <w:t xml:space="preserve">ГБУЗ «ГП </w:t>
      </w:r>
      <w:r>
        <w:rPr>
          <w:rStyle w:val="CharStyle8"/>
          <w:lang w:val="en-US" w:eastAsia="en-US"/>
        </w:rPr>
        <w:t xml:space="preserve">№ 67 </w:t>
      </w:r>
      <w:r>
        <w:rPr>
          <w:rStyle w:val="CharStyle8"/>
        </w:rPr>
        <w:t xml:space="preserve">ДЗМ» </w:t>
      </w:r>
      <w:r>
        <w:fldChar w:fldCharType="begin"/>
      </w:r>
      <w:r>
        <w:rPr/>
        <w:instrText> HYPERLINK "mailto:gp67@zdrav.mos.ru" </w:instrText>
      </w:r>
      <w:r>
        <w:fldChar w:fldCharType="separate"/>
      </w:r>
      <w:r>
        <w:rPr>
          <w:rStyle w:val="CharStyle8"/>
          <w:lang w:val="en-US" w:eastAsia="en-US"/>
        </w:rPr>
        <w:t>gp67@zdrav.mos.ru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8"/>
        </w:rPr>
        <w:t xml:space="preserve">ООО «Печатное Мастерство» </w:t>
      </w:r>
      <w:r>
        <w:fldChar w:fldCharType="begin"/>
      </w:r>
      <w:r>
        <w:rPr/>
        <w:instrText> HYPERLINK "mailto:printmastender@ya.ru" </w:instrText>
      </w:r>
      <w:r>
        <w:fldChar w:fldCharType="separate"/>
      </w:r>
      <w:r>
        <w:rPr>
          <w:rStyle w:val="CharStyle8"/>
          <w:lang w:val="en-US" w:eastAsia="en-US"/>
        </w:rPr>
        <w:t>printmastender@ya.ru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9"/>
          <w:head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905" w:bottom="2480" w:left="1601" w:header="0" w:footer="3" w:gutter="0"/>
          <w:pgNumType w:start="1"/>
          <w:cols w:num="2" w:space="720" w:equalWidth="0">
            <w:col w:w="3221" w:space="1579"/>
            <w:col w:w="3595"/>
          </w:cols>
          <w:noEndnote/>
          <w:titlePg/>
          <w:rtlGutter w:val="0"/>
          <w:docGrid w:linePitch="360"/>
        </w:sectPr>
      </w:pPr>
      <w:r>
        <w:rPr>
          <w:rStyle w:val="CharStyle8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8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1" w:after="8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42" w:right="0" w:bottom="147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b/>
          <w:bCs/>
        </w:rPr>
        <w:t>ПРЕДПИСАНИЕ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b/>
          <w:bCs/>
        </w:rPr>
        <w:t xml:space="preserve">по делу </w:t>
      </w:r>
      <w:r>
        <w:rPr>
          <w:rStyle w:val="CharStyle8"/>
          <w:b/>
          <w:bCs/>
          <w:lang w:val="en-US" w:eastAsia="en-US"/>
        </w:rPr>
        <w:t xml:space="preserve">№ 077/06/106-10723/2025 </w:t>
      </w:r>
      <w:r>
        <w:rPr>
          <w:rStyle w:val="CharStyle8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  <w:b/>
          <w:bCs/>
          <w:lang w:val="en-US" w:eastAsia="en-US"/>
        </w:rPr>
        <w:t>27.08.2025</w:t>
        <w:tab/>
      </w:r>
      <w:r>
        <w:rPr>
          <w:rStyle w:val="CharStyle8"/>
          <w:b/>
          <w:bCs/>
        </w:rPr>
        <w:t>г. Москва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Комиссия Управления)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Председательствующего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заместителя начальника отдела обжалования госу</w:t>
        <w:softHyphen/>
        <w:t>дарственных закупок Д.С. Грешневой,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Членов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Специалиста-эксперта отдела обжалования государственных закупок А.И. Рахматуллаева,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на основании решения Комиссии от </w:t>
      </w:r>
      <w:r>
        <w:rPr>
          <w:rStyle w:val="CharStyle8"/>
          <w:b/>
          <w:bCs/>
          <w:lang w:val="en-US" w:eastAsia="en-US"/>
        </w:rPr>
        <w:t xml:space="preserve">27.08.2025 </w:t>
      </w:r>
      <w:r>
        <w:rPr>
          <w:rStyle w:val="CharStyle8"/>
          <w:b/>
          <w:bCs/>
        </w:rPr>
        <w:t xml:space="preserve">по делу </w:t>
      </w:r>
      <w:r>
        <w:rPr>
          <w:rStyle w:val="CharStyle8"/>
          <w:b/>
          <w:bCs/>
          <w:lang w:val="en-US" w:eastAsia="en-US"/>
        </w:rPr>
        <w:t>077/06/106</w:t>
        <w:softHyphen/>
        <w:t>10723/2025</w:t>
      </w:r>
      <w:r>
        <w:rPr>
          <w:rStyle w:val="CharStyle8"/>
          <w:lang w:val="en-US" w:eastAsia="en-US"/>
        </w:rPr>
        <w:t xml:space="preserve">, </w:t>
      </w:r>
      <w:r>
        <w:rPr>
          <w:rStyle w:val="CharStyle8"/>
        </w:rPr>
        <w:t xml:space="preserve">по итогам рассмотрения жалобы ООО «Печатное Мастерство» (далее </w:t>
      </w:r>
      <w:r>
        <w:rPr>
          <w:rStyle w:val="CharStyle8"/>
          <w:lang w:val="en-US" w:eastAsia="en-US"/>
        </w:rPr>
        <w:t xml:space="preserve">— </w:t>
      </w:r>
      <w:r>
        <w:rPr>
          <w:rStyle w:val="CharStyle8"/>
        </w:rPr>
        <w:t xml:space="preserve">Заявитель) на действия ГБУЗ «ГП </w:t>
      </w:r>
      <w:r>
        <w:rPr>
          <w:rStyle w:val="CharStyle8"/>
          <w:lang w:val="en-US" w:eastAsia="en-US"/>
        </w:rPr>
        <w:t xml:space="preserve">№ 67 </w:t>
      </w:r>
      <w:r>
        <w:rPr>
          <w:rStyle w:val="CharStyle8"/>
        </w:rPr>
        <w:t xml:space="preserve">ДЗМ» (далее </w:t>
      </w:r>
      <w:r>
        <w:rPr>
          <w:rStyle w:val="CharStyle8"/>
          <w:lang w:val="en-US" w:eastAsia="en-US"/>
        </w:rPr>
        <w:t xml:space="preserve">— </w:t>
      </w:r>
      <w:r>
        <w:rPr>
          <w:rStyle w:val="CharStyle8"/>
        </w:rPr>
        <w:t xml:space="preserve">Заказчик) при проведении электронного аукциона на право заключения государственного контракта на поставку картриджей для оргтехники для нужд ГБУЗ «ГП </w:t>
      </w:r>
      <w:r>
        <w:rPr>
          <w:rStyle w:val="CharStyle8"/>
          <w:lang w:val="en-US" w:eastAsia="en-US"/>
        </w:rPr>
        <w:t xml:space="preserve">№ 67 </w:t>
      </w:r>
      <w:r>
        <w:rPr>
          <w:rStyle w:val="CharStyle8"/>
        </w:rPr>
        <w:t xml:space="preserve">ДЗМ» (Закупка </w:t>
      </w:r>
      <w:r>
        <w:rPr>
          <w:rStyle w:val="CharStyle8"/>
          <w:lang w:val="en-US" w:eastAsia="en-US"/>
        </w:rPr>
        <w:t xml:space="preserve">№0373200585525000076) </w:t>
      </w:r>
      <w:r>
        <w:rPr>
          <w:rStyle w:val="CharStyle8"/>
        </w:rPr>
        <w:t xml:space="preserve">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аукцион) в соответствии с Федеральным законом от </w:t>
      </w:r>
      <w:r>
        <w:rPr>
          <w:rStyle w:val="CharStyle8"/>
          <w:lang w:val="en-US" w:eastAsia="en-US"/>
        </w:rPr>
        <w:t xml:space="preserve">05.04.2013 </w:t>
      </w:r>
      <w:r>
        <w:rPr>
          <w:rStyle w:val="CharStyle8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Закон о контрактной системе),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8"/>
          <w:b/>
          <w:bCs/>
        </w:rPr>
        <w:t>ПРЕДПИСЫВАЕТ: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Оператору электронной площадки не позднее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рабочего дня со дня исполнения пункта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>настоящего предписания: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отменить протокол подачи ценовых предложений;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вернуть участникам закупки ранее поданные заявки на участие в Аукционе;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Заказчику: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rStyle w:val="CharStyle8"/>
          <w:b/>
          <w:bCs/>
          <w:lang w:val="en-US" w:eastAsia="en-US"/>
        </w:rPr>
        <w:t xml:space="preserve">27.08.2025 </w:t>
      </w:r>
      <w:r>
        <w:rPr>
          <w:rStyle w:val="CharStyle8"/>
          <w:b/>
          <w:bCs/>
        </w:rPr>
        <w:t xml:space="preserve">по делу </w:t>
      </w:r>
      <w:r>
        <w:rPr>
          <w:rStyle w:val="CharStyle8"/>
          <w:b/>
          <w:bCs/>
          <w:lang w:val="en-US" w:eastAsia="en-US"/>
        </w:rPr>
        <w:t xml:space="preserve">№ 077/06/106-10723/2025 </w:t>
      </w:r>
      <w:r>
        <w:rPr>
          <w:rStyle w:val="CharStyle8"/>
        </w:rPr>
        <w:t>и разместить соответствующее извещение в единой информационной системе;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Оператору электронной площадки не позднее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рабочего дня со дня исполнения пункта </w:t>
      </w:r>
      <w:r>
        <w:rPr>
          <w:rStyle w:val="CharStyle8"/>
          <w:lang w:val="en-US" w:eastAsia="en-US"/>
        </w:rPr>
        <w:t xml:space="preserve">3 </w:t>
      </w:r>
      <w:r>
        <w:rPr>
          <w:rStyle w:val="CharStyle8"/>
        </w:rPr>
        <w:t>настоящего предписания: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(порядчика, исполнителя), а также о возможности подать новые заявки на участие в Аукционе.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5.Заказчику,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rStyle w:val="CharStyle8"/>
          <w:b/>
          <w:bCs/>
          <w:lang w:val="en-US" w:eastAsia="en-US"/>
        </w:rPr>
        <w:t xml:space="preserve">27.08.2025 </w:t>
      </w:r>
      <w:r>
        <w:rPr>
          <w:rStyle w:val="CharStyle8"/>
          <w:b/>
          <w:bCs/>
        </w:rPr>
        <w:t xml:space="preserve">по делу </w:t>
      </w:r>
      <w:r>
        <w:rPr>
          <w:rStyle w:val="CharStyle8"/>
          <w:b/>
          <w:bCs/>
          <w:lang w:val="en-US" w:eastAsia="en-US"/>
        </w:rPr>
        <w:t>077/06/106</w:t>
        <w:softHyphen/>
        <w:t>10723/2025.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  <w:lang w:val="en-US" w:eastAsia="en-US"/>
        </w:rPr>
        <w:t xml:space="preserve">6. </w:t>
      </w:r>
      <w:r>
        <w:rPr>
          <w:rStyle w:val="CharStyle8"/>
        </w:rPr>
        <w:t xml:space="preserve">Заказчику, Аукционной комиссии в срок до </w:t>
      </w:r>
      <w:r>
        <w:rPr>
          <w:rStyle w:val="CharStyle8"/>
          <w:b/>
          <w:bCs/>
          <w:lang w:val="en-US" w:eastAsia="en-US"/>
        </w:rPr>
        <w:t xml:space="preserve">29.09.2025 </w:t>
      </w:r>
      <w:r>
        <w:rPr>
          <w:rStyle w:val="CharStyle8"/>
        </w:rPr>
        <w:t>представить в Московское УФАС России подтверждение исполнения настоящего предписания в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8"/>
        </w:rPr>
        <w:t xml:space="preserve">письменном виде </w:t>
      </w:r>
      <w:r>
        <w:rPr>
          <w:rStyle w:val="CharStyle8"/>
          <w:b/>
          <w:bCs/>
        </w:rPr>
        <w:t xml:space="preserve">или </w:t>
      </w:r>
      <w:r>
        <w:rPr>
          <w:rStyle w:val="CharStyle8"/>
        </w:rPr>
        <w:t xml:space="preserve">по факсимильной связи </w:t>
      </w:r>
      <w:r>
        <w:rPr>
          <w:rStyle w:val="CharStyle8"/>
          <w:lang w:val="en-US" w:eastAsia="en-US"/>
        </w:rPr>
        <w:t xml:space="preserve">(8(495) 607-42-92) </w:t>
      </w:r>
      <w:r>
        <w:rPr>
          <w:rStyle w:val="CharStyle8"/>
          <w:b/>
          <w:bCs/>
        </w:rPr>
        <w:t xml:space="preserve">или </w:t>
      </w:r>
      <w:r>
        <w:rPr>
          <w:rStyle w:val="CharStyle8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8"/>
          <w:lang w:val="en-US" w:eastAsia="en-US"/>
        </w:rPr>
        <w:t>to77@fas.gov.ru</w:t>
      </w:r>
      <w:r>
        <w:fldChar w:fldCharType="end"/>
      </w:r>
      <w:r>
        <w:rPr>
          <w:rStyle w:val="CharStyle8"/>
          <w:lang w:val="en-US" w:eastAsia="en-US"/>
        </w:rPr>
        <w:t>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rStyle w:val="CharStyle8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8"/>
          <w:lang w:val="en-US" w:eastAsia="en-US"/>
        </w:rPr>
        <w:t xml:space="preserve">7.1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19.5 </w:t>
      </w:r>
      <w:r>
        <w:rPr>
          <w:rStyle w:val="CharStyle8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00"/>
        <w:jc w:val="both"/>
      </w:pPr>
      <w:r>
        <w:rPr>
          <w:rStyle w:val="CharStyle8"/>
        </w:rPr>
        <w:t xml:space="preserve">Настоящее предписание </w:t>
      </w:r>
      <w:r>
        <w:rPr>
          <w:rStyle w:val="CharStyle8"/>
          <w:b/>
          <w:bCs/>
        </w:rPr>
        <w:t xml:space="preserve">от </w:t>
      </w:r>
      <w:r>
        <w:rPr>
          <w:rStyle w:val="CharStyle8"/>
          <w:b/>
          <w:bCs/>
          <w:lang w:val="en-US" w:eastAsia="en-US"/>
        </w:rPr>
        <w:t xml:space="preserve">27.08.2025 </w:t>
      </w:r>
      <w:r>
        <w:rPr>
          <w:rStyle w:val="CharStyle8"/>
          <w:b/>
          <w:bCs/>
        </w:rPr>
        <w:t xml:space="preserve">по делу </w:t>
      </w:r>
      <w:r>
        <w:rPr>
          <w:rStyle w:val="CharStyle8"/>
          <w:b/>
          <w:bCs/>
          <w:lang w:val="en-US" w:eastAsia="en-US"/>
        </w:rPr>
        <w:t xml:space="preserve">№ 077/06/106-10723/2025 </w:t>
      </w:r>
      <w:r>
        <w:rPr>
          <w:rStyle w:val="CharStyle8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8"/>
          <w:lang w:val="en-US" w:eastAsia="en-US"/>
        </w:rPr>
        <w:t xml:space="preserve">3 </w:t>
      </w:r>
      <w:r>
        <w:rPr>
          <w:rStyle w:val="CharStyle8"/>
        </w:rPr>
        <w:t xml:space="preserve">(трех) месяцев с даты его принятия в порядке, установленным гл. </w:t>
      </w:r>
      <w:r>
        <w:rPr>
          <w:rStyle w:val="CharStyle8"/>
          <w:lang w:val="en-US" w:eastAsia="en-US"/>
        </w:rPr>
        <w:t xml:space="preserve">24 </w:t>
      </w:r>
      <w:r>
        <w:rPr>
          <w:rStyle w:val="CharStyle8"/>
        </w:rPr>
        <w:t>АПК РФ.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320" w:line="240" w:lineRule="auto"/>
        <w:ind w:left="0" w:right="0" w:firstLine="0"/>
        <w:jc w:val="left"/>
      </w:pPr>
      <w:r>
        <w:rPr>
          <w:rStyle w:val="CharStyle8"/>
        </w:rPr>
        <w:t>Председательствующий Д.С. Грешнева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8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0" w:right="0" w:firstLine="0"/>
        <w:jc w:val="right"/>
      </w:pPr>
      <w:r>
        <w:rPr>
          <w:rStyle w:val="CharStyle8"/>
        </w:rPr>
        <w:t>Е.Д. Мартьянова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500" w:line="240" w:lineRule="auto"/>
        <w:ind w:left="0" w:right="0" w:firstLine="0"/>
        <w:jc w:val="right"/>
      </w:pPr>
      <w:r>
        <w:rPr>
          <w:rStyle w:val="CharStyle8"/>
        </w:rPr>
        <w:t>А.И. Рахматуллаев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 xml:space="preserve">Исп.Рахматуллаев А.И. тел.+7 </w:t>
      </w:r>
      <w:r>
        <w:rPr>
          <w:rStyle w:val="CharStyle14"/>
          <w:lang w:val="en-US" w:eastAsia="en-US"/>
        </w:rPr>
        <w:t>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42" w:right="535" w:bottom="1478" w:left="110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309245</wp:posOffset>
              </wp:positionV>
              <wp:extent cx="7620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05000000000001pt;margin-top:24.350000000000001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Picture caption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5FA4"/>
      <w:sz w:val="19"/>
      <w:szCs w:val="19"/>
      <w:u w:val="none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5FA4"/>
      <w:sz w:val="19"/>
      <w:szCs w:val="19"/>
      <w:u w:val="none"/>
    </w:rPr>
  </w:style>
  <w:style w:type="character" w:customStyle="1" w:styleId="CharStyle8">
    <w:name w:val="Body text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Header or footer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4">
    <w:name w:val="Body text (3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Picture caption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5FA4"/>
      <w:sz w:val="19"/>
      <w:szCs w:val="19"/>
      <w:u w:val="none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1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5FA4"/>
      <w:sz w:val="19"/>
      <w:szCs w:val="19"/>
      <w:u w:val="none"/>
    </w:rPr>
  </w:style>
  <w:style w:type="paragraph" w:styleId="Style7">
    <w:name w:val="Body text"/>
    <w:basedOn w:val="Normal"/>
    <w:link w:val="CharStyle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Header or footer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3">
    <w:name w:val="Body text (3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