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39" w:h="1325" w:wrap="none" w:hAnchor="page" w:x="1456" w:y="1135"/>
        <w:widowControl w:val="0"/>
        <w:shd w:val="clear" w:color="auto" w:fill="auto"/>
        <w:bidi w:val="0"/>
        <w:spacing w:before="0" w:after="40" w:line="240" w:lineRule="auto"/>
        <w:ind w:left="0" w:right="0" w:firstLine="0"/>
        <w:jc w:val="center"/>
      </w:pPr>
      <w:r>
        <w:rPr>
          <w:rStyle w:val="CharStyle3"/>
          <w:b/>
          <w:bCs/>
        </w:rPr>
        <w:t>ФЕДЕРАЛЬНАЯ</w:t>
      </w:r>
    </w:p>
    <w:p>
      <w:pPr>
        <w:pStyle w:val="Style5"/>
        <w:keepNext w:val="0"/>
        <w:keepLines w:val="0"/>
        <w:framePr w:w="3539" w:h="1325" w:wrap="none" w:hAnchor="page" w:x="1456" w:y="1135"/>
        <w:widowControl w:val="0"/>
        <w:shd w:val="clear" w:color="auto" w:fill="auto"/>
        <w:bidi w:val="0"/>
        <w:spacing w:before="0" w:line="240" w:lineRule="auto"/>
        <w:ind w:left="0" w:right="0" w:firstLine="0"/>
        <w:jc w:val="center"/>
      </w:pPr>
      <w:r>
        <w:rPr>
          <w:rStyle w:val="CharStyle6"/>
          <w:b/>
          <w:bCs/>
        </w:rPr>
        <w:t xml:space="preserve">А ИТИ МОН </w:t>
      </w:r>
      <w:r>
        <w:rPr>
          <w:rStyle w:val="CharStyle6"/>
          <w:b/>
          <w:bCs/>
          <w:lang w:val="en-US" w:eastAsia="en-US"/>
        </w:rPr>
        <w:t xml:space="preserve">OlI </w:t>
      </w:r>
      <w:r>
        <w:rPr>
          <w:rStyle w:val="CharStyle6"/>
          <w:b/>
          <w:bCs/>
        </w:rPr>
        <w:t>()Л ЬН А Я СЛ УЖБА</w:t>
      </w:r>
    </w:p>
    <w:p>
      <w:pPr>
        <w:pStyle w:val="Style7"/>
        <w:keepNext w:val="0"/>
        <w:keepLines w:val="0"/>
        <w:framePr w:w="3539" w:h="1325" w:wrap="none" w:hAnchor="page" w:x="1456" w:y="1135"/>
        <w:widowControl w:val="0"/>
        <w:shd w:val="clear" w:color="auto" w:fill="auto"/>
        <w:bidi w:val="0"/>
        <w:spacing w:before="0"/>
        <w:ind w:left="0" w:right="0" w:firstLine="0"/>
        <w:jc w:val="center"/>
      </w:pPr>
      <w:r>
        <w:rPr>
          <w:rStyle w:val="CharStyle8"/>
        </w:rPr>
        <w:t>УПРАВЛЕНИЕ</w:t>
        <w:br/>
        <w:t xml:space="preserve">Федеральной ан </w:t>
      </w:r>
      <w:r>
        <w:rPr>
          <w:rStyle w:val="CharStyle8"/>
          <w:lang w:val="en-US" w:eastAsia="en-US"/>
        </w:rPr>
        <w:t>i</w:t>
      </w:r>
      <w:r>
        <w:rPr>
          <w:rStyle w:val="CharStyle8"/>
        </w:rPr>
        <w:t>имошнюльной службы</w:t>
        <w:br/>
        <w:t>по Вологодской облает</w:t>
      </w:r>
    </w:p>
    <w:p>
      <w:pPr>
        <w:pStyle w:val="Style2"/>
        <w:keepNext w:val="0"/>
        <w:keepLines w:val="0"/>
        <w:framePr w:w="3647" w:h="436" w:wrap="none" w:hAnchor="page" w:x="1398" w:y="2647"/>
        <w:widowControl w:val="0"/>
        <w:shd w:val="clear" w:color="auto" w:fill="auto"/>
        <w:bidi w:val="0"/>
        <w:spacing w:before="0" w:after="0" w:line="286" w:lineRule="auto"/>
        <w:ind w:left="0" w:right="0" w:firstLine="0"/>
        <w:jc w:val="center"/>
      </w:pPr>
      <w:r>
        <w:rPr>
          <w:rStyle w:val="CharStyle3"/>
        </w:rPr>
        <w:t>ул. Пушкинская, 2 5. г. Вологда, 160000</w:t>
        <w:br/>
        <w:t>тел. (8172) 72-99-70. (499) 755-23-23 (доб. 035-103)</w:t>
      </w:r>
    </w:p>
    <w:p>
      <w:pPr>
        <w:pStyle w:val="Style2"/>
        <w:keepNext w:val="0"/>
        <w:keepLines w:val="0"/>
        <w:framePr w:w="1753" w:h="396" w:wrap="none" w:hAnchor="page" w:x="2359" w:y="3086"/>
        <w:widowControl w:val="0"/>
        <w:shd w:val="clear" w:color="auto" w:fill="auto"/>
        <w:bidi w:val="0"/>
        <w:spacing w:before="0" w:after="0" w:line="254" w:lineRule="auto"/>
        <w:ind w:left="0" w:right="0" w:firstLine="0"/>
        <w:jc w:val="center"/>
      </w:pPr>
      <w:r>
        <w:rPr>
          <w:rStyle w:val="CharStyle3"/>
          <w:lang w:val="en-US" w:eastAsia="en-US"/>
        </w:rPr>
        <w:t>c-maiI</w:t>
      </w:r>
      <w:r>
        <w:rPr>
          <w:rStyle w:val="CharStyle3"/>
        </w:rPr>
        <w:t xml:space="preserve">: </w:t>
      </w:r>
      <w:r>
        <w:rPr>
          <w:rStyle w:val="CharStyle3"/>
          <w:lang w:val="en-US" w:eastAsia="en-US"/>
        </w:rPr>
        <w:t xml:space="preserve">to35i« </w:t>
      </w:r>
      <w:r>
        <w:rPr>
          <w:rStyle w:val="CharStyle3"/>
          <w:lang w:val="en-US" w:eastAsia="en-US"/>
        </w:rPr>
        <w:t>fas.gov.ru</w:t>
      </w:r>
      <w:r>
        <w:rPr>
          <w:rStyle w:val="CharStyle3"/>
          <w:lang w:val="en-US" w:eastAsia="en-US"/>
        </w:rPr>
        <w:br/>
        <w:t xml:space="preserve">https: </w:t>
      </w:r>
      <w:r>
        <w:rPr>
          <w:rStyle w:val="CharStyle3"/>
        </w:rPr>
        <w:t xml:space="preserve">/А о </w:t>
      </w:r>
      <w:r>
        <w:rPr>
          <w:rStyle w:val="CharStyle3"/>
          <w:lang w:val="en-US" w:eastAsia="en-US"/>
        </w:rPr>
        <w:t>I ogda. las. go v. ru</w:t>
      </w:r>
    </w:p>
    <w:p>
      <w:pPr>
        <w:pStyle w:val="Style9"/>
        <w:keepNext w:val="0"/>
        <w:keepLines w:val="0"/>
        <w:framePr w:w="1130" w:h="148" w:wrap="none" w:hAnchor="page" w:x="1499" w:y="3702"/>
        <w:widowControl w:val="0"/>
        <w:shd w:val="clear" w:color="auto" w:fill="auto"/>
        <w:bidi w:val="0"/>
        <w:spacing w:before="0" w:after="0" w:line="240" w:lineRule="auto"/>
        <w:ind w:left="0" w:right="0" w:firstLine="0"/>
        <w:jc w:val="left"/>
      </w:pPr>
      <w:r>
        <w:rPr>
          <w:rStyle w:val="CharStyle10"/>
          <w:b/>
          <w:bCs/>
        </w:rPr>
        <w:t>регистрации</w:t>
      </w:r>
    </w:p>
    <w:p>
      <w:pPr>
        <w:pStyle w:val="Style11"/>
        <w:keepNext/>
        <w:keepLines/>
        <w:framePr w:w="4864" w:h="3658" w:wrap="none" w:hAnchor="page" w:x="6431" w:y="897"/>
        <w:widowControl w:val="0"/>
        <w:shd w:val="clear" w:color="auto" w:fill="auto"/>
        <w:bidi w:val="0"/>
        <w:spacing w:before="0" w:after="0" w:line="240" w:lineRule="auto"/>
        <w:ind w:left="0" w:right="0" w:firstLine="0"/>
        <w:jc w:val="left"/>
      </w:pPr>
      <w:bookmarkStart w:id="0" w:name="bookmark0"/>
      <w:r>
        <w:rPr>
          <w:rStyle w:val="CharStyle12"/>
          <w:b/>
          <w:bCs/>
        </w:rPr>
        <w:t>Заявитель:</w:t>
      </w:r>
      <w:bookmarkEnd w:id="0"/>
    </w:p>
    <w:p>
      <w:pPr>
        <w:pStyle w:val="Style13"/>
        <w:keepNext w:val="0"/>
        <w:keepLines w:val="0"/>
        <w:framePr w:w="4864" w:h="3658" w:wrap="none" w:hAnchor="page" w:x="6431" w:y="897"/>
        <w:widowControl w:val="0"/>
        <w:shd w:val="clear" w:color="auto" w:fill="auto"/>
        <w:bidi w:val="0"/>
        <w:spacing w:before="0" w:after="300" w:line="240" w:lineRule="auto"/>
        <w:ind w:left="0" w:right="0" w:firstLine="0"/>
        <w:jc w:val="left"/>
      </w:pPr>
      <w:r>
        <w:rPr>
          <w:rStyle w:val="CharStyle14"/>
        </w:rPr>
        <w:t>ИП Кравченко А.В.</w:t>
      </w:r>
    </w:p>
    <w:p>
      <w:pPr>
        <w:pStyle w:val="Style11"/>
        <w:keepNext/>
        <w:keepLines/>
        <w:framePr w:w="4864" w:h="3658" w:wrap="none" w:hAnchor="page" w:x="6431" w:y="897"/>
        <w:widowControl w:val="0"/>
        <w:shd w:val="clear" w:color="auto" w:fill="auto"/>
        <w:bidi w:val="0"/>
        <w:spacing w:before="0" w:after="0" w:line="240" w:lineRule="auto"/>
        <w:ind w:left="0" w:right="0" w:firstLine="0"/>
        <w:jc w:val="left"/>
      </w:pPr>
      <w:bookmarkStart w:id="2" w:name="bookmark2"/>
      <w:r>
        <w:rPr>
          <w:rStyle w:val="CharStyle12"/>
          <w:b/>
          <w:bCs/>
        </w:rPr>
        <w:t>Заказчик:</w:t>
      </w:r>
      <w:bookmarkEnd w:id="2"/>
    </w:p>
    <w:p>
      <w:pPr>
        <w:pStyle w:val="Style13"/>
        <w:keepNext w:val="0"/>
        <w:keepLines w:val="0"/>
        <w:framePr w:w="4864" w:h="3658" w:wrap="none" w:hAnchor="page" w:x="6431" w:y="897"/>
        <w:widowControl w:val="0"/>
        <w:shd w:val="clear" w:color="auto" w:fill="auto"/>
        <w:bidi w:val="0"/>
        <w:spacing w:before="0" w:after="300" w:line="240" w:lineRule="auto"/>
        <w:ind w:left="0" w:right="0" w:firstLine="0"/>
        <w:jc w:val="left"/>
      </w:pPr>
      <w:r>
        <w:rPr>
          <w:rStyle w:val="CharStyle14"/>
        </w:rPr>
        <w:t>БЮДЖЕТНОЕ УЧРЕЖДЕНИЕ ВЕТЕРИНАРИИ ВОЛОГОДСКОЙ ОБЛАСТИ «ЧЕРЕПОВЕЦКАЯ МЕЖРАЙОННАЯ СТАНЦИЯ ПО БОРЬБЕ С БОЛЕЗНЯМИ ЖИВОТНЫХ»</w:t>
      </w:r>
    </w:p>
    <w:p>
      <w:pPr>
        <w:pStyle w:val="Style11"/>
        <w:keepNext/>
        <w:keepLines/>
        <w:framePr w:w="4864" w:h="3658" w:wrap="none" w:hAnchor="page" w:x="6431" w:y="897"/>
        <w:widowControl w:val="0"/>
        <w:shd w:val="clear" w:color="auto" w:fill="auto"/>
        <w:bidi w:val="0"/>
        <w:spacing w:before="0" w:after="0" w:line="240" w:lineRule="auto"/>
        <w:ind w:left="0" w:right="0" w:firstLine="0"/>
        <w:jc w:val="left"/>
      </w:pPr>
      <w:bookmarkStart w:id="4" w:name="bookmark4"/>
      <w:r>
        <w:rPr>
          <w:rStyle w:val="CharStyle12"/>
          <w:b/>
          <w:bCs/>
        </w:rPr>
        <w:t>Оператор электронной площадки:</w:t>
      </w:r>
      <w:bookmarkEnd w:id="4"/>
    </w:p>
    <w:p>
      <w:pPr>
        <w:pStyle w:val="Style13"/>
        <w:keepNext w:val="0"/>
        <w:keepLines w:val="0"/>
        <w:framePr w:w="4864" w:h="3658" w:wrap="none" w:hAnchor="page" w:x="6431" w:y="897"/>
        <w:widowControl w:val="0"/>
        <w:shd w:val="clear" w:color="auto" w:fill="auto"/>
        <w:bidi w:val="0"/>
        <w:spacing w:before="0" w:after="300" w:line="240" w:lineRule="auto"/>
        <w:ind w:left="0" w:right="0" w:firstLine="0"/>
        <w:jc w:val="left"/>
      </w:pPr>
      <w:r>
        <w:rPr>
          <w:rStyle w:val="CharStyle14"/>
        </w:rPr>
        <w:t>АО «Сбербанк-АСТ»</w:t>
      </w:r>
    </w:p>
    <w:p>
      <w:pPr>
        <w:widowControl w:val="0"/>
        <w:spacing w:line="360" w:lineRule="exact"/>
      </w:pPr>
      <w:r>
        <w:drawing>
          <wp:anchor distT="0" distB="0" distL="0" distR="0" simplePos="0" relativeHeight="62914690" behindDoc="1" locked="0" layoutInCell="1" allowOverlap="1">
            <wp:simplePos x="0" y="0"/>
            <wp:positionH relativeFrom="page">
              <wp:posOffset>1785620</wp:posOffset>
            </wp:positionH>
            <wp:positionV relativeFrom="margin">
              <wp:posOffset>0</wp:posOffset>
            </wp:positionV>
            <wp:extent cx="525780" cy="6032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5780" cy="6032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3"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393" w:right="499" w:bottom="1111" w:left="1077" w:header="0" w:footer="3" w:gutter="0"/>
          <w:pgNumType w:start="1"/>
          <w:cols w:space="720"/>
          <w:noEndnote/>
          <w:titlePg/>
          <w:rtlGutter w:val="0"/>
          <w:docGrid w:linePitch="360"/>
        </w:sectPr>
      </w:pP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1168" w:right="0" w:bottom="1068" w:left="0" w:header="0" w:footer="3" w:gutter="0"/>
          <w:cols w:space="720"/>
          <w:noEndnote/>
          <w:rtlGutter w:val="0"/>
          <w:docGrid w:linePitch="360"/>
        </w:sectPr>
      </w:pPr>
    </w:p>
    <w:p>
      <w:pPr>
        <w:pStyle w:val="Style13"/>
        <w:keepNext w:val="0"/>
        <w:keepLines w:val="0"/>
        <w:widowControl w:val="0"/>
        <w:shd w:val="clear" w:color="auto" w:fill="auto"/>
        <w:bidi w:val="0"/>
        <w:spacing w:before="0" w:after="920" w:line="240" w:lineRule="auto"/>
        <w:ind w:left="0" w:right="0" w:firstLine="380"/>
        <w:jc w:val="both"/>
        <w:rPr>
          <w:sz w:val="24"/>
          <w:szCs w:val="24"/>
        </w:rPr>
      </w:pPr>
      <w:r>
        <w:rPr>
          <w:rStyle w:val="CharStyle14"/>
          <w:sz w:val="24"/>
          <w:szCs w:val="24"/>
        </w:rPr>
        <w:t>РЕШЕНИЕ № 035/06/33-740/2025</w:t>
      </w:r>
    </w:p>
    <w:p>
      <w:pPr>
        <w:pStyle w:val="Style11"/>
        <w:keepNext/>
        <w:keepLines/>
        <w:widowControl w:val="0"/>
        <w:shd w:val="clear" w:color="auto" w:fill="auto"/>
        <w:bidi w:val="0"/>
        <w:spacing w:before="0" w:after="280" w:line="240" w:lineRule="auto"/>
        <w:ind w:left="0" w:right="0" w:firstLine="0"/>
        <w:jc w:val="center"/>
      </w:pPr>
      <w:bookmarkStart w:id="6" w:name="bookmark6"/>
      <w:r>
        <w:rPr>
          <w:rStyle w:val="CharStyle12"/>
          <w:b/>
          <w:bCs/>
        </w:rPr>
        <w:t>РЕШЕНИЕ № 035/06/33-740/2025</w:t>
      </w:r>
      <w:bookmarkEnd w:id="6"/>
    </w:p>
    <w:p>
      <w:pPr>
        <w:pStyle w:val="Style13"/>
        <w:keepNext w:val="0"/>
        <w:keepLines w:val="0"/>
        <w:widowControl w:val="0"/>
        <w:shd w:val="clear" w:color="auto" w:fill="auto"/>
        <w:tabs>
          <w:tab w:pos="9050" w:val="left"/>
        </w:tabs>
        <w:bidi w:val="0"/>
        <w:spacing w:before="0" w:after="280" w:line="240" w:lineRule="auto"/>
        <w:ind w:left="0" w:right="0" w:firstLine="0"/>
        <w:jc w:val="both"/>
      </w:pPr>
      <w:r>
        <w:rPr>
          <w:rStyle w:val="CharStyle14"/>
        </w:rPr>
        <w:t>«27» августа 2025 г.</w:t>
        <w:tab/>
        <w:t>г. Вологда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Кошманов П.Э. - председатель комиссии Управления, руководитель Управления Федеральной антимонопольной службы по Вологодской области,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Добровольский А.А. - член комиссии Управления, ведущий специалист-эксперт отдела контроля органов власти и закупок Управления Федеральной антимонопольной службы по Вологодской области,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Косоногова Е.А. - член комиссии Управления, старший специалист 1 разряда отдела контроля органов власти и закупок Управления Федеральной антимонопольной службы по Вологодской области,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рассмотрев с использованием видеоконференц-связи жалобу ИП Кравченко А.В. (далее - Заявитель) на положения извещения о проведении электронного аукциона, предмет закупки - поставка электрического оборудования (система рентгеновская диагностическая портативная общего назначения, цифровая с принадлежностями и детектор рентгеновский плоскопанельный с непрямым преобразованием изображения для применения в ветеринарии), извещение № 0830500000225003169 (далее - аукцион, закупка), Заказчик - БЮДЖЕТНОЕ УЧРЕЖДЕНИЕ ВЕТЕРИНАРИИ ВОЛОГОДСКОЙ ОБЛАСТИ «ЧЕРЕПОВЕЦКАЯ МЕЖРАЙОННАЯ СТАНЦИЯ ПО БОРЬБЕ С БОЛЕЗНЯМИ ЖИВОТНЫХ», Уполномоченное учреждение - ГОСУДАРСТВЕННОЕ КАЗЕННОЕ УЧРЕЖДЕНИЕ ВОЛОГОДСКОЙ ОБЛАСТИ «ЦЕНТР ЗАКУПОК»</w:t>
      </w:r>
    </w:p>
    <w:p>
      <w:pPr>
        <w:pStyle w:val="Style13"/>
        <w:keepNext w:val="0"/>
        <w:keepLines w:val="0"/>
        <w:widowControl w:val="0"/>
        <w:shd w:val="clear" w:color="auto" w:fill="auto"/>
        <w:bidi w:val="0"/>
        <w:spacing w:before="0" w:after="280" w:line="240" w:lineRule="auto"/>
        <w:ind w:left="0" w:right="0" w:firstLine="740"/>
        <w:jc w:val="both"/>
      </w:pPr>
      <w:r>
        <w:rPr>
          <w:rStyle w:val="CharStyle14"/>
        </w:rPr>
        <w:t>в присутствии представителей Заказчика, Уполномоченного органа,</w:t>
      </w:r>
    </w:p>
    <w:p>
      <w:pPr>
        <w:pStyle w:val="Style13"/>
        <w:keepNext w:val="0"/>
        <w:keepLines w:val="0"/>
        <w:widowControl w:val="0"/>
        <w:shd w:val="clear" w:color="auto" w:fill="auto"/>
        <w:bidi w:val="0"/>
        <w:spacing w:before="0" w:after="400" w:line="240" w:lineRule="auto"/>
        <w:ind w:left="0" w:right="0" w:firstLine="0"/>
        <w:jc w:val="center"/>
      </w:pPr>
      <w:r>
        <w:rPr>
          <w:rStyle w:val="CharStyle14"/>
          <w:b/>
          <w:bCs/>
        </w:rPr>
        <w:t>УСТАНОВИЛА:</w:t>
      </w:r>
    </w:p>
    <w:p>
      <w:pPr>
        <w:pStyle w:val="Style20"/>
        <w:keepNext/>
        <w:keepLines/>
        <w:widowControl w:val="0"/>
        <w:shd w:val="clear" w:color="auto" w:fill="auto"/>
        <w:bidi w:val="0"/>
        <w:spacing w:before="0" w:line="240" w:lineRule="auto"/>
        <w:ind w:left="0" w:right="0" w:firstLine="0"/>
        <w:jc w:val="left"/>
      </w:pPr>
      <w:bookmarkStart w:id="8" w:name="bookmark8"/>
      <w:r>
        <w:rPr>
          <w:rStyle w:val="CharStyle21"/>
        </w:rPr>
        <w:t>IIIIIIIIIIIIIIIIIIIIIIII</w:t>
      </w:r>
      <w:bookmarkEnd w:id="8"/>
    </w:p>
    <w:p>
      <w:pPr>
        <w:pStyle w:val="Style13"/>
        <w:keepNext w:val="0"/>
        <w:keepLines w:val="0"/>
        <w:widowControl w:val="0"/>
        <w:shd w:val="clear" w:color="auto" w:fill="auto"/>
        <w:bidi w:val="0"/>
        <w:spacing w:before="0" w:after="0" w:line="240" w:lineRule="auto"/>
        <w:ind w:left="0" w:right="0" w:firstLine="720"/>
        <w:jc w:val="both"/>
      </w:pPr>
      <w:r>
        <w:rPr>
          <w:rStyle w:val="CharStyle14"/>
          <w:lang w:val="en-US" w:eastAsia="en-US"/>
        </w:rPr>
        <w:t xml:space="preserve">25.08.2025 </w:t>
      </w:r>
      <w:r>
        <w:rPr>
          <w:rStyle w:val="CharStyle14"/>
        </w:rPr>
        <w:t>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положения изещения о проведении запроса котировок,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Жалоба Заявителя подана в надлежащий срок, а также соответствует требованиям, предусмотренным ст. 105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Заявитель обжалует положения извещения о проведении аукциона в части несоответствия описания объекта закупки требованиям законодательства Российской Федерации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Управления, рассмотрев представленные материалы в их совокупности, заслушав представителя Заказчика, Уполномоченного органа установила следующее.</w:t>
      </w:r>
    </w:p>
    <w:p>
      <w:pPr>
        <w:pStyle w:val="Style13"/>
        <w:keepNext w:val="0"/>
        <w:keepLines w:val="0"/>
        <w:widowControl w:val="0"/>
        <w:numPr>
          <w:ilvl w:val="0"/>
          <w:numId w:val="1"/>
        </w:numPr>
        <w:shd w:val="clear" w:color="auto" w:fill="auto"/>
        <w:tabs>
          <w:tab w:pos="932" w:val="left"/>
        </w:tabs>
        <w:bidi w:val="0"/>
        <w:spacing w:before="0" w:after="0" w:line="240" w:lineRule="auto"/>
        <w:ind w:left="0" w:right="0" w:firstLine="720"/>
        <w:jc w:val="both"/>
      </w:pPr>
      <w:r>
        <w:rPr>
          <w:rStyle w:val="CharStyle14"/>
        </w:rPr>
        <w:t>4.08.2025 в ЕИС размещено извещение о проведении запроса котировок. Начальная (максимальная) цена контракта: 4 956 800,00 руб.</w:t>
      </w:r>
    </w:p>
    <w:p>
      <w:pPr>
        <w:pStyle w:val="Style13"/>
        <w:keepNext w:val="0"/>
        <w:keepLines w:val="0"/>
        <w:widowControl w:val="0"/>
        <w:shd w:val="clear" w:color="auto" w:fill="auto"/>
        <w:bidi w:val="0"/>
        <w:spacing w:before="0" w:after="0" w:line="240" w:lineRule="auto"/>
        <w:ind w:left="0" w:right="0" w:firstLine="720"/>
        <w:jc w:val="both"/>
      </w:pPr>
      <w:r>
        <w:rPr>
          <w:rStyle w:val="CharStyle14"/>
        </w:rPr>
        <w:t>Дата и время начала срока подачи заявок 14.08.2025 15:23 (МСК).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Дата и время окончания срока подачи заявок 22.08.2025 08:00 (МСК).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Дата проведения процедуры подачи предложений о цене контракта либо о сумме цен единиц товара, работы, услуги 22.08.2025.</w:t>
      </w:r>
    </w:p>
    <w:p>
      <w:pPr>
        <w:pStyle w:val="Style13"/>
        <w:keepNext w:val="0"/>
        <w:keepLines w:val="0"/>
        <w:widowControl w:val="0"/>
        <w:shd w:val="clear" w:color="auto" w:fill="auto"/>
        <w:bidi w:val="0"/>
        <w:spacing w:before="0" w:after="0" w:line="240" w:lineRule="auto"/>
        <w:ind w:left="0" w:right="0" w:firstLine="720"/>
        <w:jc w:val="both"/>
      </w:pPr>
      <w:r>
        <w:rPr>
          <w:rStyle w:val="CharStyle14"/>
        </w:rPr>
        <w:t>Дата подведения итогов определения поставщика (подрядчика, исполнителя) 26.08.2025.</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От Заявителя поступило ходатайство о переносе заседания комиссии Управления «на время, указанное в жалобе — начало с 14:00 до 15:00 по Московскому времени ввиду пропускного режима на предприятии». Данное ходатайство не подлежит удовлетворению ввиду установленного графика рассмотрения жалоб комиссий Управления. Документов, подтверждающих установление на предприятии пропускного режима, комиссии Управления не представлено. Техническая возможность участия в рассмотрении жалобы должна быть обеспечена Заявителем самостоятельно.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Заявитель в жалобе указал, что на день подачи заявления в едином реестре российской радиоэлектронной продукции зарегистрировано оборудование, соответствующих тому же классу (функциональному назначению) радиоэлектронной продукции, что и радиоэлектронная продукция, планируемая к закупке, следующих производителей: АО «НИПК «ЭЛЕКТРОН», АО «УРАЛЬСКИЙ ПРИБОРОСТРОИТЕЛЬНЫЙ ЗАВОД», АО «ЗАСЛОН» и ООО НАУЧНО- МЕДИЦИНСКАЛ ФИРМА «НЕЙРОТЕХ».</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 мнению Заявителя, приведенным в документации техническим характеристикам, в полной мере, не соответствует ни одна из моделей оборудования, присутствующая в едином реестре радиоэлекгронной продукции. Описание объекта закупки возможно соответствует продукции исключительно иностранного производства более низкого качества, по завышенной цене.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Указанный довод Заявителя не нашел своего подтверждения, поскольку представленные ссылки на производителей товаров радиоэлектронной продукции относятся к аппаратам УЗИ, а не систем рентгеновских диагностических общего назначения.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Согласно ч. 1, 2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w:t>
      </w:r>
    </w:p>
    <w:p>
      <w:pPr>
        <w:pStyle w:val="Style13"/>
        <w:keepNext w:val="0"/>
        <w:keepLines w:val="0"/>
        <w:widowControl w:val="0"/>
        <w:shd w:val="clear" w:color="auto" w:fill="auto"/>
        <w:bidi w:val="0"/>
        <w:spacing w:before="0" w:after="0" w:line="240" w:lineRule="auto"/>
        <w:ind w:left="0" w:right="0" w:firstLine="0"/>
        <w:jc w:val="both"/>
      </w:pPr>
      <w:r>
        <w:rPr>
          <w:rStyle w:val="CharStyle14"/>
        </w:rPr>
        <w:t>работе, услуге, соответственно выполняемой, оказываемой иностранным гражданином или иностранным юридическим лицом (далее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 1 части 2 настоящей статьи. Если иное не предусмотрено мерами, принятыми Правительством Российской Федерации в соответствии с п. 1 ч.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Правительство Российской Федерации вправе с учетом положений ч. 3 настоящей статьи принимать меры, устанавливающие:</w:t>
      </w:r>
    </w:p>
    <w:p>
      <w:pPr>
        <w:pStyle w:val="Style13"/>
        <w:keepNext w:val="0"/>
        <w:keepLines w:val="0"/>
        <w:widowControl w:val="0"/>
        <w:numPr>
          <w:ilvl w:val="0"/>
          <w:numId w:val="1"/>
        </w:numPr>
        <w:shd w:val="clear" w:color="auto" w:fill="auto"/>
        <w:tabs>
          <w:tab w:pos="928" w:val="left"/>
        </w:tabs>
        <w:bidi w:val="0"/>
        <w:spacing w:before="0" w:after="0" w:line="240" w:lineRule="auto"/>
        <w:ind w:left="0" w:right="0" w:firstLine="74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1"/>
        </w:numPr>
        <w:shd w:val="clear" w:color="auto" w:fill="auto"/>
        <w:tabs>
          <w:tab w:pos="928" w:val="left"/>
        </w:tabs>
        <w:bidi w:val="0"/>
        <w:spacing w:before="0" w:after="0" w:line="240" w:lineRule="auto"/>
        <w:ind w:left="0" w:right="0" w:firstLine="74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1"/>
        </w:numPr>
        <w:shd w:val="clear" w:color="auto" w:fill="auto"/>
        <w:tabs>
          <w:tab w:pos="928" w:val="left"/>
        </w:tabs>
        <w:bidi w:val="0"/>
        <w:spacing w:before="0" w:after="0" w:line="240" w:lineRule="auto"/>
        <w:ind w:left="0" w:right="0" w:firstLine="74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Также заявитель указывает, что Заказчиком неправомерно не установлены ограничения допуска товаров иностранного происхождения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Согласно п. 18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1875) абзацы четвертый и пятый п. 2, п. 3 - 3(3), 6 - 8 и 10 Постановления 878,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16 сентября 2016 г. № 925, утвержденные указанным постановлением признаны тратившими силу. Ввиду изложенного Заказчиком правомерно не установлены запреты, ограничения преимущества к объектам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Как пояснил Заказчик «с 01.01.2025г 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w:t>
      </w:r>
    </w:p>
    <w:p>
      <w:pPr>
        <w:pStyle w:val="Style13"/>
        <w:keepNext w:val="0"/>
        <w:keepLines w:val="0"/>
        <w:widowControl w:val="0"/>
        <w:shd w:val="clear" w:color="auto" w:fill="auto"/>
        <w:bidi w:val="0"/>
        <w:spacing w:before="0" w:after="0" w:line="240" w:lineRule="auto"/>
        <w:ind w:left="0" w:right="0" w:firstLine="0"/>
        <w:jc w:val="both"/>
      </w:pPr>
      <w:r>
        <w:rPr>
          <w:rStyle w:val="CharStyle14"/>
        </w:rPr>
        <w:t>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Извещении, опубликованном Заказчиком, данное ограничение применено в пункте «Применение национального режима по ст. 14 Закона № 44-ФЗ».</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Согласно п. 1 Постановления № 1875 при осуществлении закупок в соответствии с Законом о контрактной системе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Заказчиком установлены ограничения, предусмотренные положениями Постановления 1875 к товарам перечисленным в описании объекта закупки согласно таблице:</w:t>
      </w:r>
    </w:p>
    <w:tbl>
      <w:tblPr>
        <w:tblOverlap w:val="never"/>
        <w:jc w:val="center"/>
        <w:tblLayout w:type="fixed"/>
      </w:tblPr>
      <w:tblGrid>
        <w:gridCol w:w="3676"/>
        <w:gridCol w:w="4108"/>
        <w:gridCol w:w="2084"/>
      </w:tblGrid>
      <w:tr>
        <w:trPr>
          <w:trHeight w:val="12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7"/>
                <w:szCs w:val="17"/>
              </w:rPr>
            </w:pPr>
            <w:r>
              <w:rPr>
                <w:rStyle w:val="CharStyle23"/>
                <w:b/>
                <w:bCs/>
                <w:sz w:val="17"/>
                <w:szCs w:val="17"/>
              </w:rPr>
              <w:t>Объект закупки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7"/>
                <w:szCs w:val="17"/>
              </w:rPr>
            </w:pPr>
            <w:r>
              <w:rPr>
                <w:rStyle w:val="CharStyle23"/>
                <w:b/>
                <w:bCs/>
                <w:sz w:val="17"/>
                <w:szCs w:val="17"/>
              </w:rPr>
              <w:t>Вид требования</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54" w:lineRule="auto"/>
              <w:ind w:left="0" w:right="0" w:firstLine="0"/>
              <w:jc w:val="center"/>
              <w:rPr>
                <w:sz w:val="17"/>
                <w:szCs w:val="17"/>
              </w:rPr>
            </w:pPr>
            <w:r>
              <w:rPr>
                <w:rStyle w:val="CharStyle23"/>
                <w:b/>
                <w:bCs/>
                <w:sz w:val="17"/>
                <w:szCs w:val="17"/>
              </w:rPr>
              <w:t>Обоснование невозможности соблюдения запрета, ограничения</w:t>
            </w:r>
          </w:p>
        </w:tc>
      </w:tr>
      <w:tr>
        <w:trPr>
          <w:trHeight w:val="983"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83" w:lineRule="auto"/>
              <w:ind w:left="0" w:right="0" w:firstLine="0"/>
              <w:jc w:val="both"/>
              <w:rPr>
                <w:sz w:val="15"/>
                <w:szCs w:val="15"/>
              </w:rPr>
            </w:pPr>
            <w:r>
              <w:rPr>
                <w:rStyle w:val="CharStyle23"/>
                <w:sz w:val="15"/>
                <w:szCs w:val="15"/>
              </w:rPr>
              <w:t>26.60.11.113 Система рентгеновская диагностическая портативная общего назначения, цифровая с принадлежностями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83" w:lineRule="auto"/>
              <w:ind w:left="0" w:right="0" w:firstLine="0"/>
              <w:jc w:val="both"/>
              <w:rPr>
                <w:sz w:val="15"/>
                <w:szCs w:val="15"/>
              </w:rPr>
            </w:pPr>
            <w:r>
              <w:rPr>
                <w:rStyle w:val="CharStyle23"/>
                <w:sz w:val="15"/>
                <w:szCs w:val="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1015" w:hRule="exact"/>
        </w:trPr>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both"/>
              <w:rPr>
                <w:sz w:val="18"/>
                <w:szCs w:val="18"/>
              </w:rPr>
            </w:pPr>
            <w:r>
              <w:rPr>
                <w:rStyle w:val="CharStyle23"/>
                <w:sz w:val="18"/>
                <w:szCs w:val="18"/>
              </w:rPr>
              <w:t>26.60.11.130 Детектор рентгеновский плоскопанельный с непрямым преобразованием изображения</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both"/>
              <w:rPr>
                <w:sz w:val="18"/>
                <w:szCs w:val="18"/>
              </w:rPr>
            </w:pPr>
            <w:r>
              <w:rPr>
                <w:rStyle w:val="CharStyle23"/>
                <w:sz w:val="18"/>
                <w:szCs w:val="18"/>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13"/>
        <w:keepNext w:val="0"/>
        <w:keepLines w:val="0"/>
        <w:widowControl w:val="0"/>
        <w:shd w:val="clear" w:color="auto" w:fill="auto"/>
        <w:bidi w:val="0"/>
        <w:spacing w:before="0" w:after="0" w:line="240" w:lineRule="auto"/>
        <w:ind w:left="0" w:right="0" w:firstLine="720"/>
        <w:jc w:val="both"/>
      </w:pPr>
      <w:r>
        <w:rPr>
          <w:rStyle w:val="CharStyle14"/>
        </w:rPr>
        <w:t>Довод Заявителя об ограничении конкуренции, ввиду подачи только одной заявки на участие в закупке также не находит своего подтверждения. Согласно Протоколу подведения итогов определения поставщика (подрядчика, исполнителя) от 26.08.2025 №ИЭА1 на участие в закупке подано две заявки, обе признаны соответствующими.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Отсутствие у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Заявителем не предоставлено каких-либо доказательств, относительно невозможности закупить товар необходимый заказчику.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Отсутствие у Заявителя возможности поставить товар, соответствующий потребности Заказчика, не свидетельствует о нарушении Заказчиком прав данного участника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Действующее законодательство не обязывает заказчика при определении характеристик товара, поставляемого для государственных и муниципальных нужд, в извещении устанавливать такие характеристики, которые соответствовали бы всем существующим типам, видам и моделям товара. Все показатели, приведенные в описании объекта закупки, являются значимыми для заказчика.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Заявителем довод о соответствии представленных товаров описанию объекта закупки не опровергнут. Комиссией Управления в ходе проведенной проверки не выявлены нарушения описания объекта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Заявитель полагает, что Заказчик необоснованно не установил ограничения по приказу Минфина России от 04.06.2018 № 126н «Об условиях допуска товаров.</w:t>
      </w:r>
      <w:r>
        <w:br w:type="page"/>
      </w:r>
    </w:p>
    <w:p>
      <w:pPr>
        <w:pStyle w:val="Style13"/>
        <w:keepNext w:val="0"/>
        <w:keepLines w:val="0"/>
        <w:widowControl w:val="0"/>
        <w:shd w:val="clear" w:color="auto" w:fill="auto"/>
        <w:bidi w:val="0"/>
        <w:spacing w:before="0" w:after="0" w:line="240" w:lineRule="auto"/>
        <w:ind w:left="0" w:right="0" w:firstLine="0"/>
        <w:jc w:val="both"/>
      </w:pPr>
      <w:r>
        <w:rPr>
          <w:rStyle w:val="CharStyle14"/>
        </w:rPr>
        <w:t>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 данным доводом нельзя согласиться поскольку приказ № 126н утратил силу с 01.01.2025 в соответствии с Приказом Минфина РФ от 08.10.2024 № 149Н.</w:t>
      </w:r>
    </w:p>
    <w:p>
      <w:pPr>
        <w:pStyle w:val="Style13"/>
        <w:keepNext w:val="0"/>
        <w:keepLines w:val="0"/>
        <w:widowControl w:val="0"/>
        <w:shd w:val="clear" w:color="auto" w:fill="auto"/>
        <w:bidi w:val="0"/>
        <w:spacing w:before="0" w:after="0" w:line="240" w:lineRule="auto"/>
        <w:ind w:left="0" w:right="0" w:firstLine="880"/>
        <w:jc w:val="both"/>
      </w:pPr>
      <w:r>
        <w:rPr>
          <w:rStyle w:val="CharStyle14"/>
        </w:rPr>
        <w:t>В соответствии с п. 1 ч. 15 ст. 99 Закона о контрактной системе Комиссия Управления провела внеплановую проверку, по результатам которой нарушений при проведении закупки не установлено.</w:t>
      </w:r>
    </w:p>
    <w:p>
      <w:pPr>
        <w:pStyle w:val="Style13"/>
        <w:keepNext w:val="0"/>
        <w:keepLines w:val="0"/>
        <w:widowControl w:val="0"/>
        <w:shd w:val="clear" w:color="auto" w:fill="auto"/>
        <w:bidi w:val="0"/>
        <w:spacing w:before="0" w:after="300" w:line="240" w:lineRule="auto"/>
        <w:ind w:left="0" w:right="0" w:firstLine="720"/>
        <w:jc w:val="both"/>
      </w:pPr>
      <w:r>
        <w:rPr>
          <w:rStyle w:val="CharStyle14"/>
        </w:rPr>
        <w:t>На основании вышеизложенного, Комиссия Управления, руководствуясь ст. 99, 106 Закона о контрактной системе,</w:t>
      </w:r>
    </w:p>
    <w:p>
      <w:pPr>
        <w:pStyle w:val="Style11"/>
        <w:keepNext/>
        <w:keepLines/>
        <w:widowControl w:val="0"/>
        <w:shd w:val="clear" w:color="auto" w:fill="auto"/>
        <w:bidi w:val="0"/>
        <w:spacing w:before="0" w:after="300" w:line="240" w:lineRule="auto"/>
        <w:ind w:left="0" w:right="0" w:firstLine="0"/>
        <w:jc w:val="center"/>
      </w:pPr>
      <w:bookmarkStart w:id="10" w:name="bookmark10"/>
      <w:r>
        <w:rPr>
          <w:rStyle w:val="CharStyle12"/>
          <w:b/>
          <w:bCs/>
        </w:rPr>
        <w:t>РЕШИЛА:</w:t>
      </w:r>
      <w:bookmarkEnd w:id="10"/>
    </w:p>
    <w:p>
      <w:pPr>
        <w:pStyle w:val="Style13"/>
        <w:keepNext w:val="0"/>
        <w:keepLines w:val="0"/>
        <w:widowControl w:val="0"/>
        <w:numPr>
          <w:ilvl w:val="0"/>
          <w:numId w:val="3"/>
        </w:numPr>
        <w:shd w:val="clear" w:color="auto" w:fill="auto"/>
        <w:tabs>
          <w:tab w:pos="1388" w:val="left"/>
        </w:tabs>
        <w:bidi w:val="0"/>
        <w:spacing w:before="0" w:after="0" w:line="240" w:lineRule="auto"/>
        <w:ind w:left="0" w:right="0" w:firstLine="700"/>
        <w:jc w:val="both"/>
      </w:pPr>
      <w:r>
        <w:rPr>
          <w:rStyle w:val="CharStyle14"/>
        </w:rPr>
        <w:t>Признать жалобу ИП Кравченко А.В. необоснованной.</w:t>
      </w:r>
    </w:p>
    <w:p>
      <w:pPr>
        <w:pStyle w:val="Style13"/>
        <w:keepNext w:val="0"/>
        <w:keepLines w:val="0"/>
        <w:widowControl w:val="0"/>
        <w:numPr>
          <w:ilvl w:val="0"/>
          <w:numId w:val="3"/>
        </w:numPr>
        <w:shd w:val="clear" w:color="auto" w:fill="auto"/>
        <w:tabs>
          <w:tab w:pos="1429" w:val="left"/>
        </w:tabs>
        <w:bidi w:val="0"/>
        <w:spacing w:before="0" w:after="300" w:line="240" w:lineRule="auto"/>
        <w:ind w:left="0" w:right="0" w:firstLine="720"/>
        <w:jc w:val="both"/>
      </w:pPr>
      <w:r>
        <w:rPr>
          <w:rStyle w:val="CharStyle14"/>
        </w:rPr>
        <w:t>Требование о приостановке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13"/>
        <w:keepNext w:val="0"/>
        <w:keepLines w:val="0"/>
        <w:widowControl w:val="0"/>
        <w:shd w:val="clear" w:color="auto" w:fill="auto"/>
        <w:bidi w:val="0"/>
        <w:spacing w:before="0" w:after="1020" w:line="240" w:lineRule="auto"/>
        <w:ind w:left="0" w:right="0" w:firstLine="720"/>
        <w:jc w:val="both"/>
      </w:pPr>
      <w:r>
        <w:rPr>
          <w:rStyle w:val="CharStyle14"/>
        </w:rPr>
        <w:t>Настоящее решение может быть обжаловано в судебном порядке в течение трех месяцев со дня его принятия.</w:t>
      </w:r>
    </w:p>
    <w:p>
      <w:pPr>
        <w:pStyle w:val="Style13"/>
        <w:keepNext w:val="0"/>
        <w:keepLines w:val="0"/>
        <w:widowControl w:val="0"/>
        <w:shd w:val="clear" w:color="auto" w:fill="auto"/>
        <w:tabs>
          <w:tab w:pos="8413" w:val="left"/>
        </w:tabs>
        <w:bidi w:val="0"/>
        <w:spacing w:before="0" w:after="380" w:line="240" w:lineRule="auto"/>
        <w:ind w:left="0" w:right="0" w:firstLine="0"/>
        <w:jc w:val="center"/>
      </w:pPr>
      <w:r>
        <w:rPr>
          <w:rStyle w:val="CharStyle14"/>
        </w:rPr>
        <w:t>Председатель комиссии:</w:t>
        <w:tab/>
        <w:t>П.Э. Кошманов</w:t>
      </w:r>
    </w:p>
    <w:p>
      <w:pPr>
        <w:pStyle w:val="Style13"/>
        <w:keepNext w:val="0"/>
        <w:keepLines w:val="0"/>
        <w:widowControl w:val="0"/>
        <w:shd w:val="clear" w:color="auto" w:fill="auto"/>
        <w:bidi w:val="0"/>
        <w:spacing w:before="0" w:after="100" w:line="240" w:lineRule="auto"/>
        <w:ind w:left="0" w:right="0" w:firstLine="0"/>
        <w:jc w:val="both"/>
      </w:pPr>
      <w:r>
        <w:rPr>
          <w:rStyle w:val="CharStyle14"/>
        </w:rPr>
        <w:t>Члены комиссии:</w:t>
      </w:r>
    </w:p>
    <w:p>
      <w:pPr>
        <w:pStyle w:val="Style13"/>
        <w:keepNext w:val="0"/>
        <w:keepLines w:val="0"/>
        <w:widowControl w:val="0"/>
        <w:shd w:val="clear" w:color="auto" w:fill="auto"/>
        <w:bidi w:val="0"/>
        <w:spacing w:before="0" w:after="380" w:line="240" w:lineRule="auto"/>
        <w:ind w:left="0" w:right="0" w:firstLine="0"/>
        <w:jc w:val="right"/>
      </w:pPr>
      <w:r>
        <w:rPr>
          <w:rStyle w:val="CharStyle14"/>
        </w:rPr>
        <w:t>А.А. Добровольский</w:t>
      </w:r>
    </w:p>
    <w:p>
      <w:pPr>
        <w:pStyle w:val="Style13"/>
        <w:keepNext w:val="0"/>
        <w:keepLines w:val="0"/>
        <w:widowControl w:val="0"/>
        <w:shd w:val="clear" w:color="auto" w:fill="auto"/>
        <w:bidi w:val="0"/>
        <w:spacing w:before="0" w:after="300" w:line="240" w:lineRule="auto"/>
        <w:ind w:left="0" w:right="0" w:firstLine="0"/>
        <w:jc w:val="right"/>
      </w:pPr>
      <w:r>
        <w:drawing>
          <wp:anchor distT="0" distB="0" distL="0" distR="0" simplePos="0" relativeHeight="62914693" behindDoc="1" locked="0" layoutInCell="1" allowOverlap="1">
            <wp:simplePos x="0" y="0"/>
            <wp:positionH relativeFrom="margin">
              <wp:posOffset>3217545</wp:posOffset>
            </wp:positionH>
            <wp:positionV relativeFrom="margin">
              <wp:posOffset>4324985</wp:posOffset>
            </wp:positionV>
            <wp:extent cx="2620010" cy="166878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2620010" cy="1668780"/>
                    </a:xfrm>
                    <a:prstGeom prst="rect"/>
                  </pic:spPr>
                </pic:pic>
              </a:graphicData>
            </a:graphic>
          </wp:anchor>
        </w:drawing>
      </w:r>
      <w:r>
        <w:rPr>
          <w:rStyle w:val="CharStyle14"/>
        </w:rPr>
        <w:t>Е.А. Косоногова</w:t>
      </w:r>
    </w:p>
    <w:sectPr>
      <w:footnotePr>
        <w:pos w:val="pageBottom"/>
        <w:numFmt w:val="decimal"/>
        <w:numRestart w:val="continuous"/>
      </w:footnotePr>
      <w:type w:val="continuous"/>
      <w:pgSz w:w="11900" w:h="16840"/>
      <w:pgMar w:top="1168" w:right="472" w:bottom="1068"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708660</wp:posOffset>
              </wp:positionH>
              <wp:positionV relativeFrom="page">
                <wp:posOffset>9924415</wp:posOffset>
              </wp:positionV>
              <wp:extent cx="654050" cy="107315"/>
              <wp:wrapNone/>
              <wp:docPr id="3" name="Shape 3"/>
              <a:graphic xmlns:a="http://schemas.openxmlformats.org/drawingml/2006/main">
                <a:graphicData uri="http://schemas.microsoft.com/office/word/2010/wordprocessingShape">
                  <wps:wsp>
                    <wps:cNvSpPr txBox="1"/>
                    <wps:spPr>
                      <a:xfrm>
                        <a:ext cx="654050" cy="10731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2025-3667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800000000000004pt;margin-top:781.45000000000005pt;width:51.5pt;height:8.4499999999999993pt;z-index:-188744062;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2025-3667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sz w:val="17"/>
      <w:szCs w:val="17"/>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sz w:val="19"/>
      <w:szCs w:val="19"/>
      <w:u w:val="none"/>
    </w:rPr>
  </w:style>
  <w:style w:type="character" w:customStyle="1" w:styleId="CharStyle10">
    <w:name w:val="Body text (5)_"/>
    <w:basedOn w:val="DefaultParagraphFont"/>
    <w:link w:val="Style9"/>
    <w:rPr>
      <w:rFonts w:ascii="Arial" w:eastAsia="Arial" w:hAnsi="Arial" w:cs="Arial"/>
      <w:b/>
      <w:bCs/>
      <w:i w:val="0"/>
      <w:iCs w:val="0"/>
      <w:smallCaps w:val="0"/>
      <w:strike w:val="0"/>
      <w:sz w:val="10"/>
      <w:szCs w:val="10"/>
      <w:u w:val="none"/>
    </w:rPr>
  </w:style>
  <w:style w:type="character" w:customStyle="1" w:styleId="CharStyle12">
    <w:name w:val="Heading #2_"/>
    <w:basedOn w:val="DefaultParagraphFont"/>
    <w:link w:val="Style11"/>
    <w:rPr>
      <w:rFonts w:ascii="Times New Roman" w:eastAsia="Times New Roman" w:hAnsi="Times New Roman" w:cs="Times New Roman"/>
      <w:b/>
      <w:bCs/>
      <w:i w:val="0"/>
      <w:iCs w:val="0"/>
      <w:smallCaps w:val="0"/>
      <w:strike w:val="0"/>
      <w:sz w:val="26"/>
      <w:szCs w:val="26"/>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6"/>
      <w:szCs w:val="36"/>
      <w:u w:val="none"/>
      <w:lang w:val="en-US" w:eastAsia="en-US"/>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Body text (2)"/>
    <w:basedOn w:val="Normal"/>
    <w:link w:val="CharStyle3"/>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Body text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sz w:val="17"/>
      <w:szCs w:val="17"/>
      <w:u w:val="none"/>
    </w:rPr>
  </w:style>
  <w:style w:type="paragraph" w:customStyle="1" w:styleId="Style7">
    <w:name w:val="Body text (3)"/>
    <w:basedOn w:val="Normal"/>
    <w:link w:val="CharStyle8"/>
    <w:pPr>
      <w:widowControl w:val="0"/>
      <w:shd w:val="clear" w:color="auto" w:fill="auto"/>
      <w:spacing w:after="100" w:line="259" w:lineRule="auto"/>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9">
    <w:name w:val="Body text (5)"/>
    <w:basedOn w:val="Normal"/>
    <w:link w:val="CharStyle10"/>
    <w:pPr>
      <w:widowControl w:val="0"/>
      <w:shd w:val="clear" w:color="auto" w:fill="auto"/>
    </w:pPr>
    <w:rPr>
      <w:rFonts w:ascii="Arial" w:eastAsia="Arial" w:hAnsi="Arial" w:cs="Arial"/>
      <w:b/>
      <w:bCs/>
      <w:i w:val="0"/>
      <w:iCs w:val="0"/>
      <w:smallCaps w:val="0"/>
      <w:strike w:val="0"/>
      <w:sz w:val="10"/>
      <w:szCs w:val="10"/>
      <w:u w:val="none"/>
    </w:rPr>
  </w:style>
  <w:style w:type="paragraph" w:customStyle="1" w:styleId="Style11">
    <w:name w:val="Heading #2"/>
    <w:basedOn w:val="Normal"/>
    <w:link w:val="CharStyle12"/>
    <w:pPr>
      <w:widowControl w:val="0"/>
      <w:shd w:val="clear" w:color="auto" w:fill="auto"/>
      <w:spacing w:after="140"/>
      <w:outlineLvl w:val="1"/>
    </w:pPr>
    <w:rPr>
      <w:rFonts w:ascii="Times New Roman" w:eastAsia="Times New Roman" w:hAnsi="Times New Roman" w:cs="Times New Roman"/>
      <w:b/>
      <w:bCs/>
      <w:i w:val="0"/>
      <w:iCs w:val="0"/>
      <w:smallCaps w:val="0"/>
      <w:strike w:val="0"/>
      <w:sz w:val="26"/>
      <w:szCs w:val="26"/>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Heading #1"/>
    <w:basedOn w:val="Normal"/>
    <w:link w:val="CharStyle21"/>
    <w:pPr>
      <w:widowControl w:val="0"/>
      <w:shd w:val="clear" w:color="auto" w:fill="auto"/>
      <w:spacing w:after="28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