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60650" distL="1172210" distR="1141730" simplePos="0" relativeHeight="125829378" behindDoc="0" locked="0" layoutInCell="1" allowOverlap="1">
            <wp:simplePos x="0" y="0"/>
            <wp:positionH relativeFrom="page">
              <wp:posOffset>1776095</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609600" distB="2346960" distL="403860" distR="376555" simplePos="0" relativeHeight="125829379" behindDoc="0" locked="0" layoutInCell="1" allowOverlap="1">
                <wp:simplePos x="0" y="0"/>
                <wp:positionH relativeFrom="page">
                  <wp:posOffset>1007745</wp:posOffset>
                </wp:positionH>
                <wp:positionV relativeFrom="paragraph">
                  <wp:posOffset>622300</wp:posOffset>
                </wp:positionV>
                <wp:extent cx="2045335" cy="301625"/>
                <wp:wrapSquare wrapText="right"/>
                <wp:docPr id="3" name="Shape 3"/>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rPr>
                              <w:t>ФЕДЕРАЛЬНАЯ</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9.350000000000009pt;margin-top:49.pt;width:161.05000000000001pt;height:23.75pt;z-index:-125829374;mso-wrap-distance-left:31.800000000000001pt;mso-wrap-distance-top:48.pt;mso-wrap-distance-right:29.650000000000002pt;mso-wrap-distance-bottom:184.8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rPr>
                        <w:t>ФЕДЕРАЛЬНАЯ</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АНТИМОНОПОЛЬНАЯ СЛУЖБА</w:t>
                      </w:r>
                    </w:p>
                  </w:txbxContent>
                </v:textbox>
                <w10:wrap type="square" side="right" anchorx="page"/>
              </v:shape>
            </w:pict>
          </mc:Fallback>
        </mc:AlternateContent>
      </w:r>
      <w:r>
        <mc:AlternateContent>
          <mc:Choice Requires="wps">
            <w:drawing>
              <wp:anchor distT="1033145" distB="1819910" distL="233045" distR="200025" simplePos="0" relativeHeight="125829381" behindDoc="0" locked="0" layoutInCell="1" allowOverlap="1">
                <wp:simplePos x="0" y="0"/>
                <wp:positionH relativeFrom="page">
                  <wp:posOffset>836930</wp:posOffset>
                </wp:positionH>
                <wp:positionV relativeFrom="paragraph">
                  <wp:posOffset>1045845</wp:posOffset>
                </wp:positionV>
                <wp:extent cx="2392680" cy="405130"/>
                <wp:wrapSquare wrapText="right"/>
                <wp:docPr id="5" name="Shape 5"/>
                <a:graphic xmlns:a="http://schemas.openxmlformats.org/drawingml/2006/main">
                  <a:graphicData uri="http://schemas.microsoft.com/office/word/2010/wordprocessingShape">
                    <wps:wsp>
                      <wps:cNvSpPr txBox="1"/>
                      <wps:spPr>
                        <a:xfrm>
                          <a:ext cx="2392680" cy="405130"/>
                        </a:xfrm>
                        <a:prstGeom prst="rect"/>
                        <a:noFill/>
                      </wps:spPr>
                      <wps:txbx>
                        <w:txbxContent>
                          <w:p>
                            <w:pPr>
                              <w:pStyle w:val="Style2"/>
                              <w:keepNext w:val="0"/>
                              <w:keepLines w:val="0"/>
                              <w:widowControl w:val="0"/>
                              <w:shd w:val="clear" w:color="auto" w:fill="auto"/>
                              <w:bidi w:val="0"/>
                              <w:spacing w:before="0" w:after="22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по г. Москве</w:t>
                            </w:r>
                          </w:p>
                        </w:txbxContent>
                      </wps:txbx>
                      <wps:bodyPr lIns="0" tIns="0" rIns="0" bIns="0">
                        <a:noAutoFit/>
                      </wps:bodyPr>
                    </wps:wsp>
                  </a:graphicData>
                </a:graphic>
              </wp:anchor>
            </w:drawing>
          </mc:Choice>
          <mc:Fallback>
            <w:pict>
              <v:shape id="_x0000_s1031" type="#_x0000_t202" style="position:absolute;margin-left:65.900000000000006pt;margin-top:82.350000000000009pt;width:188.40000000000001pt;height:31.900000000000002pt;z-index:-125829372;mso-wrap-distance-left:18.350000000000001pt;mso-wrap-distance-top:81.350000000000009pt;mso-wrap-distance-right:15.75pt;mso-wrap-distance-bottom:143.30000000000001pt;mso-position-horizontal-relative:page" filled="f" stroked="f">
                <v:textbox inset="0,0,0,0">
                  <w:txbxContent>
                    <w:p>
                      <w:pPr>
                        <w:pStyle w:val="Style2"/>
                        <w:keepNext w:val="0"/>
                        <w:keepLines w:val="0"/>
                        <w:widowControl w:val="0"/>
                        <w:shd w:val="clear" w:color="auto" w:fill="auto"/>
                        <w:bidi w:val="0"/>
                        <w:spacing w:before="0" w:after="22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по г. Москве</w:t>
                      </w:r>
                    </w:p>
                  </w:txbxContent>
                </v:textbox>
                <w10:wrap type="square" side="right" anchorx="page"/>
              </v:shape>
            </w:pict>
          </mc:Fallback>
        </mc:AlternateContent>
      </w:r>
      <w:r>
        <w:drawing>
          <wp:anchor distT="2261870" distB="0" distL="114300" distR="114300" simplePos="0" relativeHeight="125829383" behindDoc="0" locked="0" layoutInCell="1" allowOverlap="1">
            <wp:simplePos x="0" y="0"/>
            <wp:positionH relativeFrom="page">
              <wp:posOffset>718185</wp:posOffset>
            </wp:positionH>
            <wp:positionV relativeFrom="paragraph">
              <wp:posOffset>2274570</wp:posOffset>
            </wp:positionV>
            <wp:extent cx="2597150" cy="99949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597150" cy="999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836930</wp:posOffset>
                </wp:positionH>
                <wp:positionV relativeFrom="paragraph">
                  <wp:posOffset>1628140</wp:posOffset>
                </wp:positionV>
                <wp:extent cx="2392680" cy="548640"/>
                <wp:wrapNone/>
                <wp:docPr id="9" name="Shape 9"/>
                <a:graphic xmlns:a="http://schemas.openxmlformats.org/drawingml/2006/main">
                  <a:graphicData uri="http://schemas.microsoft.com/office/word/2010/wordprocessingShape">
                    <wps:wsp>
                      <wps:cNvSpPr txBox="1"/>
                      <wps:spPr>
                        <a:xfrm>
                          <a:ext cx="2392680" cy="54864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center"/>
                            </w:pPr>
                            <w:r>
                              <w:rPr>
                                <w:rStyle w:val="CharStyle5"/>
                              </w:rPr>
                              <w:t xml:space="preserve">Мясницкий проезд, д.4, стр. 1 107078, г. Москва, тел. (495) 784-75-05, факс (495) 607-49-29 факс (495) 607-42-92, </w:t>
                            </w:r>
                            <w:r>
                              <w:rPr>
                                <w:rStyle w:val="CharStyle5"/>
                                <w:u w:val="single"/>
                                <w:lang w:val="en-US" w:eastAsia="en-US"/>
                              </w:rPr>
                              <w:t xml:space="preserve">e-mail: </w:t>
                            </w:r>
                            <w:r>
                              <w:fldChar w:fldCharType="begin"/>
                            </w:r>
                            <w:r>
                              <w:rPr/>
                              <w:instrText> HYPERLINK "mailto:to77@fas.gov.ru" </w:instrText>
                            </w:r>
                            <w:r>
                              <w:fldChar w:fldCharType="separate"/>
                            </w:r>
                            <w:r>
                              <w:rPr>
                                <w:rStyle w:val="CharStyle5"/>
                                <w:u w:val="single"/>
                                <w:lang w:val="en-US" w:eastAsia="en-US"/>
                              </w:rPr>
                              <w:t>to77@fas.gov.ru</w:t>
                            </w:r>
                            <w:r>
                              <w:fldChar w:fldCharType="end"/>
                            </w:r>
                          </w:p>
                        </w:txbxContent>
                      </wps:txbx>
                      <wps:bodyPr lIns="0" tIns="0" rIns="0" bIns="0">
                        <a:noAutoFit/>
                      </wps:bodyPr>
                    </wps:wsp>
                  </a:graphicData>
                </a:graphic>
              </wp:anchor>
            </w:drawing>
          </mc:Choice>
          <mc:Fallback>
            <w:pict>
              <v:shape id="_x0000_s1035" type="#_x0000_t202" style="position:absolute;margin-left:65.900000000000006pt;margin-top:128.19999999999999pt;width:188.40000000000001pt;height:43.200000000000003pt;z-index:25165772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center"/>
                      </w:pPr>
                      <w:r>
                        <w:rPr>
                          <w:rStyle w:val="CharStyle5"/>
                        </w:rPr>
                        <w:t xml:space="preserve">Мясницкий проезд, д.4, стр. 1 107078, г. Москва, тел. (495) 784-75-05, факс (495) 607-49-29 факс (495) 607-42-92, </w:t>
                      </w:r>
                      <w:r>
                        <w:rPr>
                          <w:rStyle w:val="CharStyle5"/>
                          <w:u w:val="single"/>
                          <w:lang w:val="en-US" w:eastAsia="en-US"/>
                        </w:rPr>
                        <w:t xml:space="preserve">e-mail: </w:t>
                      </w:r>
                      <w:r>
                        <w:fldChar w:fldCharType="begin"/>
                      </w:r>
                      <w:r>
                        <w:rPr/>
                        <w:instrText> HYPERLINK "mailto:to77@fas.gov.ru" </w:instrText>
                      </w:r>
                      <w:r>
                        <w:fldChar w:fldCharType="separate"/>
                      </w:r>
                      <w:r>
                        <w:rPr>
                          <w:rStyle w:val="CharStyle5"/>
                          <w:u w:val="single"/>
                          <w:lang w:val="en-US" w:eastAsia="en-US"/>
                        </w:rPr>
                        <w:t>to77@fas.gov.ru</w:t>
                      </w:r>
                      <w:r>
                        <w:fldChar w:fldCharType="end"/>
                      </w:r>
                    </w:p>
                  </w:txbxContent>
                </v:textbox>
                <w10:wrap anchorx="page"/>
              </v:shape>
            </w:pict>
          </mc:Fallback>
        </mc:AlternateContent>
      </w:r>
      <w:r>
        <w:drawing>
          <wp:anchor distT="38100" distB="0" distL="114300" distR="114300" simplePos="0" relativeHeight="125829384" behindDoc="0" locked="0" layoutInCell="1" allowOverlap="1">
            <wp:simplePos x="0" y="0"/>
            <wp:positionH relativeFrom="page">
              <wp:posOffset>708660</wp:posOffset>
            </wp:positionH>
            <wp:positionV relativeFrom="paragraph">
              <wp:posOffset>9640570</wp:posOffset>
            </wp:positionV>
            <wp:extent cx="1511935" cy="29273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1511935" cy="292735"/>
                    </a:xfrm>
                    <a:prstGeom prst="rect"/>
                  </pic:spPr>
                </pic:pic>
              </a:graphicData>
            </a:graphic>
          </wp:anchor>
        </w:drawing>
      </w:r>
    </w:p>
    <w:p>
      <w:pPr>
        <w:pStyle w:val="Style7"/>
        <w:keepNext w:val="0"/>
        <w:keepLines w:val="0"/>
        <w:widowControl w:val="0"/>
        <w:shd w:val="clear" w:color="auto" w:fill="auto"/>
        <w:bidi w:val="0"/>
        <w:spacing w:before="0" w:after="280" w:line="240" w:lineRule="auto"/>
        <w:ind w:left="1020" w:right="0" w:firstLine="0"/>
        <w:jc w:val="both"/>
      </w:pPr>
      <w:r>
        <w:rPr>
          <w:rStyle w:val="CharStyle8"/>
        </w:rPr>
        <w:t>ФКУ «НАЛОГ-СЕРВИС» ФНС России</w:t>
      </w:r>
    </w:p>
    <w:p>
      <w:pPr>
        <w:pStyle w:val="Style7"/>
        <w:keepNext w:val="0"/>
        <w:keepLines w:val="0"/>
        <w:widowControl w:val="0"/>
        <w:shd w:val="clear" w:color="auto" w:fill="auto"/>
        <w:bidi w:val="0"/>
        <w:spacing w:before="0" w:after="280" w:line="240" w:lineRule="auto"/>
        <w:ind w:left="1020" w:right="0" w:firstLine="0"/>
        <w:jc w:val="both"/>
      </w:pPr>
      <w:r>
        <w:fldChar w:fldCharType="begin"/>
      </w:r>
      <w:r>
        <w:rPr/>
        <w:instrText> HYPERLINK "mailto:zakupki@service-nalog.ru" </w:instrText>
      </w:r>
      <w:r>
        <w:fldChar w:fldCharType="separate"/>
      </w:r>
      <w:r>
        <w:rPr>
          <w:rStyle w:val="CharStyle8"/>
          <w:lang w:val="en-US" w:eastAsia="en-US"/>
        </w:rPr>
        <w:t>zakupki@service-nalog.ru</w:t>
      </w:r>
      <w:r>
        <w:fldChar w:fldCharType="end"/>
      </w:r>
    </w:p>
    <w:p>
      <w:pPr>
        <w:pStyle w:val="Style7"/>
        <w:keepNext w:val="0"/>
        <w:keepLines w:val="0"/>
        <w:widowControl w:val="0"/>
        <w:shd w:val="clear" w:color="auto" w:fill="auto"/>
        <w:bidi w:val="0"/>
        <w:spacing w:before="0" w:after="280" w:line="240" w:lineRule="auto"/>
        <w:ind w:left="1020" w:right="0" w:firstLine="0"/>
        <w:jc w:val="both"/>
      </w:pPr>
      <w:r>
        <w:rPr>
          <w:rStyle w:val="CharStyle8"/>
        </w:rPr>
        <w:t>ООО «Армтэкс»</w:t>
      </w:r>
    </w:p>
    <w:p>
      <w:pPr>
        <w:pStyle w:val="Style7"/>
        <w:keepNext w:val="0"/>
        <w:keepLines w:val="0"/>
        <w:widowControl w:val="0"/>
        <w:shd w:val="clear" w:color="auto" w:fill="auto"/>
        <w:bidi w:val="0"/>
        <w:spacing w:before="0" w:after="2120" w:line="240" w:lineRule="auto"/>
        <w:ind w:left="1020" w:right="0" w:firstLine="0"/>
        <w:jc w:val="both"/>
      </w:pPr>
      <w:r>
        <w:fldChar w:fldCharType="begin"/>
      </w:r>
      <w:r>
        <w:rPr/>
        <w:instrText> HYPERLINK "mailto:info@armtechs.ru" </w:instrText>
      </w:r>
      <w:r>
        <w:fldChar w:fldCharType="separate"/>
      </w:r>
      <w:r>
        <w:rPr>
          <w:rStyle w:val="CharStyle8"/>
          <w:lang w:val="en-US" w:eastAsia="en-US"/>
        </w:rPr>
        <w:t>info@armtechs.ru</w:t>
      </w:r>
      <w:r>
        <w:fldChar w:fldCharType="end"/>
      </w:r>
    </w:p>
    <w:p>
      <w:pPr>
        <w:pStyle w:val="Style7"/>
        <w:keepNext w:val="0"/>
        <w:keepLines w:val="0"/>
        <w:widowControl w:val="0"/>
        <w:shd w:val="clear" w:color="auto" w:fill="auto"/>
        <w:bidi w:val="0"/>
        <w:spacing w:before="0" w:after="0" w:line="240" w:lineRule="auto"/>
        <w:ind w:left="0" w:right="0" w:firstLine="0"/>
        <w:jc w:val="center"/>
      </w:pPr>
      <w:r>
        <w:rPr>
          <w:rStyle w:val="CharStyle8"/>
          <w:b/>
          <w:bCs/>
        </w:rPr>
        <w:t>РЕШЕНИЕ</w:t>
      </w:r>
    </w:p>
    <w:p>
      <w:pPr>
        <w:pStyle w:val="Style7"/>
        <w:keepNext w:val="0"/>
        <w:keepLines w:val="0"/>
        <w:widowControl w:val="0"/>
        <w:shd w:val="clear" w:color="auto" w:fill="auto"/>
        <w:tabs>
          <w:tab w:pos="8957" w:val="left"/>
        </w:tabs>
        <w:bidi w:val="0"/>
        <w:spacing w:before="0" w:after="0" w:line="240" w:lineRule="auto"/>
        <w:ind w:left="0" w:right="0" w:firstLine="0"/>
        <w:jc w:val="center"/>
      </w:pPr>
      <w:r>
        <w:rPr>
          <w:rStyle w:val="CharStyle8"/>
          <w:b/>
          <w:bCs/>
        </w:rPr>
        <w:t xml:space="preserve">по делу </w:t>
      </w:r>
      <w:r>
        <w:rPr>
          <w:rStyle w:val="CharStyle8"/>
          <w:b/>
          <w:bCs/>
          <w:lang w:val="en-US" w:eastAsia="en-US"/>
        </w:rPr>
        <w:t xml:space="preserve">№ 077/06/106-10606/2025 </w:t>
      </w:r>
      <w:r>
        <w:rPr>
          <w:rStyle w:val="CharStyle8"/>
          <w:b/>
          <w:bCs/>
        </w:rPr>
        <w:t>о нарушении</w:t>
        <w:br/>
        <w:t>законодательства о контрактной системе</w:t>
        <w:br/>
      </w:r>
      <w:r>
        <w:rPr>
          <w:rStyle w:val="CharStyle8"/>
          <w:b/>
          <w:bCs/>
          <w:lang w:val="en-US" w:eastAsia="en-US"/>
        </w:rPr>
        <w:t>27.08.2025</w:t>
        <w:tab/>
      </w:r>
      <w:r>
        <w:rPr>
          <w:rStyle w:val="CharStyle8"/>
          <w:b/>
          <w:bCs/>
        </w:rPr>
        <w:t>г. Москва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Комиссия Управления Федеральной антимонопольной службы по г. Москве по контролю в сфере закупок товаров, работ, услуг(далее </w:t>
      </w:r>
      <w:r>
        <w:rPr>
          <w:rStyle w:val="CharStyle8"/>
          <w:lang w:val="en-US" w:eastAsia="en-US"/>
        </w:rPr>
        <w:t xml:space="preserve">– </w:t>
      </w:r>
      <w:r>
        <w:rPr>
          <w:rStyle w:val="CharStyle8"/>
        </w:rPr>
        <w:t>Комиссия Управления) в составе:</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Председательствующего </w:t>
      </w:r>
      <w:r>
        <w:rPr>
          <w:rStyle w:val="CharStyle8"/>
          <w:lang w:val="en-US" w:eastAsia="en-US"/>
        </w:rPr>
        <w:t xml:space="preserve">– </w:t>
      </w:r>
      <w:r>
        <w:rPr>
          <w:rStyle w:val="CharStyle8"/>
        </w:rPr>
        <w:t>заместителя начальника отдела обжалования государственных закупок Д.С. Грешневой,</w:t>
      </w:r>
    </w:p>
    <w:p>
      <w:pPr>
        <w:pStyle w:val="Style7"/>
        <w:keepNext w:val="0"/>
        <w:keepLines w:val="0"/>
        <w:widowControl w:val="0"/>
        <w:shd w:val="clear" w:color="auto" w:fill="auto"/>
        <w:bidi w:val="0"/>
        <w:spacing w:before="0" w:after="0" w:line="240" w:lineRule="auto"/>
        <w:ind w:left="0" w:right="0" w:firstLine="720"/>
        <w:jc w:val="both"/>
      </w:pPr>
      <w:r>
        <w:rPr>
          <w:rStyle w:val="CharStyle8"/>
        </w:rPr>
        <w:t>Членов Комиссии: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Главного специалиста-эксперта отдела обжалования государственных закупок Е.Д. Мартьяновой,</w:t>
      </w:r>
    </w:p>
    <w:p>
      <w:pPr>
        <w:pStyle w:val="Style7"/>
        <w:keepNext w:val="0"/>
        <w:keepLines w:val="0"/>
        <w:widowControl w:val="0"/>
        <w:shd w:val="clear" w:color="auto" w:fill="auto"/>
        <w:bidi w:val="0"/>
        <w:spacing w:before="0" w:after="0" w:line="240" w:lineRule="auto"/>
        <w:ind w:left="0" w:right="0" w:firstLine="720"/>
        <w:jc w:val="both"/>
      </w:pPr>
      <w:r>
        <w:rPr>
          <w:rStyle w:val="CharStyle8"/>
        </w:rPr>
        <w:t>Специалиста-эксперта отдела обжалования государственных закупок А.А. Леоновой,</w:t>
      </w:r>
    </w:p>
    <w:p>
      <w:pPr>
        <w:pStyle w:val="Style7"/>
        <w:keepNext w:val="0"/>
        <w:keepLines w:val="0"/>
        <w:widowControl w:val="0"/>
        <w:shd w:val="clear" w:color="auto" w:fill="auto"/>
        <w:bidi w:val="0"/>
        <w:spacing w:before="0" w:after="0" w:line="240" w:lineRule="auto"/>
        <w:ind w:left="0" w:right="0" w:firstLine="720"/>
        <w:jc w:val="both"/>
      </w:pPr>
      <w:r>
        <w:rPr>
          <w:rStyle w:val="CharStyle8"/>
        </w:rPr>
        <w:t>рассмотрение жалобы проводилось дистанционно (посредством видеоконференцсвязи),</w:t>
      </w:r>
    </w:p>
    <w:p>
      <w:pPr>
        <w:pStyle w:val="Style7"/>
        <w:keepNext w:val="0"/>
        <w:keepLines w:val="0"/>
        <w:widowControl w:val="0"/>
        <w:shd w:val="clear" w:color="auto" w:fill="auto"/>
        <w:bidi w:val="0"/>
        <w:spacing w:before="0" w:after="0" w:line="240" w:lineRule="auto"/>
        <w:ind w:left="0" w:right="0" w:firstLine="720"/>
        <w:jc w:val="both"/>
      </w:pPr>
      <w:r>
        <w:rPr>
          <w:rStyle w:val="CharStyle8"/>
        </w:rPr>
        <w:t>при участии представителей:</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ФКУ «НАЛОГ-СЕРВИС» ФНС России: А.В. Смирнова (по дов. </w:t>
      </w:r>
      <w:r>
        <w:rPr>
          <w:rStyle w:val="CharStyle8"/>
          <w:lang w:val="en-US" w:eastAsia="en-US"/>
        </w:rPr>
        <w:t xml:space="preserve">№ 03-01/25/60 </w:t>
      </w:r>
      <w:r>
        <w:rPr>
          <w:rStyle w:val="CharStyle8"/>
        </w:rPr>
        <w:t xml:space="preserve">от </w:t>
      </w:r>
      <w:r>
        <w:rPr>
          <w:rStyle w:val="CharStyle8"/>
          <w:lang w:val="en-US" w:eastAsia="en-US"/>
        </w:rPr>
        <w:t xml:space="preserve">23.01.2025), </w:t>
      </w:r>
      <w:r>
        <w:rPr>
          <w:rStyle w:val="CharStyle8"/>
        </w:rPr>
        <w:t xml:space="preserve">О.А. Овчинникова (по дов. </w:t>
      </w:r>
      <w:r>
        <w:rPr>
          <w:rStyle w:val="CharStyle8"/>
          <w:lang w:val="en-US" w:eastAsia="en-US"/>
        </w:rPr>
        <w:t xml:space="preserve">№ 03-01/25/61 </w:t>
      </w:r>
      <w:r>
        <w:rPr>
          <w:rStyle w:val="CharStyle8"/>
        </w:rPr>
        <w:t xml:space="preserve">от </w:t>
      </w:r>
      <w:r>
        <w:rPr>
          <w:rStyle w:val="CharStyle8"/>
          <w:lang w:val="en-US" w:eastAsia="en-US"/>
        </w:rPr>
        <w:t>23.01.2025),</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ООО «Армтэкс»: Д.А. Альтеева (по дов. </w:t>
      </w:r>
      <w:r>
        <w:rPr>
          <w:rStyle w:val="CharStyle8"/>
          <w:lang w:val="en-US" w:eastAsia="en-US"/>
        </w:rPr>
        <w:t xml:space="preserve">№ </w:t>
      </w:r>
      <w:r>
        <w:rPr>
          <w:rStyle w:val="CharStyle8"/>
        </w:rPr>
        <w:t xml:space="preserve">21/05/25-ФАС от </w:t>
      </w:r>
      <w:r>
        <w:rPr>
          <w:rStyle w:val="CharStyle8"/>
          <w:lang w:val="en-US" w:eastAsia="en-US"/>
        </w:rPr>
        <w:t>21.05.2025),</w:t>
      </w:r>
    </w:p>
    <w:p>
      <w:pPr>
        <w:pStyle w:val="Style7"/>
        <w:keepNext w:val="0"/>
        <w:keepLines w:val="0"/>
        <w:widowControl w:val="0"/>
        <w:shd w:val="clear" w:color="auto" w:fill="auto"/>
        <w:bidi w:val="0"/>
        <w:spacing w:before="0" w:after="280" w:line="240" w:lineRule="auto"/>
        <w:ind w:left="0" w:right="0" w:firstLine="720"/>
        <w:jc w:val="both"/>
      </w:pPr>
      <w:r>
        <w:rPr>
          <w:rStyle w:val="CharStyle8"/>
        </w:rPr>
        <w:t xml:space="preserve">рассмотрев жалобу ООО «Армтэкс» (далее </w:t>
      </w:r>
      <w:r>
        <w:rPr>
          <w:rStyle w:val="CharStyle8"/>
          <w:lang w:val="en-US" w:eastAsia="en-US"/>
        </w:rPr>
        <w:t xml:space="preserve">— </w:t>
      </w:r>
      <w:r>
        <w:rPr>
          <w:rStyle w:val="CharStyle8"/>
        </w:rPr>
        <w:t xml:space="preserve">Заявитель) на действия ФКУ «НАЛОГ-СЕРВИС» ФНС России (далее </w:t>
      </w:r>
      <w:r>
        <w:rPr>
          <w:rStyle w:val="CharStyle8"/>
          <w:lang w:val="en-US" w:eastAsia="en-US"/>
        </w:rPr>
        <w:t xml:space="preserve">— </w:t>
      </w:r>
      <w:r>
        <w:rPr>
          <w:rStyle w:val="CharStyle8"/>
        </w:rPr>
        <w:t xml:space="preserve">Заказчик) при проведении электронного аукциона на право заключения государственного контракта на поставку средств электронно-вычислительной техники для нужд Федерального казенного учреждения «Налог-Сервис» Федеральной налоговой службы (г. Москва) и его обособленных подразделений (Закупка </w:t>
      </w:r>
      <w:r>
        <w:rPr>
          <w:rStyle w:val="CharStyle8"/>
          <w:lang w:val="en-US" w:eastAsia="en-US"/>
        </w:rPr>
        <w:t xml:space="preserve">№ 0337100017725000098) </w:t>
      </w:r>
      <w:r>
        <w:rPr>
          <w:rStyle w:val="CharStyle8"/>
        </w:rPr>
        <w:t xml:space="preserve">(далее </w:t>
      </w:r>
      <w:r>
        <w:rPr>
          <w:rStyle w:val="CharStyle8"/>
          <w:lang w:val="en-US" w:eastAsia="en-US"/>
        </w:rPr>
        <w:t xml:space="preserve">– </w:t>
      </w:r>
      <w:r>
        <w:rPr>
          <w:rStyle w:val="CharStyle8"/>
        </w:rPr>
        <w:t xml:space="preserve">электронный аукцион, аукцион) в соответствии с Федеральным законом от </w:t>
      </w:r>
      <w:r>
        <w:rPr>
          <w:rStyle w:val="CharStyle8"/>
          <w:lang w:val="en-US" w:eastAsia="en-US"/>
        </w:rPr>
        <w:t xml:space="preserve">05.04.2013 № </w:t>
      </w:r>
      <w:r>
        <w:rPr>
          <w:rStyle w:val="CharStyle8"/>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8"/>
          <w:lang w:val="en-US" w:eastAsia="en-US"/>
        </w:rPr>
        <w:t xml:space="preserve">– </w:t>
      </w:r>
      <w:r>
        <w:rPr>
          <w:rStyle w:val="CharStyle8"/>
        </w:rPr>
        <w:t>Закон о контрактной системе),</w:t>
      </w:r>
    </w:p>
    <w:p>
      <w:pPr>
        <w:pStyle w:val="Style13"/>
        <w:keepNext/>
        <w:keepLines/>
        <w:widowControl w:val="0"/>
        <w:shd w:val="clear" w:color="auto" w:fill="auto"/>
        <w:bidi w:val="0"/>
        <w:spacing w:before="0" w:after="240" w:line="240" w:lineRule="auto"/>
        <w:ind w:left="0" w:right="0" w:firstLine="0"/>
        <w:jc w:val="center"/>
        <w:rPr>
          <w:sz w:val="28"/>
          <w:szCs w:val="28"/>
        </w:rPr>
      </w:pPr>
      <w:bookmarkStart w:id="0" w:name="bookmark0"/>
      <w:r>
        <w:rPr>
          <w:rStyle w:val="CharStyle14"/>
          <w:rFonts w:ascii="Times New Roman" w:eastAsia="Times New Roman" w:hAnsi="Times New Roman" w:cs="Times New Roman"/>
          <w:b/>
          <w:bCs/>
          <w:color w:val="000000"/>
          <w:sz w:val="28"/>
          <w:szCs w:val="28"/>
        </w:rPr>
        <w:t>УСТАНОВИЛА:</w:t>
      </w:r>
      <w:bookmarkEnd w:id="0"/>
    </w:p>
    <w:p>
      <w:pPr>
        <w:pStyle w:val="Style7"/>
        <w:keepNext w:val="0"/>
        <w:keepLines w:val="0"/>
        <w:widowControl w:val="0"/>
        <w:shd w:val="clear" w:color="auto" w:fill="auto"/>
        <w:bidi w:val="0"/>
        <w:spacing w:before="0" w:after="0" w:line="240" w:lineRule="auto"/>
        <w:ind w:left="0" w:right="0" w:firstLine="760"/>
        <w:jc w:val="both"/>
      </w:pPr>
      <w:r>
        <w:rPr>
          <w:rStyle w:val="CharStyle8"/>
        </w:rPr>
        <w:t>В Московское УФАС России поступила жалоба Заявителя на действия Заказчика при проведении вышеуказанного электронного аукциона.</w:t>
      </w:r>
    </w:p>
    <w:p>
      <w:pPr>
        <w:pStyle w:val="Style7"/>
        <w:keepNext w:val="0"/>
        <w:keepLines w:val="0"/>
        <w:widowControl w:val="0"/>
        <w:shd w:val="clear" w:color="auto" w:fill="auto"/>
        <w:bidi w:val="0"/>
        <w:spacing w:before="0" w:after="0" w:line="240" w:lineRule="auto"/>
        <w:ind w:left="0" w:right="0" w:firstLine="760"/>
        <w:jc w:val="both"/>
      </w:pPr>
      <w:r>
        <w:rPr>
          <w:rStyle w:val="CharStyle8"/>
        </w:rPr>
        <w:t>Заявитель обжалует действия Заказчика, выразившиеся в утверждении извещения в нарушение Закона о контрактной системе.</w:t>
      </w:r>
    </w:p>
    <w:p>
      <w:pPr>
        <w:pStyle w:val="Style7"/>
        <w:keepNext w:val="0"/>
        <w:keepLines w:val="0"/>
        <w:widowControl w:val="0"/>
        <w:shd w:val="clear" w:color="auto" w:fill="auto"/>
        <w:bidi w:val="0"/>
        <w:spacing w:before="0" w:after="0" w:line="240" w:lineRule="auto"/>
        <w:ind w:left="0" w:right="0" w:firstLine="760"/>
        <w:jc w:val="both"/>
      </w:pPr>
      <w:r>
        <w:rPr>
          <w:rStyle w:val="CharStyle8"/>
        </w:rPr>
        <w:t>На заседание Комиссии Управления Заказчиком представлены документы и сведения, запрашиваемые Московским УФАС России, Комиссия Управления установила следующее.</w:t>
      </w:r>
    </w:p>
    <w:p>
      <w:pPr>
        <w:pStyle w:val="Style7"/>
        <w:keepNext w:val="0"/>
        <w:keepLines w:val="0"/>
        <w:widowControl w:val="0"/>
        <w:shd w:val="clear" w:color="auto" w:fill="auto"/>
        <w:bidi w:val="0"/>
        <w:spacing w:before="0" w:after="0" w:line="240" w:lineRule="auto"/>
        <w:ind w:left="0" w:right="0" w:firstLine="760"/>
        <w:jc w:val="both"/>
      </w:pPr>
      <w:r>
        <w:rPr>
          <w:rStyle w:val="CharStyle8"/>
        </w:rPr>
        <w:t xml:space="preserve">Согласно п.1 ч.2 ст.42 Закона о контрактной системе извещение об осуществлении закупки должно содержать описание объекта закупки в соответствии со ст. </w:t>
      </w:r>
      <w:r>
        <w:rPr>
          <w:rStyle w:val="CharStyle8"/>
          <w:lang w:val="en-US" w:eastAsia="en-US"/>
        </w:rPr>
        <w:t xml:space="preserve">33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60"/>
        <w:jc w:val="both"/>
      </w:pPr>
      <w:r>
        <w:rPr>
          <w:rStyle w:val="CharStyle8"/>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7"/>
        <w:keepNext w:val="0"/>
        <w:keepLines w:val="0"/>
        <w:widowControl w:val="0"/>
        <w:numPr>
          <w:ilvl w:val="0"/>
          <w:numId w:val="1"/>
        </w:numPr>
        <w:shd w:val="clear" w:color="auto" w:fill="auto"/>
        <w:tabs>
          <w:tab w:pos="1109" w:val="left"/>
        </w:tabs>
        <w:bidi w:val="0"/>
        <w:spacing w:before="0" w:after="0" w:line="240" w:lineRule="auto"/>
        <w:ind w:left="0" w:right="0" w:firstLine="760"/>
        <w:jc w:val="both"/>
      </w:pPr>
      <w:r>
        <w:rPr>
          <w:rStyle w:val="CharStyle8"/>
        </w:rPr>
        <w:t>В составе жалобы Заявитель указывает, что в Техническом задании Заказчиком установлено неправомерное требование, а именно:</w:t>
      </w:r>
    </w:p>
    <w:p>
      <w:pPr>
        <w:pStyle w:val="Style7"/>
        <w:keepNext w:val="0"/>
        <w:keepLines w:val="0"/>
        <w:widowControl w:val="0"/>
        <w:shd w:val="clear" w:color="auto" w:fill="auto"/>
        <w:bidi w:val="0"/>
        <w:spacing w:before="0" w:after="0" w:line="240" w:lineRule="auto"/>
        <w:ind w:left="0" w:right="0" w:firstLine="760"/>
        <w:jc w:val="both"/>
      </w:pPr>
      <w:r>
        <w:rPr>
          <w:rStyle w:val="CharStyle8"/>
          <w:i/>
          <w:iCs/>
        </w:rPr>
        <w:t xml:space="preserve">«До начала поставки Заказчик может запросить Поставщика предоставить образцы поставляемого Оборудования для проверки его характеристик и эксплуатационных свойств, в этом случае поставка Оборудования осуществляется после утверждения Заказчиком к поставке всех представленных образцов. Для проведения экспертизы образцы Оборудования предоставляются Поставщиком по адресу Заказчика не позднее </w:t>
      </w:r>
      <w:r>
        <w:rPr>
          <w:rStyle w:val="CharStyle8"/>
          <w:i/>
          <w:iCs/>
          <w:lang w:val="en-US" w:eastAsia="en-US"/>
        </w:rPr>
        <w:t xml:space="preserve">15 </w:t>
      </w:r>
      <w:r>
        <w:rPr>
          <w:rStyle w:val="CharStyle8"/>
          <w:i/>
          <w:iCs/>
        </w:rPr>
        <w:t>календарных дней с момента запроса. При проверке эксплуатационных свойств Оборудования Заказчик вправе привлекать независимых экспертов, выбор которых осуществляется в соответствии с законодательством Российской Федерации. В этом случае поставка Оборудования осуществляется после проведения экспертизы, согласования и утверждения Заказчиком образцов»</w:t>
      </w:r>
      <w:r>
        <w:rPr>
          <w:rStyle w:val="CharStyle8"/>
        </w:rPr>
        <w:t>, что, по мнению Заявителя влечет за собой ограничение количество участников закупки, поскольку Заказчиком установлен короткий срок предоставления поставщиком образцов оборудования при этом участник закупки заранее не обязан иметь товар в наличии.</w:t>
      </w:r>
    </w:p>
    <w:p>
      <w:pPr>
        <w:pStyle w:val="Style7"/>
        <w:keepNext w:val="0"/>
        <w:keepLines w:val="0"/>
        <w:widowControl w:val="0"/>
        <w:shd w:val="clear" w:color="auto" w:fill="auto"/>
        <w:bidi w:val="0"/>
        <w:spacing w:before="0" w:after="0" w:line="240" w:lineRule="auto"/>
        <w:ind w:left="0" w:right="0" w:firstLine="760"/>
        <w:jc w:val="both"/>
      </w:pPr>
      <w:r>
        <w:rPr>
          <w:rStyle w:val="CharStyle8"/>
        </w:rPr>
        <w:t xml:space="preserve">Также Заявитель в жалобе указывает на неправомерно установленное требование в п.3.13 проекта контракта: </w:t>
      </w:r>
      <w:r>
        <w:rPr>
          <w:rStyle w:val="CharStyle8"/>
          <w:i/>
          <w:iCs/>
        </w:rPr>
        <w:t xml:space="preserve">«В случае размещения Заказчиком мотивированного отказа в ЕИС Поставщик устраняет причины, указанные в таком мотивированном отказе и не позднее </w:t>
      </w:r>
      <w:r>
        <w:rPr>
          <w:rStyle w:val="CharStyle8"/>
          <w:i/>
          <w:iCs/>
          <w:lang w:val="en-US" w:eastAsia="en-US"/>
        </w:rPr>
        <w:t xml:space="preserve">5 </w:t>
      </w:r>
      <w:r>
        <w:rPr>
          <w:rStyle w:val="CharStyle8"/>
          <w:i/>
          <w:iCs/>
        </w:rPr>
        <w:t xml:space="preserve">(Пяти) рабочих дней с даты размещения мотивированного отказа в ЕИС направляет Заказчику вновь структурированный документ о приемки в соответствии с пунктом </w:t>
      </w:r>
      <w:r>
        <w:rPr>
          <w:rStyle w:val="CharStyle8"/>
          <w:i/>
          <w:iCs/>
          <w:lang w:val="en-US" w:eastAsia="en-US"/>
        </w:rPr>
        <w:t xml:space="preserve">3.7 </w:t>
      </w:r>
      <w:r>
        <w:rPr>
          <w:rStyle w:val="CharStyle8"/>
          <w:i/>
          <w:iCs/>
        </w:rPr>
        <w:t>настоящего Контракта»,</w:t>
      </w:r>
      <w:r>
        <w:rPr>
          <w:rStyle w:val="CharStyle8"/>
        </w:rPr>
        <w:t xml:space="preserve"> поскольку ввиду нескольких адресов поставки установленный срок не позволяет обеспечить своевременное устранение замечаний и делает невозможной повторную отправку товара.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Согласно ч. </w:t>
      </w:r>
      <w:r>
        <w:rPr>
          <w:rStyle w:val="CharStyle8"/>
          <w:lang w:val="en-US" w:eastAsia="en-US"/>
        </w:rPr>
        <w:t xml:space="preserve">1 </w:t>
      </w:r>
      <w:r>
        <w:rPr>
          <w:rStyle w:val="CharStyle8"/>
        </w:rPr>
        <w:t xml:space="preserve">ст. </w:t>
      </w:r>
      <w:r>
        <w:rPr>
          <w:rStyle w:val="CharStyle8"/>
          <w:lang w:val="en-US" w:eastAsia="en-US"/>
        </w:rPr>
        <w:t xml:space="preserve">106 </w:t>
      </w:r>
      <w:r>
        <w:rPr>
          <w:rStyle w:val="CharStyle8"/>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7"/>
        <w:keepNext w:val="0"/>
        <w:keepLines w:val="0"/>
        <w:widowControl w:val="0"/>
        <w:shd w:val="clear" w:color="auto" w:fill="auto"/>
        <w:bidi w:val="0"/>
        <w:spacing w:before="0" w:after="0" w:line="240" w:lineRule="auto"/>
        <w:ind w:left="0" w:right="0" w:firstLine="720"/>
        <w:jc w:val="both"/>
      </w:pPr>
      <w:r>
        <w:rPr>
          <w:rStyle w:val="CharStyle8"/>
        </w:rPr>
        <w:t>На заседании Комиссии Управления представитель Заказчика пояснил, что предоставление тестовых образцов обусловлено необходимостью Заказчика удостовериться в соответствии поставляемого Оборудования установленным требованиям, при этом на проведение экспертизы предоставленных образцов требуется существенное время. Основной задачей законодательства Российской Федерации,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720"/>
        <w:jc w:val="both"/>
      </w:pPr>
      <w:r>
        <w:rPr>
          <w:rStyle w:val="CharStyle8"/>
        </w:rPr>
        <w:t>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Также представитель Заказчика пояснил, что порядок, сроки и условия поставки и приемки Оборудования предусмотрены разделом </w:t>
      </w:r>
      <w:r>
        <w:rPr>
          <w:rStyle w:val="CharStyle8"/>
          <w:lang w:val="en-US" w:eastAsia="en-US"/>
        </w:rPr>
        <w:t xml:space="preserve">III </w:t>
      </w:r>
      <w:r>
        <w:rPr>
          <w:rStyle w:val="CharStyle8"/>
        </w:rPr>
        <w:t>Проекта контракта и не противоречат действующему законодательству РФ.</w:t>
      </w:r>
    </w:p>
    <w:p>
      <w:pPr>
        <w:pStyle w:val="Style7"/>
        <w:keepNext w:val="0"/>
        <w:keepLines w:val="0"/>
        <w:widowControl w:val="0"/>
        <w:shd w:val="clear" w:color="auto" w:fill="auto"/>
        <w:bidi w:val="0"/>
        <w:spacing w:before="0" w:after="0" w:line="257" w:lineRule="auto"/>
        <w:ind w:left="0" w:right="0" w:firstLine="720"/>
        <w:jc w:val="both"/>
      </w:pPr>
      <w:r>
        <w:rPr>
          <w:rStyle w:val="CharStyle8"/>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7"/>
        <w:keepNext w:val="0"/>
        <w:keepLines w:val="0"/>
        <w:widowControl w:val="0"/>
        <w:shd w:val="clear" w:color="auto" w:fill="auto"/>
        <w:bidi w:val="0"/>
        <w:spacing w:before="0" w:after="0" w:line="257" w:lineRule="auto"/>
        <w:ind w:left="0" w:right="0" w:firstLine="720"/>
        <w:jc w:val="both"/>
      </w:pPr>
      <w:r>
        <w:rPr>
          <w:rStyle w:val="CharStyle8"/>
        </w:rPr>
        <w:t>Вместе с тем в составе жалобы, а также на заседании Комиссии Управления представителем Заявителя не представлены документы и сведения свидетельствующие об ограничении количества участников закупки, а также о невозможности формирования заявки на участие в данной закупке, а также сведений, свидетельствующих о нарушении Заказчиком норм Закона о контрактной системе.</w:t>
      </w:r>
    </w:p>
    <w:p>
      <w:pPr>
        <w:pStyle w:val="Style7"/>
        <w:keepNext w:val="0"/>
        <w:keepLines w:val="0"/>
        <w:widowControl w:val="0"/>
        <w:shd w:val="clear" w:color="auto" w:fill="auto"/>
        <w:bidi w:val="0"/>
        <w:spacing w:before="0" w:after="0" w:line="257" w:lineRule="auto"/>
        <w:ind w:left="0" w:right="0" w:firstLine="720"/>
        <w:jc w:val="both"/>
      </w:pPr>
      <w:r>
        <w:rPr>
          <w:rStyle w:val="CharStyle8"/>
        </w:rPr>
        <w:t>Кроме того, Заявителем не представлено доказательств того обстоятельства, что содержащиеся в техническом задании, а также проекте контракта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на основании имеющихся документов и сведений, а также с учетом пояснений представителей сторон, Комиссия Управления приходит к выводу, что довод жалобы Заявителя не нашел своего подтверждения и является необоснованным.</w:t>
      </w:r>
    </w:p>
    <w:p>
      <w:pPr>
        <w:pStyle w:val="Style7"/>
        <w:keepNext w:val="0"/>
        <w:keepLines w:val="0"/>
        <w:widowControl w:val="0"/>
        <w:numPr>
          <w:ilvl w:val="0"/>
          <w:numId w:val="1"/>
        </w:numPr>
        <w:shd w:val="clear" w:color="auto" w:fill="auto"/>
        <w:tabs>
          <w:tab w:pos="1109" w:val="left"/>
        </w:tabs>
        <w:bidi w:val="0"/>
        <w:spacing w:before="0" w:after="0" w:line="240" w:lineRule="auto"/>
        <w:ind w:left="0" w:right="0" w:firstLine="720"/>
        <w:jc w:val="both"/>
      </w:pPr>
      <w:r>
        <w:rPr>
          <w:rStyle w:val="CharStyle8"/>
        </w:rPr>
        <w:t>Также в составе жалобы Заявитель указывает, что Заказчиком в проекте контракта указаны противоречивые формулировки относительно порядка оплаты.</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Так, в п.2.6 проекта контракта указано следующее: </w:t>
      </w:r>
      <w:r>
        <w:rPr>
          <w:rStyle w:val="CharStyle8"/>
          <w:i/>
          <w:iCs/>
        </w:rPr>
        <w:t>«Оплата по настоящему Контракту осуществляется Заказчиком путем безналичного перечисления денежных средств на расчетный счет Поставщика по факту поставки, в т.ч. частичной, Оборудования в соответствии с требованиями и в количестве/объеме,</w:t>
      </w:r>
    </w:p>
    <w:p>
      <w:pPr>
        <w:pStyle w:val="Style7"/>
        <w:keepNext w:val="0"/>
        <w:keepLines w:val="0"/>
        <w:widowControl w:val="0"/>
        <w:shd w:val="clear" w:color="auto" w:fill="auto"/>
        <w:bidi w:val="0"/>
        <w:spacing w:before="0" w:after="0" w:line="240" w:lineRule="auto"/>
        <w:ind w:left="0" w:right="0" w:firstLine="0"/>
        <w:jc w:val="both"/>
      </w:pPr>
      <w:r>
        <w:rPr>
          <w:rStyle w:val="CharStyle8"/>
          <w:i/>
          <w:iCs/>
        </w:rPr>
        <w:t xml:space="preserve">установленными в Описании объекта закупки (Приложение </w:t>
      </w:r>
      <w:r>
        <w:rPr>
          <w:rStyle w:val="CharStyle8"/>
          <w:i/>
          <w:iCs/>
          <w:lang w:val="en-US" w:eastAsia="en-US"/>
        </w:rPr>
        <w:t xml:space="preserve">№1 </w:t>
      </w:r>
      <w:r>
        <w:rPr>
          <w:rStyle w:val="CharStyle8"/>
          <w:i/>
          <w:iCs/>
        </w:rPr>
        <w:t xml:space="preserve">к Контракту) в течение </w:t>
      </w:r>
      <w:r>
        <w:rPr>
          <w:rStyle w:val="CharStyle8"/>
          <w:i/>
          <w:iCs/>
          <w:lang w:val="en-US" w:eastAsia="en-US"/>
        </w:rPr>
        <w:t xml:space="preserve">7 </w:t>
      </w:r>
      <w:r>
        <w:rPr>
          <w:rStyle w:val="CharStyle8"/>
          <w:i/>
          <w:iCs/>
        </w:rPr>
        <w:t xml:space="preserve">(семи) рабочих дней с даты подписания Заказчиком документа о приемке (далее </w:t>
      </w:r>
      <w:r>
        <w:rPr>
          <w:rStyle w:val="CharStyle8"/>
          <w:i/>
          <w:iCs/>
          <w:lang w:val="en-US" w:eastAsia="en-US"/>
        </w:rPr>
        <w:t xml:space="preserve">– </w:t>
      </w:r>
      <w:r>
        <w:rPr>
          <w:rStyle w:val="CharStyle8"/>
          <w:i/>
          <w:iCs/>
        </w:rPr>
        <w:t xml:space="preserve">структурированный документ о приемке) в Единой информационной системе в сфере закупок (далее </w:t>
      </w:r>
      <w:r>
        <w:rPr>
          <w:rStyle w:val="CharStyle8"/>
          <w:i/>
          <w:iCs/>
          <w:lang w:val="en-US" w:eastAsia="en-US"/>
        </w:rPr>
        <w:t xml:space="preserve">– </w:t>
      </w:r>
      <w:r>
        <w:rPr>
          <w:rStyle w:val="CharStyle8"/>
          <w:i/>
          <w:iCs/>
        </w:rPr>
        <w:t>ЕИС)».</w:t>
      </w:r>
    </w:p>
    <w:p>
      <w:pPr>
        <w:pStyle w:val="Style7"/>
        <w:keepNext w:val="0"/>
        <w:keepLines w:val="0"/>
        <w:widowControl w:val="0"/>
        <w:shd w:val="clear" w:color="auto" w:fill="auto"/>
        <w:bidi w:val="0"/>
        <w:spacing w:before="0" w:after="0" w:line="240" w:lineRule="auto"/>
        <w:ind w:left="0" w:right="0" w:firstLine="740"/>
        <w:jc w:val="both"/>
      </w:pPr>
      <w:r>
        <w:rPr>
          <w:rStyle w:val="CharStyle8"/>
        </w:rPr>
        <w:t xml:space="preserve">При этом в данном же пункте указано: </w:t>
      </w:r>
      <w:r>
        <w:rPr>
          <w:rStyle w:val="CharStyle8"/>
          <w:i/>
          <w:iCs/>
        </w:rPr>
        <w:t>«По факту поставки Оборудования в полном объеме, подписание структурированного документа о приемке осуществляется после предоставления Поставщиком обеспечения гарантийных обязательств. Все представленные на бумажном носителе для оплаты документы должны быть скреплены печатью (при наличии) Поставщика, подписаны уполномоченными лицами Поставщика, полномочия которых подтверждаются в порядке, установленном законодательством Российской Федерации».</w:t>
      </w:r>
    </w:p>
    <w:p>
      <w:pPr>
        <w:pStyle w:val="Style7"/>
        <w:keepNext w:val="0"/>
        <w:keepLines w:val="0"/>
        <w:widowControl w:val="0"/>
        <w:shd w:val="clear" w:color="auto" w:fill="auto"/>
        <w:bidi w:val="0"/>
        <w:spacing w:before="0" w:after="0" w:line="240" w:lineRule="auto"/>
        <w:ind w:left="0" w:right="0" w:firstLine="740"/>
        <w:jc w:val="both"/>
      </w:pPr>
      <w:r>
        <w:rPr>
          <w:rStyle w:val="CharStyle8"/>
        </w:rPr>
        <w:t>Таким образом, по мнению Заявителя, установленные требования подобным образом вводят участников закупки в заблуждение и препятствуют формированию заявки.</w:t>
      </w:r>
    </w:p>
    <w:p>
      <w:pPr>
        <w:pStyle w:val="Style7"/>
        <w:keepNext w:val="0"/>
        <w:keepLines w:val="0"/>
        <w:widowControl w:val="0"/>
        <w:shd w:val="clear" w:color="auto" w:fill="auto"/>
        <w:bidi w:val="0"/>
        <w:spacing w:before="0" w:after="0" w:line="240" w:lineRule="auto"/>
        <w:ind w:left="0" w:right="0" w:firstLine="740"/>
        <w:jc w:val="both"/>
      </w:pPr>
      <w:r>
        <w:rPr>
          <w:rStyle w:val="CharStyle8"/>
        </w:rPr>
        <w:t>Согласно ч.13 ст.34 Закона о контрактной системе в контракт включаются обязательные условия:</w:t>
      </w:r>
    </w:p>
    <w:p>
      <w:pPr>
        <w:pStyle w:val="Style7"/>
        <w:keepNext w:val="0"/>
        <w:keepLines w:val="0"/>
        <w:widowControl w:val="0"/>
        <w:numPr>
          <w:ilvl w:val="0"/>
          <w:numId w:val="3"/>
        </w:numPr>
        <w:shd w:val="clear" w:color="auto" w:fill="auto"/>
        <w:tabs>
          <w:tab w:pos="1090" w:val="left"/>
        </w:tabs>
        <w:bidi w:val="0"/>
        <w:spacing w:before="0" w:after="0" w:line="240" w:lineRule="auto"/>
        <w:ind w:left="0" w:right="0" w:firstLine="740"/>
        <w:jc w:val="both"/>
      </w:pPr>
      <w:r>
        <w:rPr>
          <w:rStyle w:val="CharStyle8"/>
        </w:rPr>
        <w:t xml:space="preserve">о порядке и сроках оплаты товара, работы или услуги, в том числе с учетом положений части </w:t>
      </w:r>
      <w:r>
        <w:rPr>
          <w:rStyle w:val="CharStyle8"/>
          <w:lang w:val="en-US" w:eastAsia="en-US"/>
        </w:rPr>
        <w:t xml:space="preserve">13 </w:t>
      </w:r>
      <w:r>
        <w:rPr>
          <w:rStyle w:val="CharStyle8"/>
        </w:rPr>
        <w:t xml:space="preserve">статьи </w:t>
      </w:r>
      <w:r>
        <w:rPr>
          <w:rStyle w:val="CharStyle8"/>
          <w:lang w:val="en-US" w:eastAsia="en-US"/>
        </w:rPr>
        <w:t xml:space="preserve">37 </w:t>
      </w:r>
      <w:r>
        <w:rPr>
          <w:rStyle w:val="CharStyle8"/>
        </w:rPr>
        <w:t xml:space="preserve">Закона о контрактной системе,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w:t>
      </w:r>
      <w:r>
        <w:rPr>
          <w:rStyle w:val="CharStyle8"/>
          <w:lang w:val="en-US" w:eastAsia="en-US"/>
        </w:rPr>
        <w:t xml:space="preserve">96 </w:t>
      </w:r>
      <w:r>
        <w:rPr>
          <w:rStyle w:val="CharStyle8"/>
        </w:rPr>
        <w:t xml:space="preserve">Закона о контрактной системе требования обеспечения гарантийных обязательств. В случае, предусмотренном частью </w:t>
      </w:r>
      <w:r>
        <w:rPr>
          <w:rStyle w:val="CharStyle8"/>
          <w:lang w:val="en-US" w:eastAsia="en-US"/>
        </w:rPr>
        <w:t xml:space="preserve">24 </w:t>
      </w:r>
      <w:r>
        <w:rPr>
          <w:rStyle w:val="CharStyle8"/>
        </w:rPr>
        <w:t xml:space="preserve">статьи </w:t>
      </w:r>
      <w:r>
        <w:rPr>
          <w:rStyle w:val="CharStyle8"/>
          <w:lang w:val="en-US" w:eastAsia="en-US"/>
        </w:rPr>
        <w:t xml:space="preserve">22 </w:t>
      </w:r>
      <w:r>
        <w:rPr>
          <w:rStyle w:val="CharStyle8"/>
        </w:rPr>
        <w:t>Закона о контрактной системе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7"/>
        <w:keepNext w:val="0"/>
        <w:keepLines w:val="0"/>
        <w:widowControl w:val="0"/>
        <w:numPr>
          <w:ilvl w:val="0"/>
          <w:numId w:val="3"/>
        </w:numPr>
        <w:shd w:val="clear" w:color="auto" w:fill="auto"/>
        <w:tabs>
          <w:tab w:pos="1081" w:val="left"/>
        </w:tabs>
        <w:bidi w:val="0"/>
        <w:spacing w:before="0" w:after="0" w:line="240" w:lineRule="auto"/>
        <w:ind w:left="0" w:right="0" w:firstLine="740"/>
        <w:jc w:val="both"/>
      </w:pPr>
      <w:r>
        <w:rPr>
          <w:rStyle w:val="CharStyle8"/>
        </w:rPr>
        <w:t>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Style7"/>
        <w:keepNext w:val="0"/>
        <w:keepLines w:val="0"/>
        <w:widowControl w:val="0"/>
        <w:shd w:val="clear" w:color="auto" w:fill="auto"/>
        <w:bidi w:val="0"/>
        <w:spacing w:before="0" w:after="0" w:line="240" w:lineRule="auto"/>
        <w:ind w:left="0" w:right="0" w:firstLine="740"/>
        <w:jc w:val="both"/>
      </w:pPr>
      <w:r>
        <w:rPr>
          <w:rStyle w:val="CharStyle8"/>
        </w:rPr>
        <w:t xml:space="preserve">На заседании Комиссии Управления представитель Заказчика пояснил, что порядок оплаты обязательно должен быть в проекте контракта в силу ч. </w:t>
      </w:r>
      <w:r>
        <w:rPr>
          <w:rStyle w:val="CharStyle8"/>
          <w:lang w:val="en-US" w:eastAsia="en-US"/>
        </w:rPr>
        <w:t xml:space="preserve">13 </w:t>
      </w:r>
      <w:r>
        <w:rPr>
          <w:rStyle w:val="CharStyle8"/>
        </w:rPr>
        <w:t xml:space="preserve">ст. </w:t>
      </w:r>
      <w:r>
        <w:rPr>
          <w:rStyle w:val="CharStyle8"/>
          <w:lang w:val="en-US" w:eastAsia="en-US"/>
        </w:rPr>
        <w:t xml:space="preserve">34 </w:t>
      </w:r>
      <w:r>
        <w:rPr>
          <w:rStyle w:val="CharStyle8"/>
        </w:rPr>
        <w:t>Закона о контрактной системе. Проектом контракта частичная оплата предусмотрена Заказчиком на случай невозможности поставки Оборудования Поставщиком по независящим от него обстоятельствам. Однако, проектом</w:t>
      </w:r>
    </w:p>
    <w:p>
      <w:pPr>
        <w:pStyle w:val="Style7"/>
        <w:keepNext w:val="0"/>
        <w:keepLines w:val="0"/>
        <w:widowControl w:val="0"/>
        <w:shd w:val="clear" w:color="auto" w:fill="auto"/>
        <w:bidi w:val="0"/>
        <w:spacing w:before="0" w:after="0" w:line="240" w:lineRule="auto"/>
        <w:ind w:left="0" w:right="0" w:firstLine="0"/>
        <w:jc w:val="both"/>
      </w:pPr>
      <w:r>
        <w:rPr>
          <w:rStyle w:val="CharStyle8"/>
        </w:rPr>
        <w:t>контракта предусмотрено, что оплата возможна только после выполнения обязательств поставщиком в полном объеме.</w:t>
      </w:r>
    </w:p>
    <w:p>
      <w:pPr>
        <w:pStyle w:val="Style7"/>
        <w:keepNext w:val="0"/>
        <w:keepLines w:val="0"/>
        <w:widowControl w:val="0"/>
        <w:shd w:val="clear" w:color="auto" w:fill="auto"/>
        <w:bidi w:val="0"/>
        <w:spacing w:before="0" w:after="0" w:line="240" w:lineRule="auto"/>
        <w:ind w:left="0" w:right="0" w:firstLine="760"/>
        <w:jc w:val="both"/>
      </w:pPr>
      <w:r>
        <w:rPr>
          <w:rStyle w:val="CharStyle8"/>
        </w:rPr>
        <w:t>Вместе с тем Комиссия Управления отмечает, что из п.2.6 проекта контракта не представляется однозначным образом прийти к выводу о том, какая оплата предусмотрена при поставке оборудования: по факту поставки, в т.ч. частичной или исключительно при условии поставки оборудования в полном объеме, что, в свою очередь, свидетельствует об установлении противоречивых требований, не позволяющих в полной мере определить потребность Заказчика, что препятствует формированию и подачи заявки на участие в закупке.</w:t>
      </w:r>
    </w:p>
    <w:p>
      <w:pPr>
        <w:pStyle w:val="Style7"/>
        <w:keepNext w:val="0"/>
        <w:keepLines w:val="0"/>
        <w:widowControl w:val="0"/>
        <w:shd w:val="clear" w:color="auto" w:fill="auto"/>
        <w:bidi w:val="0"/>
        <w:spacing w:before="0" w:after="0" w:line="240" w:lineRule="auto"/>
        <w:ind w:left="0" w:right="0" w:firstLine="760"/>
        <w:jc w:val="both"/>
      </w:pPr>
      <w:r>
        <w:rPr>
          <w:rStyle w:val="CharStyle8"/>
        </w:rPr>
        <w:t>На основании вышеизложенного, Комиссия Управления приходит к выводу о нарушении Заказчиком положений п.1 ч.13 ст.34 Закона о контрактной системе, что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7"/>
        <w:keepNext w:val="0"/>
        <w:keepLines w:val="0"/>
        <w:widowControl w:val="0"/>
        <w:numPr>
          <w:ilvl w:val="0"/>
          <w:numId w:val="3"/>
        </w:numPr>
        <w:shd w:val="clear" w:color="auto" w:fill="auto"/>
        <w:tabs>
          <w:tab w:pos="1057" w:val="left"/>
        </w:tabs>
        <w:bidi w:val="0"/>
        <w:spacing w:before="0" w:after="0" w:line="240" w:lineRule="auto"/>
        <w:ind w:left="0" w:right="0" w:firstLine="760"/>
        <w:jc w:val="both"/>
      </w:pPr>
      <w:r>
        <w:rPr>
          <w:rStyle w:val="CharStyle8"/>
        </w:rPr>
        <w:t xml:space="preserve">Согласно доводам жалобы Заявитель указывает, что в п.3.15 проекта контракта установлено: </w:t>
      </w:r>
      <w:r>
        <w:rPr>
          <w:rStyle w:val="CharStyle8"/>
          <w:i/>
          <w:iCs/>
        </w:rPr>
        <w:t>«Право собственности и риск случайной гибели или порчи Оборудования переходит от Поставщика к Заказчику с момента приемки Оборудования Заказчиком и подписания Сторонами структурированного документа о приемки».</w:t>
      </w:r>
    </w:p>
    <w:p>
      <w:pPr>
        <w:pStyle w:val="Style7"/>
        <w:keepNext w:val="0"/>
        <w:keepLines w:val="0"/>
        <w:widowControl w:val="0"/>
        <w:shd w:val="clear" w:color="auto" w:fill="auto"/>
        <w:bidi w:val="0"/>
        <w:spacing w:before="0" w:after="0" w:line="240" w:lineRule="auto"/>
        <w:ind w:left="0" w:right="0" w:firstLine="760"/>
        <w:jc w:val="both"/>
      </w:pPr>
      <w:r>
        <w:rPr>
          <w:rStyle w:val="CharStyle8"/>
        </w:rPr>
        <w:t xml:space="preserve">Вместе с тем в п.3.12 проекта контракта установлено следующее: </w:t>
      </w:r>
      <w:r>
        <w:rPr>
          <w:rStyle w:val="CharStyle8"/>
          <w:i/>
          <w:iCs/>
          <w:lang w:val="en-US" w:eastAsia="en-US"/>
        </w:rPr>
        <w:t xml:space="preserve">«3.12. </w:t>
      </w:r>
      <w:r>
        <w:rPr>
          <w:rStyle w:val="CharStyle8"/>
          <w:i/>
          <w:iCs/>
        </w:rPr>
        <w:t xml:space="preserve">В порядке, предусмотренном настоящим пунктом, Заказчик не позднее </w:t>
      </w:r>
      <w:r>
        <w:rPr>
          <w:rStyle w:val="CharStyle8"/>
          <w:i/>
          <w:iCs/>
          <w:lang w:val="en-US" w:eastAsia="en-US"/>
        </w:rPr>
        <w:t xml:space="preserve">20 </w:t>
      </w:r>
      <w:r>
        <w:rPr>
          <w:rStyle w:val="CharStyle8"/>
          <w:i/>
          <w:iCs/>
        </w:rPr>
        <w:t xml:space="preserve">(Двадцати) рабочих дней, следующих за днем поступления документа о приемки, указанного в пункте </w:t>
      </w:r>
      <w:r>
        <w:rPr>
          <w:rStyle w:val="CharStyle8"/>
          <w:i/>
          <w:iCs/>
          <w:lang w:val="en-US" w:eastAsia="en-US"/>
        </w:rPr>
        <w:t xml:space="preserve">3.11. </w:t>
      </w:r>
      <w:r>
        <w:rPr>
          <w:rStyle w:val="CharStyle8"/>
          <w:i/>
          <w:iCs/>
        </w:rPr>
        <w:t>настоящего Контракта:</w:t>
      </w:r>
    </w:p>
    <w:p>
      <w:pPr>
        <w:pStyle w:val="Style7"/>
        <w:keepNext w:val="0"/>
        <w:keepLines w:val="0"/>
        <w:widowControl w:val="0"/>
        <w:numPr>
          <w:ilvl w:val="0"/>
          <w:numId w:val="5"/>
        </w:numPr>
        <w:shd w:val="clear" w:color="auto" w:fill="auto"/>
        <w:tabs>
          <w:tab w:pos="1003" w:val="left"/>
        </w:tabs>
        <w:bidi w:val="0"/>
        <w:spacing w:before="0" w:after="0" w:line="240" w:lineRule="auto"/>
        <w:ind w:left="0" w:right="0" w:firstLine="760"/>
        <w:jc w:val="both"/>
      </w:pPr>
      <w:r>
        <w:rPr>
          <w:rStyle w:val="CharStyle8"/>
          <w:i/>
          <w:iCs/>
        </w:rPr>
        <w:t>подписывает усиленной электронной подписью лица, имеющего право действовать от имени Заказчика указанный документ и размещает его в ЕИС, или</w:t>
      </w:r>
    </w:p>
    <w:p>
      <w:pPr>
        <w:pStyle w:val="Style7"/>
        <w:keepNext w:val="0"/>
        <w:keepLines w:val="0"/>
        <w:widowControl w:val="0"/>
        <w:numPr>
          <w:ilvl w:val="0"/>
          <w:numId w:val="5"/>
        </w:numPr>
        <w:shd w:val="clear" w:color="auto" w:fill="auto"/>
        <w:tabs>
          <w:tab w:pos="1003" w:val="left"/>
        </w:tabs>
        <w:bidi w:val="0"/>
        <w:spacing w:before="0" w:after="0" w:line="240" w:lineRule="auto"/>
        <w:ind w:left="0" w:right="0" w:firstLine="760"/>
        <w:jc w:val="both"/>
      </w:pPr>
      <w:r>
        <w:rPr>
          <w:rStyle w:val="CharStyle8"/>
          <w:i/>
          <w:iCs/>
        </w:rPr>
        <w:t>формирует подписанный усиленной электронной подписью лица, имеющего право действовать от имени Заказчика в электронной форме в ЕИС мотивированный отказ от приемки с указанием причин такого отказа и размещает его в ЕИС».</w:t>
      </w:r>
    </w:p>
    <w:p>
      <w:pPr>
        <w:pStyle w:val="Style7"/>
        <w:keepNext w:val="0"/>
        <w:keepLines w:val="0"/>
        <w:widowControl w:val="0"/>
        <w:shd w:val="clear" w:color="auto" w:fill="auto"/>
        <w:bidi w:val="0"/>
        <w:spacing w:before="0" w:after="0" w:line="240" w:lineRule="auto"/>
        <w:ind w:left="0" w:right="0" w:firstLine="760"/>
        <w:jc w:val="both"/>
      </w:pPr>
      <w:r>
        <w:rPr>
          <w:rStyle w:val="CharStyle8"/>
        </w:rPr>
        <w:t xml:space="preserve">Таким образом, Заявитель считает, что условие об отсроченном переходе риска случайной гибели или порчи является неправомерным и нарушающим права поставщика, поскольку согласно условиям приемки, Заказчик имеет право: </w:t>
      </w:r>
      <w:r>
        <w:rPr>
          <w:rStyle w:val="CharStyle8"/>
          <w:lang w:val="en-US" w:eastAsia="en-US"/>
        </w:rPr>
        <w:t xml:space="preserve">15 </w:t>
      </w:r>
      <w:r>
        <w:rPr>
          <w:rStyle w:val="CharStyle8"/>
        </w:rPr>
        <w:t xml:space="preserve">дней на проверку оборудования, </w:t>
      </w:r>
      <w:r>
        <w:rPr>
          <w:rStyle w:val="CharStyle8"/>
          <w:lang w:val="en-US" w:eastAsia="en-US"/>
        </w:rPr>
        <w:t xml:space="preserve">20 </w:t>
      </w:r>
      <w:r>
        <w:rPr>
          <w:rStyle w:val="CharStyle8"/>
        </w:rPr>
        <w:t xml:space="preserve">дней на подписание документов, при этом оборудование исполнителя будет находиться в </w:t>
      </w:r>
      <w:r>
        <w:rPr>
          <w:rStyle w:val="CharStyle8"/>
          <w:lang w:val="en-US" w:eastAsia="en-US"/>
        </w:rPr>
        <w:t xml:space="preserve">80 </w:t>
      </w:r>
      <w:r>
        <w:rPr>
          <w:rStyle w:val="CharStyle8"/>
        </w:rPr>
        <w:t>различных пунктах по всей территории РФ, что делает невозможным обеспечение его сохранности до момента приемки Заказчиком товара.</w:t>
      </w:r>
    </w:p>
    <w:p>
      <w:pPr>
        <w:pStyle w:val="Style7"/>
        <w:keepNext w:val="0"/>
        <w:keepLines w:val="0"/>
        <w:widowControl w:val="0"/>
        <w:shd w:val="clear" w:color="auto" w:fill="auto"/>
        <w:bidi w:val="0"/>
        <w:spacing w:before="0" w:after="0" w:line="240" w:lineRule="auto"/>
        <w:ind w:left="0" w:right="0" w:firstLine="760"/>
        <w:jc w:val="both"/>
      </w:pPr>
      <w:r>
        <w:rPr>
          <w:rStyle w:val="CharStyle8"/>
        </w:rPr>
        <w:t xml:space="preserve">На заседании Комиссии Управления представитель Заказчика пояснил, что согласно положениям Закона о контрактной системе Поставщик обязан поставить товар, осуществить работы или услуги, а Заказчик обязан обеспечить приемку (принять), оплатить товары, работы или услуги в порядке, определенном контрактом в соответствии с Законом о контрактной системе. Статьей </w:t>
      </w:r>
      <w:r>
        <w:rPr>
          <w:rStyle w:val="CharStyle8"/>
          <w:lang w:val="en-US" w:eastAsia="en-US"/>
        </w:rPr>
        <w:t xml:space="preserve">513 </w:t>
      </w:r>
      <w:r>
        <w:rPr>
          <w:rStyle w:val="CharStyle8"/>
        </w:rPr>
        <w:t>Гражданского кодекса Российской Федерации предусматривается обязанность покупателя совершить все необходимые действия, обеспечивающие принятие товаров, поставленных в соответствии с договором поставки. Покупатель (получатель) обязан проверить количество и качество принятых товаров в порядке установленном законом, иными правовыми актами, договором или обычаями делового оборота, и о выявленных несоответствиях или недостатках товаров</w:t>
      </w:r>
    </w:p>
    <w:p>
      <w:pPr>
        <w:pStyle w:val="Style7"/>
        <w:keepNext w:val="0"/>
        <w:keepLines w:val="0"/>
        <w:widowControl w:val="0"/>
        <w:shd w:val="clear" w:color="auto" w:fill="auto"/>
        <w:bidi w:val="0"/>
        <w:spacing w:before="0" w:after="0" w:line="240" w:lineRule="auto"/>
        <w:ind w:left="0" w:right="0" w:firstLine="0"/>
        <w:jc w:val="both"/>
      </w:pPr>
      <w:r>
        <w:rPr>
          <w:rStyle w:val="CharStyle8"/>
        </w:rPr>
        <w:t>незамедлительно письменно уведомить поставщика. Порядок и сроки приемки Оборудования предусмотрены условиями проекта Контракта.</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Также в письме Минфина России от </w:t>
      </w:r>
      <w:r>
        <w:rPr>
          <w:rStyle w:val="CharStyle8"/>
          <w:lang w:val="en-US" w:eastAsia="en-US"/>
        </w:rPr>
        <w:t xml:space="preserve">11.11.2022 02-06-07/110108 </w:t>
      </w:r>
      <w:r>
        <w:rPr>
          <w:rStyle w:val="CharStyle8"/>
        </w:rPr>
        <w:t xml:space="preserve">даны разъяснения об особенностях результатов электронной приемки. В первую очередь ведомство указывает, что исполнение контракта, заключенного по результатам проведения электронных процедур, следует рассматривать как два факта хозяйственной жизни </w:t>
      </w:r>
      <w:r>
        <w:rPr>
          <w:rStyle w:val="CharStyle8"/>
          <w:lang w:val="en-US" w:eastAsia="en-US"/>
        </w:rPr>
        <w:t xml:space="preserve">– </w:t>
      </w:r>
      <w:r>
        <w:rPr>
          <w:rStyle w:val="CharStyle8"/>
        </w:rPr>
        <w:t xml:space="preserve">отгрузку и приемку. С одной стороны, факты поступления товара, результатов выполненных работ заказчику (грузополучателю выгодоприобретателю) в соответствии с первичным учетным документом (например, товарной накладной, актом приема-передачи, иным отгрузочным документом (актом)). Согласно п. </w:t>
      </w:r>
      <w:r>
        <w:rPr>
          <w:rStyle w:val="CharStyle8"/>
          <w:lang w:val="en-US" w:eastAsia="en-US"/>
        </w:rPr>
        <w:t xml:space="preserve">3.7 </w:t>
      </w:r>
      <w:r>
        <w:rPr>
          <w:rStyle w:val="CharStyle8"/>
        </w:rPr>
        <w:t xml:space="preserve">проекта Контракта «С момента фактической передачи Оборудования ответственность за сохранность Оборудования несет Представитель Заказчика». С другой стороны, факт приемки </w:t>
      </w:r>
      <w:r>
        <w:rPr>
          <w:rStyle w:val="CharStyle8"/>
          <w:lang w:val="en-US" w:eastAsia="en-US"/>
        </w:rPr>
        <w:t xml:space="preserve">– </w:t>
      </w:r>
      <w:r>
        <w:rPr>
          <w:rStyle w:val="CharStyle8"/>
        </w:rPr>
        <w:t xml:space="preserve">размещение в ЕИС в сфере закупок документа о приемке, подписанного заказчиком, порождает обязанность заказчика произвести оплату по контракту. В соответствии с п. </w:t>
      </w:r>
      <w:r>
        <w:rPr>
          <w:rStyle w:val="CharStyle8"/>
          <w:lang w:val="en-US" w:eastAsia="en-US"/>
        </w:rPr>
        <w:t xml:space="preserve">3.14. </w:t>
      </w:r>
      <w:r>
        <w:rPr>
          <w:rStyle w:val="CharStyle8"/>
        </w:rPr>
        <w:t xml:space="preserve">проекта Контракта «Обязательства Поставщика по Контракту считаются выполненными после подписания Заказчиком усиленной электронной подписью структурированного документа о приемке. В соответствии с п. </w:t>
      </w:r>
      <w:r>
        <w:rPr>
          <w:rStyle w:val="CharStyle8"/>
          <w:lang w:val="en-US" w:eastAsia="en-US"/>
        </w:rPr>
        <w:t xml:space="preserve">3.15. </w:t>
      </w:r>
      <w:r>
        <w:rPr>
          <w:rStyle w:val="CharStyle8"/>
        </w:rPr>
        <w:t>Право собственности и риск случайной гибели или порчи Оборудования переходит от Поставщика к Заказчику с момента приемки Оборудования Заказчиком и подписания Сторонами структурированного документа о приемки».</w:t>
      </w:r>
    </w:p>
    <w:p>
      <w:pPr>
        <w:pStyle w:val="Style7"/>
        <w:keepNext w:val="0"/>
        <w:keepLines w:val="0"/>
        <w:widowControl w:val="0"/>
        <w:shd w:val="clear" w:color="auto" w:fill="auto"/>
        <w:bidi w:val="0"/>
        <w:spacing w:before="0" w:after="0" w:line="240" w:lineRule="auto"/>
        <w:ind w:left="0" w:right="0" w:firstLine="720"/>
        <w:jc w:val="both"/>
      </w:pPr>
      <w:r>
        <w:rPr>
          <w:rStyle w:val="CharStyle8"/>
        </w:rPr>
        <w:t>С учетом вышеизложенного, представитель Заказчика пояснил, что условия проекта Контракта не противоречат ни гражданскому законодательству ни Закону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Вместе с тем Комиссия Управления отмечает, что Заказчиком в проекте контракта установлены противоречивые требования, поскольку в п.3.15 указано, что риск случайной гибели или порчи оборудования переходит от поставщика к Заказчику исключительно с момента приемки оборудования Заказчиком и подписания сторонами структурированного документа о приемки, при этом п.3.7 проекта контракта устанавливает, что ответственность за сохранность оборудования несет представитель Заказчика с момента фактической передачи такого оборудования.</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Комиссии Управления отмечает, что Заказчиком установлены противоречивые требования, не позволяющие в полной мере определить потребность Заказчика, что препятствует формированию и подачи заявки на участие в закупке.</w:t>
      </w:r>
    </w:p>
    <w:p>
      <w:pPr>
        <w:pStyle w:val="Style7"/>
        <w:keepNext w:val="0"/>
        <w:keepLines w:val="0"/>
        <w:widowControl w:val="0"/>
        <w:shd w:val="clear" w:color="auto" w:fill="auto"/>
        <w:bidi w:val="0"/>
        <w:spacing w:before="0" w:after="0" w:line="240" w:lineRule="auto"/>
        <w:ind w:left="0" w:right="0" w:firstLine="720"/>
        <w:jc w:val="both"/>
      </w:pPr>
      <w:r>
        <w:rPr>
          <w:rStyle w:val="CharStyle8"/>
        </w:rPr>
        <w:t>На основании вышеизложенного, Комиссия Управления приходит к выводу о нарушении Заказчиком положений п.1 ч.13 ст.34 Закона о контрактной системе при формировании описания объекта закупки, что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7"/>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rStyle w:val="CharStyle8"/>
        </w:rPr>
        <w:t xml:space="preserve">В составе жалобы Заявитель также указывает, что положения проекта контракта противоречат Постановлению Правительства РФ от </w:t>
      </w:r>
      <w:r>
        <w:rPr>
          <w:rStyle w:val="CharStyle8"/>
          <w:lang w:val="en-US" w:eastAsia="en-US"/>
        </w:rPr>
        <w:t xml:space="preserve">04.07.2018 № 783 </w:t>
      </w:r>
      <w:r>
        <w:rPr>
          <w:rStyle w:val="CharStyle8"/>
        </w:rPr>
        <w:t xml:space="preserve">(ред. от </w:t>
      </w:r>
      <w:r>
        <w:rPr>
          <w:rStyle w:val="CharStyle8"/>
          <w:lang w:val="en-US" w:eastAsia="en-US"/>
        </w:rPr>
        <w:t xml:space="preserve">09.12.2024) </w:t>
      </w:r>
      <w:r>
        <w:rPr>
          <w:rStyle w:val="CharStyle8"/>
        </w:rPr>
        <w:t xml:space="preserve">«О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поскольку согласно п. </w:t>
      </w:r>
      <w:r>
        <w:rPr>
          <w:rStyle w:val="CharStyle8"/>
          <w:lang w:val="en-US" w:eastAsia="en-US"/>
        </w:rPr>
        <w:t xml:space="preserve">4.4.10 </w:t>
      </w:r>
      <w:r>
        <w:rPr>
          <w:rStyle w:val="CharStyle8"/>
        </w:rPr>
        <w:t xml:space="preserve">проекта контракта </w:t>
      </w:r>
      <w:r>
        <w:rPr>
          <w:rStyle w:val="CharStyle8"/>
          <w:i/>
          <w:iCs/>
        </w:rPr>
        <w:t>«При оплате</w:t>
      </w:r>
    </w:p>
    <w:p>
      <w:pPr>
        <w:pStyle w:val="Style7"/>
        <w:keepNext w:val="0"/>
        <w:keepLines w:val="0"/>
        <w:widowControl w:val="0"/>
        <w:shd w:val="clear" w:color="auto" w:fill="auto"/>
        <w:bidi w:val="0"/>
        <w:spacing w:before="0" w:after="0" w:line="240" w:lineRule="auto"/>
        <w:ind w:left="0" w:right="0" w:firstLine="0"/>
        <w:jc w:val="both"/>
      </w:pPr>
      <w:r>
        <w:rPr>
          <w:rStyle w:val="CharStyle8"/>
          <w:i/>
          <w:iCs/>
        </w:rPr>
        <w:t>Оборудования удержать неустойку (штрафы и пени), начисленную на дату подписания структурированного документа о приемке с суммы, предназначенной для оплаты»,</w:t>
      </w:r>
      <w:r>
        <w:rPr>
          <w:rStyle w:val="CharStyle8"/>
        </w:rPr>
        <w:t xml:space="preserve"> п. </w:t>
      </w:r>
      <w:r>
        <w:rPr>
          <w:rStyle w:val="CharStyle8"/>
          <w:lang w:val="en-US" w:eastAsia="en-US"/>
        </w:rPr>
        <w:t xml:space="preserve">6.15 </w:t>
      </w:r>
      <w:r>
        <w:rPr>
          <w:rStyle w:val="CharStyle8"/>
        </w:rPr>
        <w:t xml:space="preserve">проекта контракта </w:t>
      </w:r>
      <w:r>
        <w:rPr>
          <w:rStyle w:val="CharStyle8"/>
          <w:i/>
          <w:iCs/>
        </w:rPr>
        <w:t>«Заказчик при оплате поставленного Оборудования по настоящему Контракту вправе удержать сумму неустойки (штрафа, пени), начисленную на дату подписания структурированного документа о приемке с суммы, предназначенной для оплаты. Сумма неустойки (штрафа, пени) засчитывается в счет исполнения обязательств Заказчика по оплате Поставщику стоимости поставленного Оборудования. При этом исполнение обязательства Поставщика по перечислению неустойки (штрафа, пени) в установленном порядке в федеральный бюджет Российской Федерации возлагается на Заказчика»,</w:t>
      </w:r>
      <w:r>
        <w:rPr>
          <w:rStyle w:val="CharStyle8"/>
        </w:rPr>
        <w:t xml:space="preserve"> п.6.16 </w:t>
      </w:r>
      <w:r>
        <w:rPr>
          <w:rStyle w:val="CharStyle8"/>
          <w:i/>
          <w:iCs/>
        </w:rPr>
        <w:t>«В случаях, установленных Правительством Российской Федерации, пени и штрафы, начисленные Поставщику, могут быть списаны Заказчиком в порядке, установленном законодательством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rStyle w:val="CharStyle8"/>
        </w:rPr>
        <w:t xml:space="preserve">Таким образом, по мнению Заявителя, установленные в проекте контракта условия противоречат принципам исполнения обязательств по контрактам и порядку взыскания неустоек, предусмотренным действующим законодательством. Право удержания неустойки и порядок ее перечисления в бюджет должны соответствовать положениям Постановления </w:t>
      </w:r>
      <w:r>
        <w:rPr>
          <w:rStyle w:val="CharStyle8"/>
          <w:lang w:val="en-US" w:eastAsia="en-US"/>
        </w:rPr>
        <w:t>№ 783.</w:t>
      </w:r>
    </w:p>
    <w:p>
      <w:pPr>
        <w:pStyle w:val="Style7"/>
        <w:keepNext w:val="0"/>
        <w:keepLines w:val="0"/>
        <w:widowControl w:val="0"/>
        <w:shd w:val="clear" w:color="auto" w:fill="auto"/>
        <w:bidi w:val="0"/>
        <w:spacing w:before="0" w:after="0" w:line="240" w:lineRule="auto"/>
        <w:ind w:left="0" w:right="0" w:firstLine="740"/>
        <w:jc w:val="both"/>
      </w:pPr>
      <w:r>
        <w:rPr>
          <w:rStyle w:val="CharStyle8"/>
        </w:rPr>
        <w:t xml:space="preserve">На заседании Комиссии Управления представитель Заказчика пояснил, что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 (часть </w:t>
      </w:r>
      <w:r>
        <w:rPr>
          <w:rStyle w:val="CharStyle8"/>
          <w:lang w:val="en-US" w:eastAsia="en-US"/>
        </w:rPr>
        <w:t xml:space="preserve">6 </w:t>
      </w:r>
      <w:r>
        <w:rPr>
          <w:rStyle w:val="CharStyle8"/>
        </w:rPr>
        <w:t xml:space="preserve">статьи </w:t>
      </w:r>
      <w:r>
        <w:rPr>
          <w:rStyle w:val="CharStyle8"/>
          <w:lang w:val="en-US" w:eastAsia="en-US"/>
        </w:rPr>
        <w:t xml:space="preserve">34 </w:t>
      </w:r>
      <w:r>
        <w:rPr>
          <w:rStyle w:val="CharStyle8"/>
        </w:rPr>
        <w:t>Закона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rStyle w:val="CharStyle8"/>
        </w:rPr>
        <w:t xml:space="preserve">При этом в силу положений пункта </w:t>
      </w:r>
      <w:r>
        <w:rPr>
          <w:rStyle w:val="CharStyle8"/>
          <w:lang w:val="en-US" w:eastAsia="en-US"/>
        </w:rPr>
        <w:t xml:space="preserve">2 </w:t>
      </w:r>
      <w:r>
        <w:rPr>
          <w:rStyle w:val="CharStyle8"/>
        </w:rPr>
        <w:t xml:space="preserve">части </w:t>
      </w:r>
      <w:r>
        <w:rPr>
          <w:rStyle w:val="CharStyle8"/>
          <w:lang w:val="en-US" w:eastAsia="en-US"/>
        </w:rPr>
        <w:t xml:space="preserve">14 </w:t>
      </w:r>
      <w:r>
        <w:rPr>
          <w:rStyle w:val="CharStyle8"/>
        </w:rPr>
        <w:t xml:space="preserve">статьи </w:t>
      </w:r>
      <w:r>
        <w:rPr>
          <w:rStyle w:val="CharStyle8"/>
          <w:lang w:val="en-US" w:eastAsia="en-US"/>
        </w:rPr>
        <w:t xml:space="preserve">34 </w:t>
      </w:r>
      <w:r>
        <w:rPr>
          <w:rStyle w:val="CharStyle8"/>
        </w:rPr>
        <w:t xml:space="preserve">Закона о контрактной системе в контракт может быть включено условие об удержании суммы не исполненных Поставщиком требований об уплате неустоек (штрафов, пеней) предъявленных Заказчиком в соответствии с Законом </w:t>
      </w:r>
      <w:r>
        <w:rPr>
          <w:rStyle w:val="CharStyle8"/>
          <w:lang w:val="en-US" w:eastAsia="en-US"/>
        </w:rPr>
        <w:t xml:space="preserve">№ </w:t>
      </w:r>
      <w:r>
        <w:rPr>
          <w:rStyle w:val="CharStyle8"/>
        </w:rPr>
        <w:t>44-ФЗ, из суммы подлежащей оплате Поставщику.</w:t>
      </w:r>
    </w:p>
    <w:p>
      <w:pPr>
        <w:pStyle w:val="Style7"/>
        <w:keepNext w:val="0"/>
        <w:keepLines w:val="0"/>
        <w:widowControl w:val="0"/>
        <w:shd w:val="clear" w:color="auto" w:fill="auto"/>
        <w:bidi w:val="0"/>
        <w:spacing w:before="0" w:after="0" w:line="240" w:lineRule="auto"/>
        <w:ind w:left="0" w:right="0" w:firstLine="740"/>
        <w:jc w:val="both"/>
      </w:pPr>
      <w:r>
        <w:rPr>
          <w:rStyle w:val="CharStyle8"/>
        </w:rPr>
        <w:t xml:space="preserve">Учитывая изложенное, Заказчик включил в контракт предусмотренное пунктом </w:t>
      </w:r>
      <w:r>
        <w:rPr>
          <w:rStyle w:val="CharStyle8"/>
          <w:lang w:val="en-US" w:eastAsia="en-US"/>
        </w:rPr>
        <w:t xml:space="preserve">2 </w:t>
      </w:r>
      <w:r>
        <w:rPr>
          <w:rStyle w:val="CharStyle8"/>
        </w:rPr>
        <w:t xml:space="preserve">части </w:t>
      </w:r>
      <w:r>
        <w:rPr>
          <w:rStyle w:val="CharStyle8"/>
          <w:lang w:val="en-US" w:eastAsia="en-US"/>
        </w:rPr>
        <w:t xml:space="preserve">14 </w:t>
      </w:r>
      <w:r>
        <w:rPr>
          <w:rStyle w:val="CharStyle8"/>
        </w:rPr>
        <w:t xml:space="preserve">статьи </w:t>
      </w:r>
      <w:r>
        <w:rPr>
          <w:rStyle w:val="CharStyle8"/>
          <w:lang w:val="en-US" w:eastAsia="en-US"/>
        </w:rPr>
        <w:t xml:space="preserve">34 </w:t>
      </w:r>
      <w:r>
        <w:rPr>
          <w:rStyle w:val="CharStyle8"/>
        </w:rPr>
        <w:t>Закона о контрактной системе условие, при нарушении Поставщиком условий контракта Учреждение обязано применить соответствующие меры ответственности, в том числе в части удержания суммы не исполненных поставщиком требований об уплате неустоек (штрафов, пеней) из суммы, подлежащей оплате поставщику по контракту.</w:t>
      </w:r>
    </w:p>
    <w:p>
      <w:pPr>
        <w:pStyle w:val="Style7"/>
        <w:keepNext w:val="0"/>
        <w:keepLines w:val="0"/>
        <w:widowControl w:val="0"/>
        <w:shd w:val="clear" w:color="auto" w:fill="auto"/>
        <w:bidi w:val="0"/>
        <w:spacing w:before="0" w:after="0" w:line="240" w:lineRule="auto"/>
        <w:ind w:left="0" w:right="0" w:firstLine="740"/>
        <w:jc w:val="both"/>
      </w:pPr>
      <w:r>
        <w:rPr>
          <w:rStyle w:val="CharStyle8"/>
        </w:rPr>
        <w:t xml:space="preserve">Кроме того, пунктом </w:t>
      </w:r>
      <w:r>
        <w:rPr>
          <w:rStyle w:val="CharStyle8"/>
          <w:lang w:val="en-US" w:eastAsia="en-US"/>
        </w:rPr>
        <w:t xml:space="preserve">2 </w:t>
      </w:r>
      <w:r>
        <w:rPr>
          <w:rStyle w:val="CharStyle8"/>
        </w:rPr>
        <w:t xml:space="preserve">Правил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утвержденных Постановлением Правительства Российской Федерации от </w:t>
      </w:r>
      <w:r>
        <w:rPr>
          <w:rStyle w:val="CharStyle8"/>
          <w:lang w:val="en-US" w:eastAsia="en-US"/>
        </w:rPr>
        <w:t xml:space="preserve">04.07.2018 № 783 </w:t>
      </w:r>
      <w:r>
        <w:rPr>
          <w:rStyle w:val="CharStyle8"/>
        </w:rPr>
        <w:t xml:space="preserve">«О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 (далее </w:t>
      </w:r>
      <w:r>
        <w:rPr>
          <w:rStyle w:val="CharStyle8"/>
          <w:lang w:val="en-US" w:eastAsia="en-US"/>
        </w:rPr>
        <w:t xml:space="preserve">- </w:t>
      </w:r>
      <w:r>
        <w:rPr>
          <w:rStyle w:val="CharStyle8"/>
        </w:rPr>
        <w:t>Правила), установлено, что списание начисленных и неуплаченных сумм неустоек (штрафов, пеней) осуществляется по контрактам, обязательства по которым исполнены в полном объеме, за исключением</w:t>
      </w:r>
    </w:p>
    <w:p>
      <w:pPr>
        <w:pStyle w:val="Style7"/>
        <w:keepNext w:val="0"/>
        <w:keepLines w:val="0"/>
        <w:widowControl w:val="0"/>
        <w:shd w:val="clear" w:color="auto" w:fill="auto"/>
        <w:bidi w:val="0"/>
        <w:spacing w:before="0" w:after="0" w:line="240" w:lineRule="auto"/>
        <w:ind w:left="0" w:right="0" w:firstLine="0"/>
        <w:jc w:val="both"/>
      </w:pPr>
      <w:r>
        <w:rPr>
          <w:rStyle w:val="CharStyle8"/>
        </w:rPr>
        <w:t>контрактов, по которым обязательства не были исполнены в полном объеме в случаях, установленных Правилами.</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только в случаях и в порядке, установленных Правилами Заказчик обязан списать неустойку, начисленную за неисполнение (ненадлежащее исполнение) обязательств по контракту.</w:t>
      </w:r>
    </w:p>
    <w:p>
      <w:pPr>
        <w:pStyle w:val="Style7"/>
        <w:keepNext w:val="0"/>
        <w:keepLines w:val="0"/>
        <w:widowControl w:val="0"/>
        <w:shd w:val="clear" w:color="auto" w:fill="auto"/>
        <w:bidi w:val="0"/>
        <w:spacing w:before="0" w:after="0" w:line="240" w:lineRule="auto"/>
        <w:ind w:left="0" w:right="0" w:firstLine="720"/>
        <w:jc w:val="both"/>
      </w:pPr>
      <w:r>
        <w:rPr>
          <w:rStyle w:val="CharStyle8"/>
        </w:rPr>
        <w:t>В иных случаях неустойка не списывается и в случае ее не начисления, будет невозможно её взыскать и как следствие будет нанесен ущерб государству, так как ФКУ «Налог-Сервис» ФНС России является казенным Учреждением и действует от имени Российской Федерации</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свою очередь, Комиссия Управления отмечает, что в силу п.2 ч.14 ст.34 Закона о контрактной системе в контракт может быть включено условие об удержании суммы неисполненных поставщиком (подрядчиком, исполнителем)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(подрядчику, исполнителю).</w:t>
      </w:r>
    </w:p>
    <w:p>
      <w:pPr>
        <w:pStyle w:val="Style7"/>
        <w:keepNext w:val="0"/>
        <w:keepLines w:val="0"/>
        <w:widowControl w:val="0"/>
        <w:numPr>
          <w:ilvl w:val="0"/>
          <w:numId w:val="3"/>
        </w:numPr>
        <w:shd w:val="clear" w:color="auto" w:fill="auto"/>
        <w:tabs>
          <w:tab w:pos="1100" w:val="left"/>
        </w:tabs>
        <w:bidi w:val="0"/>
        <w:spacing w:before="0" w:after="0" w:line="240" w:lineRule="auto"/>
        <w:ind w:left="0" w:right="0" w:firstLine="720"/>
        <w:jc w:val="both"/>
      </w:pPr>
      <w:r>
        <w:rPr>
          <w:rStyle w:val="CharStyle8"/>
        </w:rPr>
        <w:t>6 ст.34 Закона о контрактной системе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pPr>
        <w:pStyle w:val="Style7"/>
        <w:keepNext w:val="0"/>
        <w:keepLines w:val="0"/>
        <w:widowControl w:val="0"/>
        <w:shd w:val="clear" w:color="auto" w:fill="auto"/>
        <w:bidi w:val="0"/>
        <w:spacing w:before="0" w:after="0" w:line="240" w:lineRule="auto"/>
        <w:ind w:left="0" w:right="0" w:firstLine="720"/>
        <w:jc w:val="both"/>
      </w:pPr>
      <w:r>
        <w:rPr>
          <w:rStyle w:val="CharStyle8"/>
        </w:rPr>
        <w:t>Согласно ч.9.1 ст.34 Закона о контрактной системе Правительство Российской Федерации вправе установить случаи и порядок списания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Вместе с тем Комиссией Управления установлено, что Законом о контрактной системе на Заказчика не возложена обязанность включать в проект контракта положения Правил, предусмотренных Постановлением </w:t>
      </w:r>
      <w:r>
        <w:rPr>
          <w:rStyle w:val="CharStyle8"/>
          <w:lang w:val="en-US" w:eastAsia="en-US"/>
        </w:rPr>
        <w:t>№ 783.</w:t>
      </w:r>
    </w:p>
    <w:p>
      <w:pPr>
        <w:pStyle w:val="Style7"/>
        <w:keepNext w:val="0"/>
        <w:keepLines w:val="0"/>
        <w:widowControl w:val="0"/>
        <w:shd w:val="clear" w:color="auto" w:fill="auto"/>
        <w:bidi w:val="0"/>
        <w:spacing w:before="0" w:after="0" w:line="240" w:lineRule="auto"/>
        <w:ind w:left="0" w:right="0" w:firstLine="720"/>
        <w:jc w:val="both"/>
      </w:pPr>
      <w:r>
        <w:rPr>
          <w:rStyle w:val="CharStyle8"/>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Комиссии Управления, а также в составе жалобы Заявителем не представлено документов и сведений, свидетельствующих о невозможности формирования заявки в соответствии с требованиями извещения,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7"/>
        <w:keepNext w:val="0"/>
        <w:keepLines w:val="0"/>
        <w:widowControl w:val="0"/>
        <w:shd w:val="clear" w:color="auto" w:fill="auto"/>
        <w:bidi w:val="0"/>
        <w:spacing w:before="0" w:after="0" w:line="240" w:lineRule="auto"/>
        <w:ind w:left="0" w:right="0" w:firstLine="720"/>
        <w:jc w:val="both"/>
      </w:pPr>
      <w:r>
        <w:rPr>
          <w:rStyle w:val="CharStyle8"/>
        </w:rPr>
        <w:t>Таким образом, на основании имеющихся документов и сведений, а также с учетом пояснений представителей сторон, Комиссия Управления приходит к выводу, что довод жалобы Заявителя не нашел своего подтверждения и является необоснованным.</w:t>
      </w:r>
    </w:p>
    <w:p>
      <w:pPr>
        <w:pStyle w:val="Style7"/>
        <w:keepNext w:val="0"/>
        <w:keepLines w:val="0"/>
        <w:widowControl w:val="0"/>
        <w:shd w:val="clear" w:color="auto" w:fill="auto"/>
        <w:bidi w:val="0"/>
        <w:spacing w:before="0" w:after="0" w:line="240" w:lineRule="auto"/>
        <w:ind w:left="0" w:right="0" w:firstLine="720"/>
        <w:jc w:val="both"/>
      </w:pPr>
      <w:r>
        <w:rPr>
          <w:rStyle w:val="CharStyle8"/>
        </w:rPr>
        <w:t xml:space="preserve">Вместе с тем при разрешении вопроса о выдаче обязательного для исполнения предписания Комиссией Управления установлено, что согласно протоколу подведения итогов определения поставщика (подрядчика, исполнителя) от </w:t>
      </w:r>
      <w:r>
        <w:rPr>
          <w:rStyle w:val="CharStyle8"/>
          <w:lang w:val="en-US" w:eastAsia="en-US"/>
        </w:rPr>
        <w:t xml:space="preserve">25.08.2025 </w:t>
      </w:r>
      <w:r>
        <w:rPr>
          <w:rStyle w:val="CharStyle8"/>
        </w:rPr>
        <w:t xml:space="preserve">№ИЭА1 на участие в закупке подано и признано соответствующими </w:t>
      </w:r>
      <w:r>
        <w:rPr>
          <w:rStyle w:val="CharStyle8"/>
          <w:lang w:val="en-US" w:eastAsia="en-US"/>
        </w:rPr>
        <w:t xml:space="preserve">2 </w:t>
      </w:r>
      <w:r>
        <w:rPr>
          <w:rStyle w:val="CharStyle8"/>
        </w:rPr>
        <w:t>заявки, в том числе заявка Заявителя, что свидетельствует об отсутствии</w:t>
      </w:r>
    </w:p>
    <w:p>
      <w:pPr>
        <w:pStyle w:val="Style7"/>
        <w:keepNext w:val="0"/>
        <w:keepLines w:val="0"/>
        <w:widowControl w:val="0"/>
        <w:shd w:val="clear" w:color="auto" w:fill="auto"/>
        <w:bidi w:val="0"/>
        <w:spacing w:before="0" w:after="0" w:line="240" w:lineRule="auto"/>
        <w:ind w:left="0" w:right="0" w:firstLine="0"/>
        <w:jc w:val="both"/>
      </w:pPr>
      <w:r>
        <w:rPr>
          <w:rStyle w:val="CharStyle8"/>
        </w:rPr>
        <w:t>ограничения количества участников закупки и объективной возможности формирования и подачи заявки на участие в закупке.</w:t>
      </w:r>
    </w:p>
    <w:p>
      <w:pPr>
        <w:pStyle w:val="Style7"/>
        <w:keepNext w:val="0"/>
        <w:keepLines w:val="0"/>
        <w:widowControl w:val="0"/>
        <w:shd w:val="clear" w:color="auto" w:fill="auto"/>
        <w:bidi w:val="0"/>
        <w:spacing w:before="0" w:after="580" w:line="240" w:lineRule="auto"/>
        <w:ind w:left="0" w:right="0" w:firstLine="720"/>
        <w:jc w:val="both"/>
      </w:pPr>
      <w:r>
        <w:rPr>
          <w:rStyle w:val="CharStyle8"/>
        </w:rPr>
        <w:t>Исследовав представленные материалы, руководствуясь Законом о контрактной системе, Комиссия Управления</w:t>
      </w:r>
    </w:p>
    <w:p>
      <w:pPr>
        <w:pStyle w:val="Style13"/>
        <w:keepNext/>
        <w:keepLines/>
        <w:widowControl w:val="0"/>
        <w:shd w:val="clear" w:color="auto" w:fill="auto"/>
        <w:bidi w:val="0"/>
        <w:spacing w:before="0" w:after="280" w:line="240" w:lineRule="auto"/>
        <w:ind w:left="0" w:right="0" w:firstLine="0"/>
        <w:jc w:val="center"/>
        <w:rPr>
          <w:sz w:val="28"/>
          <w:szCs w:val="28"/>
        </w:rPr>
      </w:pPr>
      <w:bookmarkStart w:id="2" w:name="bookmark2"/>
      <w:r>
        <w:rPr>
          <w:rStyle w:val="CharStyle14"/>
          <w:rFonts w:ascii="Times New Roman" w:eastAsia="Times New Roman" w:hAnsi="Times New Roman" w:cs="Times New Roman"/>
          <w:b/>
          <w:bCs/>
          <w:color w:val="000000"/>
          <w:sz w:val="28"/>
          <w:szCs w:val="28"/>
        </w:rPr>
        <w:t>РЕШИЛА:</w:t>
      </w:r>
      <w:bookmarkEnd w:id="2"/>
    </w:p>
    <w:p>
      <w:pPr>
        <w:pStyle w:val="Style7"/>
        <w:keepNext w:val="0"/>
        <w:keepLines w:val="0"/>
        <w:widowControl w:val="0"/>
        <w:numPr>
          <w:ilvl w:val="0"/>
          <w:numId w:val="7"/>
        </w:numPr>
        <w:shd w:val="clear" w:color="auto" w:fill="auto"/>
        <w:tabs>
          <w:tab w:pos="1112" w:val="left"/>
        </w:tabs>
        <w:bidi w:val="0"/>
        <w:spacing w:before="0" w:after="0" w:line="240" w:lineRule="auto"/>
        <w:ind w:left="0" w:right="0" w:firstLine="720"/>
        <w:jc w:val="both"/>
      </w:pPr>
      <w:r>
        <w:rPr>
          <w:rStyle w:val="CharStyle8"/>
        </w:rPr>
        <w:t>Признать жалобу ООО «Армтэкс» на действия ФКУ «НАЛОГ-СЕРВИС» ФНС России обоснованной в части установления противоречивых положений.</w:t>
      </w:r>
    </w:p>
    <w:p>
      <w:pPr>
        <w:pStyle w:val="Style7"/>
        <w:keepNext w:val="0"/>
        <w:keepLines w:val="0"/>
        <w:widowControl w:val="0"/>
        <w:numPr>
          <w:ilvl w:val="0"/>
          <w:numId w:val="7"/>
        </w:numPr>
        <w:shd w:val="clear" w:color="auto" w:fill="auto"/>
        <w:tabs>
          <w:tab w:pos="1117" w:val="left"/>
        </w:tabs>
        <w:bidi w:val="0"/>
        <w:spacing w:before="0" w:after="0" w:line="240" w:lineRule="auto"/>
        <w:ind w:left="0" w:right="0" w:firstLine="720"/>
        <w:jc w:val="both"/>
      </w:pPr>
      <w:r>
        <w:rPr>
          <w:rStyle w:val="CharStyle8"/>
        </w:rPr>
        <w:t>Признать в действиях Заказчика нарушение п.1 ч.13 ст.34 Закона о контрактной системе.</w:t>
      </w:r>
    </w:p>
    <w:p>
      <w:pPr>
        <w:pStyle w:val="Style7"/>
        <w:keepNext w:val="0"/>
        <w:keepLines w:val="0"/>
        <w:widowControl w:val="0"/>
        <w:numPr>
          <w:ilvl w:val="0"/>
          <w:numId w:val="7"/>
        </w:numPr>
        <w:shd w:val="clear" w:color="auto" w:fill="auto"/>
        <w:tabs>
          <w:tab w:pos="1117" w:val="left"/>
        </w:tabs>
        <w:bidi w:val="0"/>
        <w:spacing w:before="0" w:after="0" w:line="240" w:lineRule="auto"/>
        <w:ind w:left="0" w:right="0" w:firstLine="720"/>
        <w:jc w:val="both"/>
      </w:pPr>
      <w:r>
        <w:rPr>
          <w:rStyle w:val="CharStyle8"/>
        </w:rPr>
        <w:t>Обязательное для исполнения предписание об устранении нарушений Закона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7"/>
        <w:keepNext w:val="0"/>
        <w:keepLines w:val="0"/>
        <w:widowControl w:val="0"/>
        <w:numPr>
          <w:ilvl w:val="0"/>
          <w:numId w:val="7"/>
        </w:numPr>
        <w:shd w:val="clear" w:color="auto" w:fill="auto"/>
        <w:tabs>
          <w:tab w:pos="1117" w:val="left"/>
        </w:tabs>
        <w:bidi w:val="0"/>
        <w:spacing w:before="0" w:after="200" w:line="240" w:lineRule="auto"/>
        <w:ind w:left="0" w:right="0" w:firstLine="720"/>
        <w:jc w:val="both"/>
      </w:pPr>
      <w:r>
        <w:rPr>
          <w:rStyle w:val="CharStyle8"/>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7"/>
        <w:keepNext w:val="0"/>
        <w:keepLines w:val="0"/>
        <w:widowControl w:val="0"/>
        <w:shd w:val="clear" w:color="auto" w:fill="auto"/>
        <w:bidi w:val="0"/>
        <w:spacing w:before="0" w:after="340" w:line="240" w:lineRule="auto"/>
        <w:ind w:left="0" w:right="0" w:firstLine="720"/>
        <w:jc w:val="both"/>
      </w:pPr>
      <w:r>
        <w:rPr>
          <w:rStyle w:val="CharStyle8"/>
        </w:rPr>
        <w:t xml:space="preserve">Решение может быть обжаловано в судебном порядке в Арбитражном суде г. Москвы в течение </w:t>
      </w:r>
      <w:r>
        <w:rPr>
          <w:rStyle w:val="CharStyle8"/>
          <w:lang w:val="en-US" w:eastAsia="en-US"/>
        </w:rPr>
        <w:t xml:space="preserve">3 </w:t>
      </w:r>
      <w:r>
        <w:rPr>
          <w:rStyle w:val="CharStyle8"/>
        </w:rPr>
        <w:t xml:space="preserve">(трех) месяцев с даты его принятия в порядке, установленным гл. </w:t>
      </w:r>
      <w:r>
        <w:rPr>
          <w:rStyle w:val="CharStyle8"/>
          <w:lang w:val="en-US" w:eastAsia="en-US"/>
        </w:rPr>
        <w:t xml:space="preserve">24 </w:t>
      </w:r>
      <w:r>
        <w:rPr>
          <w:rStyle w:val="CharStyle8"/>
        </w:rPr>
        <w:t>АПК РФ.</w:t>
      </w:r>
    </w:p>
    <w:p>
      <w:pPr>
        <w:pStyle w:val="Style7"/>
        <w:keepNext w:val="0"/>
        <w:keepLines w:val="0"/>
        <w:widowControl w:val="0"/>
        <w:shd w:val="clear" w:color="auto" w:fill="auto"/>
        <w:bidi w:val="0"/>
        <w:spacing w:before="0" w:after="60" w:line="240" w:lineRule="auto"/>
        <w:ind w:left="0" w:right="0" w:firstLine="0"/>
        <w:jc w:val="both"/>
      </w:pPr>
      <w:r>
        <w:rPr>
          <w:rStyle w:val="CharStyle8"/>
        </w:rPr>
        <w:t>Председательствующий</w:t>
      </w:r>
      <w:r>
        <w:rPr>
          <w:rStyle w:val="CharStyle8"/>
        </w:rPr>
        <w:t xml:space="preserve"> </w:t>
      </w:r>
      <w:r>
        <w:rPr>
          <w:rStyle w:val="CharStyle8"/>
        </w:rPr>
        <w:t>Д.С. Грешнева</w:t>
      </w:r>
    </w:p>
    <w:p>
      <w:pPr>
        <w:pStyle w:val="Style7"/>
        <w:keepNext w:val="0"/>
        <w:keepLines w:val="0"/>
        <w:widowControl w:val="0"/>
        <w:shd w:val="clear" w:color="auto" w:fill="auto"/>
        <w:bidi w:val="0"/>
        <w:spacing w:before="0" w:after="120" w:line="240" w:lineRule="auto"/>
        <w:ind w:left="4100" w:right="0" w:firstLine="0"/>
        <w:jc w:val="left"/>
      </w:pPr>
      <w:r>
        <w:rPr>
          <w:rStyle w:val="CharStyle8"/>
          <w:color w:val="858585"/>
        </w:rPr>
        <w:t>Моего для поди иен:</w:t>
      </w:r>
    </w:p>
    <w:p>
      <w:pPr>
        <w:pStyle w:val="Style13"/>
        <w:keepNext/>
        <w:keepLines/>
        <w:widowControl w:val="0"/>
        <w:shd w:val="clear" w:color="auto" w:fill="auto"/>
        <w:bidi w:val="0"/>
        <w:spacing w:before="0" w:after="580" w:line="240" w:lineRule="auto"/>
        <w:ind w:left="4100" w:right="0" w:firstLine="0"/>
        <w:jc w:val="left"/>
      </w:pPr>
      <w:bookmarkStart w:id="4" w:name="bookmark4"/>
      <w:r>
        <w:rPr>
          <w:rStyle w:val="CharStyle14"/>
          <w:b/>
          <w:bCs/>
        </w:rPr>
        <w:t>Грешнова Д. С.</w:t>
      </w:r>
      <w:bookmarkEnd w:id="4"/>
    </w:p>
    <w:p>
      <w:pPr>
        <w:pStyle w:val="Style7"/>
        <w:keepNext w:val="0"/>
        <w:keepLines w:val="0"/>
        <w:widowControl w:val="0"/>
        <w:shd w:val="clear" w:color="auto" w:fill="auto"/>
        <w:bidi w:val="0"/>
        <w:spacing w:before="0" w:after="60" w:line="240" w:lineRule="auto"/>
        <w:ind w:left="0" w:right="0" w:firstLine="0"/>
        <w:jc w:val="left"/>
      </w:pPr>
      <w:r>
        <w:rPr>
          <w:rStyle w:val="CharStyle8"/>
        </w:rPr>
        <w:t>Члены комиссии</w:t>
      </w:r>
    </w:p>
    <w:p>
      <w:pPr>
        <w:pStyle w:val="Style7"/>
        <w:keepNext w:val="0"/>
        <w:keepLines w:val="0"/>
        <w:widowControl w:val="0"/>
        <w:shd w:val="clear" w:color="auto" w:fill="auto"/>
        <w:bidi w:val="0"/>
        <w:spacing w:before="0" w:after="60" w:line="240" w:lineRule="auto"/>
        <w:ind w:left="0" w:right="0" w:firstLine="0"/>
        <w:jc w:val="right"/>
      </w:pPr>
      <w:r>
        <w:rPr>
          <w:rStyle w:val="CharStyle8"/>
        </w:rPr>
        <w:t>Е.Д. Мартьянова</w:t>
      </w:r>
    </w:p>
    <w:p>
      <w:pPr>
        <w:pStyle w:val="Style7"/>
        <w:keepNext w:val="0"/>
        <w:keepLines w:val="0"/>
        <w:widowControl w:val="0"/>
        <w:shd w:val="clear" w:color="auto" w:fill="auto"/>
        <w:bidi w:val="0"/>
        <w:spacing w:before="0" w:after="120" w:line="240" w:lineRule="auto"/>
        <w:ind w:left="4100" w:right="0" w:firstLine="0"/>
        <w:jc w:val="left"/>
      </w:pPr>
      <w:r>
        <w:rPr>
          <w:rStyle w:val="CharStyle8"/>
          <w:color w:val="858585"/>
        </w:rPr>
        <w:t>Мсего дм подписи:</w:t>
      </w:r>
    </w:p>
    <w:p>
      <w:pPr>
        <w:pStyle w:val="Style13"/>
        <w:keepNext/>
        <w:keepLines/>
        <w:widowControl w:val="0"/>
        <w:shd w:val="clear" w:color="auto" w:fill="auto"/>
        <w:bidi w:val="0"/>
        <w:spacing w:before="0" w:after="420" w:line="240" w:lineRule="auto"/>
        <w:ind w:left="4100" w:right="0" w:firstLine="0"/>
        <w:jc w:val="left"/>
      </w:pPr>
      <w:bookmarkStart w:id="6" w:name="bookmark6"/>
      <w:r>
        <w:rPr>
          <w:rStyle w:val="CharStyle14"/>
          <w:b/>
          <w:bCs/>
        </w:rPr>
        <w:t>Марьянова Е. Д.</w:t>
      </w:r>
      <w:bookmarkEnd w:id="6"/>
    </w:p>
    <w:p>
      <w:pPr>
        <w:pStyle w:val="Style7"/>
        <w:keepNext w:val="0"/>
        <w:keepLines w:val="0"/>
        <w:widowControl w:val="0"/>
        <w:shd w:val="clear" w:color="auto" w:fill="auto"/>
        <w:bidi w:val="0"/>
        <w:spacing w:before="0" w:after="60" w:line="240" w:lineRule="auto"/>
        <w:ind w:left="0" w:right="0" w:firstLine="0"/>
        <w:jc w:val="right"/>
      </w:pPr>
      <w:r>
        <w:rPr>
          <w:rStyle w:val="CharStyle8"/>
        </w:rPr>
        <w:t>А.А. Леонова</w:t>
      </w:r>
    </w:p>
    <w:p>
      <w:pPr>
        <w:pStyle w:val="Style7"/>
        <w:keepNext w:val="0"/>
        <w:keepLines w:val="0"/>
        <w:widowControl w:val="0"/>
        <w:shd w:val="clear" w:color="auto" w:fill="auto"/>
        <w:bidi w:val="0"/>
        <w:spacing w:before="0" w:after="920" w:line="336" w:lineRule="auto"/>
        <w:ind w:left="4100" w:right="0" w:firstLine="0"/>
        <w:jc w:val="left"/>
        <w:rPr>
          <w:sz w:val="24"/>
          <w:szCs w:val="24"/>
        </w:rPr>
      </w:pPr>
      <w:r>
        <w:rPr>
          <w:rStyle w:val="CharStyle8"/>
          <w:color w:val="858585"/>
        </w:rPr>
        <w:t>Моего дм подписи:</w:t>
      </w:r>
      <w:r>
        <w:rPr>
          <w:rStyle w:val="CharStyle8"/>
          <w:color w:val="858585"/>
        </w:rPr>
        <w:t xml:space="preserve"> </w:t>
      </w:r>
      <w:r>
        <w:rPr>
          <w:rStyle w:val="CharStyle8"/>
          <w:rFonts w:ascii="Arial" w:eastAsia="Arial" w:hAnsi="Arial" w:cs="Arial"/>
          <w:b/>
          <w:bCs/>
          <w:color w:val="858585"/>
          <w:sz w:val="24"/>
          <w:szCs w:val="24"/>
        </w:rPr>
        <w:t>Леонова А. А.</w:t>
      </w:r>
    </w:p>
    <w:p>
      <w:pPr>
        <w:pStyle w:val="Style19"/>
        <w:keepNext w:val="0"/>
        <w:keepLines w:val="0"/>
        <w:widowControl w:val="0"/>
        <w:shd w:val="clear" w:color="auto" w:fill="auto"/>
        <w:bidi w:val="0"/>
        <w:spacing w:before="0" w:line="240" w:lineRule="auto"/>
        <w:ind w:left="0" w:right="0" w:firstLine="0"/>
        <w:jc w:val="both"/>
      </w:pPr>
      <w:r>
        <w:rPr>
          <w:rStyle w:val="CharStyle20"/>
        </w:rPr>
        <w:t>Исп.Мартьянова Е.Д.тел.(495) 784-75-05</w:t>
      </w:r>
    </w:p>
    <w:sectPr>
      <w:headerReference w:type="default" r:id="rId11"/>
      <w:footerReference w:type="default" r:id="rId12"/>
      <w:headerReference w:type="first" r:id="rId13"/>
      <w:footerReference w:type="first" r:id="rId14"/>
      <w:footnotePr>
        <w:pos w:val="pageBottom"/>
        <w:numFmt w:val="decimal"/>
        <w:numRestart w:val="continuous"/>
      </w:footnotePr>
      <w:pgSz w:w="11900" w:h="16840"/>
      <w:pgMar w:top="716" w:right="536" w:bottom="879" w:left="1083"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733425</wp:posOffset>
              </wp:positionH>
              <wp:positionV relativeFrom="page">
                <wp:posOffset>10333355</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2025-39652</w:t>
                          </w:r>
                        </w:p>
                      </w:txbxContent>
                    </wps:txbx>
                    <wps:bodyPr wrap="none" lIns="0" tIns="0" rIns="0" bIns="0">
                      <a:spAutoFit/>
                    </wps:bodyPr>
                  </wps:wsp>
                </a:graphicData>
              </a:graphic>
            </wp:anchor>
          </w:drawing>
        </mc:Choice>
        <mc:Fallback>
          <w:pict>
            <v:shape id="_x0000_s1041" type="#_x0000_t202" style="position:absolute;margin-left:57.75pt;margin-top:813.64999999999998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2025-39652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715010</wp:posOffset>
              </wp:positionH>
              <wp:positionV relativeFrom="page">
                <wp:posOffset>10229850</wp:posOffset>
              </wp:positionV>
              <wp:extent cx="722630" cy="113030"/>
              <wp:wrapNone/>
              <wp:docPr id="17" name="Shape 17"/>
              <a:graphic xmlns:a="http://schemas.openxmlformats.org/drawingml/2006/main">
                <a:graphicData uri="http://schemas.microsoft.com/office/word/2010/wordprocessingShape">
                  <wps:wsp>
                    <wps:cNvSpPr txBox="1"/>
                    <wps:spPr>
                      <a:xfrm>
                        <a:ext cx="722630" cy="1130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2025-39652</w:t>
                          </w:r>
                        </w:p>
                      </w:txbxContent>
                    </wps:txbx>
                    <wps:bodyPr wrap="none" lIns="0" tIns="0" rIns="0" bIns="0">
                      <a:spAutoFit/>
                    </wps:bodyPr>
                  </wps:wsp>
                </a:graphicData>
              </a:graphic>
            </wp:anchor>
          </w:drawing>
        </mc:Choice>
        <mc:Fallback>
          <w:pict>
            <v:shape id="_x0000_s1043" type="#_x0000_t202" style="position:absolute;margin-left:56.300000000000004pt;margin-top:805.5pt;width:56.899999999999999pt;height:8.9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2025-39652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3930650</wp:posOffset>
              </wp:positionH>
              <wp:positionV relativeFrom="page">
                <wp:posOffset>213995</wp:posOffset>
              </wp:positionV>
              <wp:extent cx="64135" cy="67310"/>
              <wp:wrapNone/>
              <wp:docPr id="13" name="Shape 13"/>
              <a:graphic xmlns:a="http://schemas.openxmlformats.org/drawingml/2006/main">
                <a:graphicData uri="http://schemas.microsoft.com/office/word/2010/wordprocessingShape">
                  <wps:wsp>
                    <wps:cNvSpPr txBox="1"/>
                    <wps:spPr>
                      <a:xfrm>
                        <a:ext cx="64135" cy="6731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5pt;margin-top:16.850000000000001pt;width:5.0499999999999998pt;height:5.2999999999999998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2)_"/>
    <w:basedOn w:val="DefaultParagraphFont"/>
    <w:link w:val="Style2"/>
    <w:rPr>
      <w:rFonts w:ascii="Times New Roman" w:eastAsia="Times New Roman" w:hAnsi="Times New Roman" w:cs="Times New Roman"/>
      <w:b/>
      <w:bCs/>
      <w:i w:val="0"/>
      <w:iCs w:val="0"/>
      <w:smallCaps w:val="0"/>
      <w:strike w:val="0"/>
      <w:color w:val="435FA4"/>
      <w:sz w:val="19"/>
      <w:szCs w:val="19"/>
      <w:u w:val="none"/>
    </w:rPr>
  </w:style>
  <w:style w:type="character" w:customStyle="1" w:styleId="CharStyle5">
    <w:name w:val="Picture caption_"/>
    <w:basedOn w:val="DefaultParagraphFont"/>
    <w:link w:val="Style4"/>
    <w:rPr>
      <w:rFonts w:ascii="Times New Roman" w:eastAsia="Times New Roman" w:hAnsi="Times New Roman" w:cs="Times New Roman"/>
      <w:b w:val="0"/>
      <w:bCs w:val="0"/>
      <w:i w:val="0"/>
      <w:iCs w:val="0"/>
      <w:smallCaps w:val="0"/>
      <w:strike w:val="0"/>
      <w:color w:val="435FA4"/>
      <w:sz w:val="19"/>
      <w:szCs w:val="19"/>
      <w:u w:val="none"/>
    </w:rPr>
  </w:style>
  <w:style w:type="character" w:customStyle="1" w:styleId="CharStyle8">
    <w:name w:val="Body text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Arial" w:eastAsia="Arial" w:hAnsi="Arial" w:cs="Arial"/>
      <w:b/>
      <w:bCs/>
      <w:i w:val="0"/>
      <w:iCs w:val="0"/>
      <w:smallCaps w:val="0"/>
      <w:strike w:val="0"/>
      <w:color w:val="858585"/>
      <w:u w:val="none"/>
    </w:rPr>
  </w:style>
  <w:style w:type="character" w:customStyle="1" w:styleId="CharStyle20">
    <w:name w:val="Body text (3)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2)"/>
    <w:basedOn w:val="Normal"/>
    <w:link w:val="CharStyle3"/>
    <w:pPr>
      <w:widowControl w:val="0"/>
      <w:shd w:val="clear" w:color="auto" w:fill="auto"/>
      <w:jc w:val="center"/>
    </w:pPr>
    <w:rPr>
      <w:rFonts w:ascii="Times New Roman" w:eastAsia="Times New Roman" w:hAnsi="Times New Roman" w:cs="Times New Roman"/>
      <w:b/>
      <w:bCs/>
      <w:i w:val="0"/>
      <w:iCs w:val="0"/>
      <w:smallCaps w:val="0"/>
      <w:strike w:val="0"/>
      <w:color w:val="435FA4"/>
      <w:sz w:val="19"/>
      <w:szCs w:val="19"/>
      <w:u w:val="none"/>
    </w:rPr>
  </w:style>
  <w:style w:type="paragraph" w:customStyle="1" w:styleId="Style4">
    <w:name w:val="Picture caption"/>
    <w:basedOn w:val="Normal"/>
    <w:link w:val="CharStyle5"/>
    <w:pPr>
      <w:widowControl w:val="0"/>
      <w:shd w:val="clear" w:color="auto" w:fill="auto"/>
      <w:jc w:val="center"/>
    </w:pPr>
    <w:rPr>
      <w:rFonts w:ascii="Times New Roman" w:eastAsia="Times New Roman" w:hAnsi="Times New Roman" w:cs="Times New Roman"/>
      <w:b w:val="0"/>
      <w:bCs w:val="0"/>
      <w:i w:val="0"/>
      <w:iCs w:val="0"/>
      <w:smallCaps w:val="0"/>
      <w:strike w:val="0"/>
      <w:color w:val="435FA4"/>
      <w:sz w:val="19"/>
      <w:szCs w:val="19"/>
      <w:u w:val="none"/>
    </w:rPr>
  </w:style>
  <w:style w:type="paragraph" w:styleId="Style7">
    <w:name w:val="Body text"/>
    <w:basedOn w:val="Normal"/>
    <w:link w:val="CharStyle8"/>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350"/>
      <w:ind w:left="2050"/>
      <w:outlineLvl w:val="0"/>
    </w:pPr>
    <w:rPr>
      <w:rFonts w:ascii="Arial" w:eastAsia="Arial" w:hAnsi="Arial" w:cs="Arial"/>
      <w:b/>
      <w:bCs/>
      <w:i w:val="0"/>
      <w:iCs w:val="0"/>
      <w:smallCaps w:val="0"/>
      <w:strike w:val="0"/>
      <w:color w:val="858585"/>
      <w:u w:val="none"/>
    </w:rPr>
  </w:style>
  <w:style w:type="paragraph" w:customStyle="1" w:styleId="Style19">
    <w:name w:val="Body text (3)"/>
    <w:basedOn w:val="Normal"/>
    <w:link w:val="CharStyle20"/>
    <w:pPr>
      <w:widowControl w:val="0"/>
      <w:shd w:val="clear" w:color="auto" w:fill="auto"/>
      <w:spacing w:after="2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png"/><Relationship Id="rId10" Type="http://schemas.openxmlformats.org/officeDocument/2006/relationships/image" Target="media/image3.png"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s>
</file>