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Федеральной антимонопольной службы</w:t>
        <w:br/>
        <w:t>по Калининградской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ул. Барнаульская 4, г. Калининград, 236006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бокс № 5033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3"/>
        </w:rPr>
        <w:t>тел. (4012) 53-72-01, факс (4012) 53-72-00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"mailto:to39@fas.gov.ni" </w:instrText>
      </w:r>
      <w:r>
        <w:fldChar w:fldCharType="separate"/>
      </w:r>
      <w:r>
        <w:rPr>
          <w:rStyle w:val="CharStyle3"/>
          <w:lang w:val="en-US" w:eastAsia="en-US"/>
        </w:rPr>
        <w:t>to39@fas.gov.ni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3.09.2025</w:t>
        <w:tab/>
      </w:r>
      <w:r>
        <w:fldChar w:fldCharType="end"/>
      </w:r>
      <w:r>
        <w:rPr>
          <w:rStyle w:val="CharStyle11"/>
        </w:rPr>
        <w:t>№ ИБ/5402/25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4"/>
          <w:b/>
          <w:bCs/>
        </w:rPr>
        <w:t>Оператор электронной площадки: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ООО «РТС-тендер»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6"/>
          <w:lang w:val="en-US" w:eastAsia="en-US"/>
        </w:rPr>
        <w:t>ko@rts-tender.ru</w:t>
      </w:r>
      <w:r>
        <w:fldChar w:fldCharType="end"/>
      </w:r>
      <w:r>
        <w:rPr>
          <w:rStyle w:val="CharStyle16"/>
          <w:lang w:val="en-US" w:eastAsia="en-US"/>
        </w:rPr>
        <w:t>;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  <w:color w:val="000080"/>
          <w:u w:val="single"/>
          <w:lang w:val="en-US" w:eastAsia="en-US"/>
        </w:rPr>
        <w:t>info@rts-tender.ru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4"/>
          <w:b/>
          <w:bCs/>
        </w:rPr>
        <w:t>Заказчик: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Министерство развития инфраструктуры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Калининградской области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237" w:bottom="1178" w:left="1135" w:header="0" w:footer="3" w:gutter="0"/>
          <w:pgNumType w:start="1"/>
          <w:cols w:num="2" w:space="1013"/>
          <w:noEndnote/>
          <w:titlePg/>
          <w:rtlGutter w:val="0"/>
          <w:docGrid w:linePitch="360"/>
        </w:sectPr>
      </w:pPr>
      <w:r>
        <w:rPr>
          <w:rStyle w:val="CharStyle16"/>
          <w:lang w:val="en-US" w:eastAsia="en-US"/>
        </w:rPr>
        <w:t>i.kalinin@gov39.ru;</w:t>
      </w:r>
      <w:r>
        <w:fldChar w:fldCharType="begin"/>
      </w:r>
      <w:r>
        <w:rPr/>
        <w:instrText> HYPERLINK "mailto:nedra@gov39.ru" </w:instrText>
      </w:r>
      <w:r>
        <w:fldChar w:fldCharType="separate"/>
      </w:r>
      <w:r>
        <w:rPr>
          <w:rStyle w:val="CharStyle16"/>
          <w:lang w:val="en-US" w:eastAsia="en-US"/>
        </w:rPr>
        <w:t>nedra@gov39.ru</w:t>
      </w:r>
      <w:r>
        <w:fldChar w:fldCharType="end"/>
      </w: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6" w:right="0" w:bottom="124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both"/>
      </w:pPr>
      <w:r>
        <w:rPr>
          <w:rStyle w:val="CharStyle16"/>
        </w:rPr>
        <w:t>предписание № 62-кс/2025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6" w:name="bookmark6"/>
      <w:r>
        <w:rPr>
          <w:rStyle w:val="CharStyle14"/>
          <w:b/>
          <w:bCs/>
        </w:rPr>
        <w:t>ПРЕДПИСАНИЕ № 62-кс/2025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6170295</wp:posOffset>
                </wp:positionH>
                <wp:positionV relativeFrom="paragraph">
                  <wp:posOffset>12700</wp:posOffset>
                </wp:positionV>
                <wp:extent cx="1002665" cy="21971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г. Калининград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5.85000000000002pt;margin-top:1.pt;width:78.950000000000003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г. Калининград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</w:rPr>
        <w:t>Резолютивная часть объявлена 29.08.2025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6"/>
        </w:rPr>
        <w:t>Изготовлено в полном объеме 03.09.2025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Комиссия Управления Федеральной антимонопольной службы по Калининградской области по контролю в сфере закупок (далее —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председатель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И.С. Болтенко — заместитель руководителя Калининградского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О.И. Филатов – ведущий специалист – эксперт отдела контроля органов власти, закупок и рекламы Калининградского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У.Н. Богданова – специалист 1 разряда отдела контроля органов власти, закупок и рекламы Калининградского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rStyle w:val="CharStyle16"/>
        </w:rPr>
        <w:t>на основании своего решения от 29.08.2025 № 039/06/33-875/2025, принятого Комиссией по итогам рассмотрения жалобы ИП Дубовицкого А.А. (вх. № 6762/25 от 22.08.2025) на действия заказчика — Министерства развития инфраструктуры Калининградской области (далее — Заказчик) при осуществлении закупки в соответствии с частью 12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предметом которой является поставка многофункционального устройства (МФУ) (извещение № 0135200001625000010) (далее – закупка),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8" w:name="bookmark8"/>
      <w:r>
        <w:rPr>
          <w:rStyle w:val="CharStyle14"/>
          <w:b/>
          <w:bCs/>
        </w:rPr>
        <w:t>предписывает: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600"/>
        <w:jc w:val="both"/>
      </w:pPr>
      <w:r>
        <w:rPr>
          <w:rStyle w:val="CharStyle16"/>
        </w:rPr>
        <w:t>Заказчику, оператору электронной площадки – ООО «РТС-тендер» (в рамках имеющихся полномочий) в соответствии с выводами Комиссии по решению от 29.08.2025 № 039/06/33-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3921125</wp:posOffset>
                </wp:positionH>
                <wp:positionV relativeFrom="paragraph">
                  <wp:posOffset>127000</wp:posOffset>
                </wp:positionV>
                <wp:extent cx="91440" cy="21653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</w:rPr>
                              <w:t>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08.75pt;margin-top:10.pt;width:7.2000000000000002pt;height:17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</w:rPr>
                        <w:t>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0" w:name="bookmark10"/>
      <w:r>
        <w:rPr>
          <w:rStyle w:val="CharStyle21"/>
        </w:rPr>
        <w:t>1IIIIIIIIIIIIIIIIIIIIIII</w:t>
      </w:r>
      <w:bookmarkEnd w:id="10"/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875/2025 </w:t>
      </w:r>
      <w:r>
        <w:rPr>
          <w:rStyle w:val="CharStyle16"/>
        </w:rPr>
        <w:t xml:space="preserve">и требованиями Закона о контрактной системе устранить допущенное нарушение подпункта «а» пункта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93 </w:t>
      </w:r>
      <w:r>
        <w:rPr>
          <w:rStyle w:val="CharStyle16"/>
        </w:rPr>
        <w:t xml:space="preserve">Закона о контрактной системе по закупке </w:t>
      </w:r>
      <w:r>
        <w:rPr>
          <w:rStyle w:val="CharStyle16"/>
          <w:lang w:val="en-US" w:eastAsia="en-US"/>
        </w:rPr>
        <w:t xml:space="preserve">№ 0135200001625000010 </w:t>
      </w:r>
      <w:r>
        <w:rPr>
          <w:rStyle w:val="CharStyle16"/>
        </w:rPr>
        <w:t xml:space="preserve">для чего </w:t>
      </w:r>
      <w:r>
        <w:rPr>
          <w:rStyle w:val="CharStyle16"/>
          <w:b/>
          <w:bCs/>
        </w:rPr>
        <w:t xml:space="preserve">в срок до </w:t>
      </w:r>
      <w:r>
        <w:rPr>
          <w:rStyle w:val="CharStyle16"/>
          <w:b/>
          <w:bCs/>
          <w:lang w:val="en-US" w:eastAsia="en-US"/>
        </w:rPr>
        <w:t xml:space="preserve">25.09.2025 </w:t>
      </w:r>
      <w:r>
        <w:rPr>
          <w:rStyle w:val="CharStyle16"/>
        </w:rPr>
        <w:t>осуществить следующие действия: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Отменить процедуру заключения контракта с участником идентификационный номер заявки </w:t>
      </w:r>
      <w:r>
        <w:rPr>
          <w:rStyle w:val="CharStyle16"/>
          <w:lang w:val="en-US" w:eastAsia="en-US"/>
        </w:rPr>
        <w:t xml:space="preserve">119487800 </w:t>
      </w:r>
      <w:r>
        <w:rPr>
          <w:rStyle w:val="CharStyle16"/>
        </w:rPr>
        <w:t xml:space="preserve">ООО «ПРИНТ-СЕРВИС ГРУПП» (ИНН </w:t>
      </w:r>
      <w:r>
        <w:rPr>
          <w:rStyle w:val="CharStyle16"/>
          <w:lang w:val="en-US" w:eastAsia="en-US"/>
        </w:rPr>
        <w:t>3906127001).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6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Отменить протокол подведения итогов определения поставщика от </w:t>
      </w:r>
      <w:r>
        <w:rPr>
          <w:rStyle w:val="CharStyle16"/>
          <w:lang w:val="en-US" w:eastAsia="en-US"/>
        </w:rPr>
        <w:t xml:space="preserve">21.08.2025 </w:t>
      </w:r>
      <w:r>
        <w:rPr>
          <w:rStyle w:val="CharStyle16"/>
        </w:rPr>
        <w:t>№ИЗТ1.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Рассмотреть заявки, поданные на участие в закупке в соответствии с выводами Комиссии по решению от </w:t>
      </w:r>
      <w:r>
        <w:rPr>
          <w:rStyle w:val="CharStyle16"/>
          <w:lang w:val="en-US" w:eastAsia="en-US"/>
        </w:rPr>
        <w:t xml:space="preserve">29.08.2025 № 039/06/33-875/2025 </w:t>
      </w:r>
      <w:r>
        <w:rPr>
          <w:rStyle w:val="CharStyle16"/>
        </w:rPr>
        <w:t>и требованиями Закона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Продолжить дальнейшую процедуру осуществления закупки в соответствии с требованиями Закона о контрактной системе;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В течение трех рабочих дней с момента исполнения настоящего предписания представить в Калининградское УФАС России подтверждение его исполнения в письменном виде, по электронной почте </w:t>
      </w:r>
      <w:r>
        <w:fldChar w:fldCharType="begin"/>
      </w:r>
      <w:r>
        <w:rPr/>
        <w:instrText> HYPERLINK "mailto:to39@fas.gov.ru" </w:instrText>
      </w:r>
      <w:r>
        <w:fldChar w:fldCharType="separate"/>
      </w:r>
      <w:r>
        <w:rPr>
          <w:rStyle w:val="CharStyle16"/>
          <w:color w:val="000080"/>
          <w:u w:val="single"/>
          <w:lang w:val="en-US" w:eastAsia="en-US"/>
        </w:rPr>
        <w:t>to39@fas.gov.ru</w:t>
      </w:r>
      <w:r>
        <w:fldChar w:fldCharType="end"/>
      </w:r>
      <w:r>
        <w:rPr>
          <w:rStyle w:val="CharStyle16"/>
          <w:lang w:val="en-US" w:eastAsia="en-US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6" w:right="540" w:bottom="1243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247015" distL="0" distR="0" simplePos="0" relativeHeight="125829382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279400</wp:posOffset>
                </wp:positionV>
                <wp:extent cx="1569720" cy="21653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149999999999999pt;margin-top:22.pt;width:123.60000000000001pt;height:17.050000000000001pt;z-index:-125829371;mso-wrap-distance-left:0;mso-wrap-distance-top:22.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6710" distB="0" distL="0" distR="1786255" simplePos="0" relativeHeight="125829384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346710</wp:posOffset>
            </wp:positionV>
            <wp:extent cx="359410" cy="39624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434975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20000000000002pt;margin-top:34.2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247015" distL="0" distR="0" simplePos="0" relativeHeight="125829385" behindDoc="0" locked="0" layoutInCell="1" allowOverlap="1">
                <wp:simplePos x="0" y="0"/>
                <wp:positionH relativeFrom="page">
                  <wp:posOffset>6233795</wp:posOffset>
                </wp:positionH>
                <wp:positionV relativeFrom="paragraph">
                  <wp:posOffset>279400</wp:posOffset>
                </wp:positionV>
                <wp:extent cx="951230" cy="2165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И.С. Болтенко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0.85000000000002pt;margin-top:22.pt;width:74.900000000000006pt;height:17.050000000000001pt;z-index:-125829368;mso-wrap-distance-left:0;mso-wrap-distance-top:22.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И.С. Болтенко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Болтенко Ирина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color w:val="5D5D5D"/>
        </w:rPr>
        <w:t>008В</w:t>
      </w:r>
      <w:r>
        <w:rPr>
          <w:rStyle w:val="CharStyle26"/>
          <w:color w:val="292929"/>
        </w:rPr>
        <w:t>1</w:t>
      </w:r>
      <w:r>
        <w:rPr>
          <w:rStyle w:val="CharStyle26"/>
          <w:lang w:val="en-US" w:eastAsia="en-US"/>
        </w:rPr>
        <w:t>E7CFCF6B0EBAD79E94A6AF4AA9F9</w:t>
      </w:r>
      <w:r>
        <w:rPr>
          <w:rStyle w:val="CharStyle26"/>
          <w:lang w:val="en-US" w:eastAsia="en-US"/>
        </w:rPr>
        <w:t>'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6"/>
        </w:rPr>
        <w:t xml:space="preserve">Действителен с 17.10.2024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10.01.2026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202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20000000000002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О.И. Филатов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Филатов Олег Игоревич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00D934723516D2846B0705EBED9EFE2F85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6"/>
        </w:rPr>
        <w:t xml:space="preserve">Действителен с 31.03.2025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24.06.2026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2020"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20000000000002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У.Н. Богданова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Богданова Ульяна Николаевна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572B40FCC26CD8BCD77EE78F53838BA5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right="0" w:firstLine="0"/>
        <w:jc w:val="left"/>
      </w:pPr>
      <w:r>
        <w:rPr>
          <w:rStyle w:val="CharStyle26"/>
        </w:rPr>
        <w:t xml:space="preserve">Действителен с 13.11.2024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06.02.2026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6"/>
        </w:rPr>
        <w:t>Невыполнение в установленный срок законного предписания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80"/>
        <w:jc w:val="both"/>
      </w:pPr>
      <w:r>
        <w:rPr>
          <w:rStyle w:val="CharStyle16"/>
        </w:rPr>
        <w:t>Настоящее предписание может быть обжаловано в судебном порядке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10029825</wp:posOffset>
              </wp:positionV>
              <wp:extent cx="326453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45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2025-5609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149999999999999pt;margin-top:789.75pt;width:257.05000000000001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2025-5609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4325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2025-5609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5pt;margin-top:775.95000000000005pt;width:50.649999999999999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2025-5609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Heading #3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Heading #3"/>
    <w:basedOn w:val="Normal"/>
    <w:link w:val="CharStyle14"/>
    <w:pPr>
      <w:widowControl w:val="0"/>
      <w:shd w:val="clear" w:color="auto" w:fill="auto"/>
      <w:spacing w:after="12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