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1.09.2025</w:t>
        <w:tab/>
      </w:r>
      <w:r>
        <w:fldChar w:fldCharType="end"/>
      </w:r>
      <w:r>
        <w:rPr>
          <w:rStyle w:val="CharStyle9"/>
          <w:sz w:val="30"/>
          <w:szCs w:val="30"/>
        </w:rPr>
        <w:t xml:space="preserve">№ </w:t>
      </w:r>
      <w:r>
        <w:rPr>
          <w:rStyle w:val="CharStyle9"/>
          <w:sz w:val="30"/>
          <w:szCs w:val="30"/>
          <w:u w:val="single"/>
        </w:rPr>
        <w:t>ЛИ/9816/2</w:t>
      </w:r>
      <w:r>
        <w:rPr>
          <w:rStyle w:val="CharStyle9"/>
          <w:sz w:val="30"/>
          <w:szCs w:val="30"/>
        </w:rPr>
        <w:t>5</w:t>
      </w:r>
    </w:p>
    <w:p>
      <w:pPr>
        <w:pStyle w:val="Style2"/>
        <w:keepNext w:val="0"/>
        <w:keepLines w:val="0"/>
        <w:widowControl w:val="0"/>
        <w:shd w:val="clear" w:color="auto" w:fill="auto"/>
        <w:bidi w:val="0"/>
        <w:spacing w:before="0" w:after="0" w:line="276" w:lineRule="auto"/>
        <w:ind w:left="0" w:right="0" w:firstLine="0"/>
        <w:jc w:val="center"/>
        <w:rPr>
          <w:sz w:val="18"/>
          <w:szCs w:val="18"/>
        </w:rPr>
      </w:pPr>
      <w:r>
        <w:rPr>
          <w:rStyle w:val="CharStyle3"/>
          <w:sz w:val="18"/>
          <w:szCs w:val="18"/>
        </w:rPr>
        <w:t xml:space="preserve">На №  от</w:t>
      </w:r>
    </w:p>
    <w:p>
      <w:pPr>
        <w:pStyle w:val="Style8"/>
        <w:keepNext w:val="0"/>
        <w:keepLines w:val="0"/>
        <w:widowControl w:val="0"/>
        <w:shd w:val="clear" w:color="auto" w:fill="auto"/>
        <w:bidi w:val="0"/>
        <w:spacing w:before="0" w:after="300" w:line="240" w:lineRule="auto"/>
        <w:ind w:left="0" w:right="0" w:firstLine="0"/>
        <w:jc w:val="left"/>
      </w:pPr>
      <w:r>
        <w:rPr>
          <w:rStyle w:val="CharStyle9"/>
        </w:rPr>
        <w:t>КГБУЗ «Краевая клиническая больница» имени профессора С.И. Сергеева министерства здравоохранения Хабаровского края ул. Краснодарская, д. 9, г. Хабаровск, 680009</w:t>
      </w:r>
    </w:p>
    <w:p>
      <w:pPr>
        <w:pStyle w:val="Style8"/>
        <w:keepNext w:val="0"/>
        <w:keepLines w:val="0"/>
        <w:widowControl w:val="0"/>
        <w:shd w:val="clear" w:color="auto" w:fill="auto"/>
        <w:bidi w:val="0"/>
        <w:spacing w:before="0" w:after="300" w:line="240" w:lineRule="auto"/>
        <w:ind w:left="0" w:right="0" w:firstLine="0"/>
        <w:jc w:val="left"/>
      </w:pPr>
      <w:r>
        <w:fldChar w:fldCharType="begin"/>
      </w:r>
      <w:r>
        <w:rPr/>
        <w:instrText> HYPERLINK "mailto:resurskkb1@mail.ru" </w:instrText>
      </w:r>
      <w:r>
        <w:fldChar w:fldCharType="separate"/>
      </w:r>
      <w:r>
        <w:rPr>
          <w:rStyle w:val="CharStyle9"/>
          <w:lang w:val="en-US" w:eastAsia="en-US"/>
        </w:rPr>
        <w:t>resurskkb1@mail.ru</w:t>
      </w:r>
      <w:r>
        <w:fldChar w:fldCharType="end"/>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1117" w:bottom="1217" w:left="1135" w:header="0" w:footer="3" w:gutter="0"/>
          <w:pgNumType w:start="1"/>
          <w:cols w:num="2" w:space="893"/>
          <w:noEndnote/>
          <w:titlePg/>
          <w:rtlGutter w:val="0"/>
          <w:docGrid w:linePitch="360"/>
        </w:sectPr>
      </w:pPr>
      <w:r>
        <w:rPr>
          <w:rStyle w:val="CharStyle9"/>
        </w:rPr>
        <w:t xml:space="preserve">ООО «Департамент оценочной деятельности» </w:t>
      </w:r>
      <w:r>
        <w:fldChar w:fldCharType="begin"/>
      </w:r>
      <w:r>
        <w:rPr/>
        <w:instrText> HYPERLINK "mailto:tender@dod-ru.ru" </w:instrText>
      </w:r>
      <w:r>
        <w:fldChar w:fldCharType="separate"/>
      </w:r>
      <w:r>
        <w:rPr>
          <w:rStyle w:val="CharStyle9"/>
          <w:lang w:val="en-US" w:eastAsia="en-US"/>
        </w:rPr>
        <w:t>tender@dod-ru.ru</w:t>
      </w:r>
      <w:r>
        <w:fldChar w:fldCharType="end"/>
      </w:r>
    </w:p>
    <w:p>
      <w:pPr>
        <w:pStyle w:val="Style13"/>
        <w:keepNext w:val="0"/>
        <w:keepLines w:val="0"/>
        <w:widowControl w:val="0"/>
        <w:shd w:val="clear" w:color="auto" w:fill="auto"/>
        <w:bidi w:val="0"/>
        <w:spacing w:before="0" w:after="480" w:line="240" w:lineRule="auto"/>
        <w:ind w:left="0" w:right="0" w:firstLine="0"/>
        <w:jc w:val="left"/>
        <w:rPr>
          <w:sz w:val="24"/>
          <w:szCs w:val="24"/>
        </w:rPr>
      </w:pPr>
      <w:r>
        <w:rPr>
          <w:rStyle w:val="CharStyle14"/>
          <w:sz w:val="24"/>
          <w:szCs w:val="24"/>
        </w:rPr>
        <w:t>о направлении решения</w:t>
      </w:r>
    </w:p>
    <w:p>
      <w:pPr>
        <w:pStyle w:val="Style16"/>
        <w:keepNext/>
        <w:keepLines/>
        <w:widowControl w:val="0"/>
        <w:shd w:val="clear" w:color="auto" w:fill="auto"/>
        <w:bidi w:val="0"/>
        <w:spacing w:before="0" w:line="240" w:lineRule="auto"/>
        <w:ind w:left="0" w:right="0" w:firstLine="0"/>
        <w:jc w:val="center"/>
      </w:pPr>
      <w:bookmarkStart w:id="0" w:name="bookmark0"/>
      <w:r>
        <w:rPr>
          <w:rStyle w:val="CharStyle17"/>
          <w:b/>
          <w:bCs/>
        </w:rPr>
        <w:t>РЕШЕНИЕ № 7-1/330</w:t>
      </w:r>
      <w:bookmarkEnd w:id="0"/>
    </w:p>
    <w:p>
      <w:pPr>
        <w:pStyle w:val="Style8"/>
        <w:keepNext w:val="0"/>
        <w:keepLines w:val="0"/>
        <w:widowControl w:val="0"/>
        <w:shd w:val="clear" w:color="auto" w:fill="auto"/>
        <w:bidi w:val="0"/>
        <w:spacing w:before="0" w:after="3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826135" cy="243840"/>
                <wp:wrapSquare wrapText="right"/>
                <wp:docPr id="5" name="Shape 5"/>
                <a:graphic xmlns:a="http://schemas.openxmlformats.org/drawingml/2006/main">
                  <a:graphicData uri="http://schemas.microsoft.com/office/word/2010/wordprocessingShape">
                    <wps:wsp>
                      <wps:cNvSpPr txBox="1"/>
                      <wps:spPr>
                        <a:xfrm>
                          <a:ext cx="826135"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28.08.2025</w:t>
                            </w:r>
                          </w:p>
                        </w:txbxContent>
                      </wps:txbx>
                      <wps:bodyPr wrap="none" lIns="0" tIns="0" rIns="0" bIns="0">
                        <a:noAutoFit/>
                      </wps:bodyPr>
                    </wps:wsp>
                  </a:graphicData>
                </a:graphic>
              </wp:anchor>
            </w:drawing>
          </mc:Choice>
          <mc:Fallback>
            <w:pict>
              <v:shape id="_x0000_s1031" type="#_x0000_t202" style="position:absolute;margin-left:55.550000000000004pt;margin-top:1.pt;width:65.049999999999997pt;height:19.199999999999999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28.08.2025</w:t>
                      </w:r>
                    </w:p>
                  </w:txbxContent>
                </v:textbox>
                <w10:wrap type="square" side="right" anchorx="page"/>
              </v:shape>
            </w:pict>
          </mc:Fallback>
        </mc:AlternateContent>
      </w:r>
      <w:r>
        <w:rPr>
          <w:rStyle w:val="CharStyle9"/>
        </w:rPr>
        <w:t>г. Хабаровск</w:t>
      </w:r>
    </w:p>
    <w:p>
      <w:pPr>
        <w:pStyle w:val="Style8"/>
        <w:keepNext w:val="0"/>
        <w:keepLines w:val="0"/>
        <w:widowControl w:val="0"/>
        <w:shd w:val="clear" w:color="auto" w:fill="auto"/>
        <w:bidi w:val="0"/>
        <w:spacing w:before="0" w:after="0" w:line="240" w:lineRule="auto"/>
        <w:ind w:left="0" w:right="0" w:firstLine="740"/>
        <w:jc w:val="left"/>
      </w:pPr>
      <w:r>
        <w:rPr>
          <w:rStyle w:val="CharStyle9"/>
        </w:rPr>
        <w:t>Комиссия Управления Федеральной антимонопольной службы по</w:t>
      </w:r>
    </w:p>
    <w:p>
      <w:pPr>
        <w:pStyle w:val="Style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72" w:right="541" w:bottom="1217" w:left="1101" w:header="0" w:footer="3" w:gutter="0"/>
          <w:cols w:space="720"/>
          <w:noEndnote/>
          <w:rtlGutter w:val="0"/>
          <w:docGrid w:linePitch="360"/>
        </w:sectPr>
      </w:pPr>
      <w:r>
        <w:rPr>
          <w:rStyle w:val="CharStyle9"/>
        </w:rPr>
        <w:t>Хабаровскому краю по контролю закупок в составе:</w:t>
      </w:r>
    </w:p>
    <w:p>
      <w:pPr>
        <w:widowControl w:val="0"/>
        <w:spacing w:line="82" w:lineRule="exact"/>
        <w:rPr>
          <w:sz w:val="7"/>
          <w:szCs w:val="7"/>
        </w:rPr>
      </w:pPr>
    </w:p>
    <w:p>
      <w:pPr>
        <w:widowControl w:val="0"/>
        <w:spacing w:line="1" w:lineRule="exact"/>
        <w:sectPr>
          <w:footnotePr>
            <w:pos w:val="pageBottom"/>
            <w:numFmt w:val="decimal"/>
            <w:numRestart w:val="continuous"/>
          </w:footnotePr>
          <w:type w:val="continuous"/>
          <w:pgSz w:w="11900" w:h="16840"/>
          <w:pgMar w:top="1172" w:right="0" w:bottom="1217"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4622165</wp:posOffset>
                </wp:positionH>
                <wp:positionV relativeFrom="paragraph">
                  <wp:posOffset>12700</wp:posOffset>
                </wp:positionV>
                <wp:extent cx="2529840" cy="1551305"/>
                <wp:wrapSquare wrapText="bothSides"/>
                <wp:docPr id="7" name="Shape 7"/>
                <a:graphic xmlns:a="http://schemas.openxmlformats.org/drawingml/2006/main">
                  <a:graphicData uri="http://schemas.microsoft.com/office/word/2010/wordprocessingShape">
                    <wps:wsp>
                      <wps:cNvSpPr txBox="1"/>
                      <wps:spPr>
                        <a:xfrm>
                          <a:ext cx="2529840" cy="1551305"/>
                        </a:xfrm>
                        <a:prstGeom prst="rect"/>
                        <a:noFill/>
                      </wps:spPr>
                      <wps:txbx>
                        <w:txbxContent>
                          <w:p>
                            <w:pPr>
                              <w:pStyle w:val="Style8"/>
                              <w:keepNext w:val="0"/>
                              <w:keepLines w:val="0"/>
                              <w:widowControl w:val="0"/>
                              <w:numPr>
                                <w:ilvl w:val="0"/>
                                <w:numId w:val="1"/>
                              </w:numPr>
                              <w:shd w:val="clear" w:color="auto" w:fill="auto"/>
                              <w:tabs>
                                <w:tab w:pos="485" w:val="left"/>
                              </w:tabs>
                              <w:bidi w:val="0"/>
                              <w:spacing w:before="0" w:after="280" w:line="240" w:lineRule="auto"/>
                              <w:ind w:left="0" w:right="0" w:firstLine="0"/>
                              <w:jc w:val="left"/>
                            </w:pPr>
                            <w:r>
                              <w:rPr>
                                <w:rStyle w:val="CharStyle9"/>
                              </w:rPr>
                              <w:t>заместитель руководителя управления.</w:t>
                            </w:r>
                          </w:p>
                          <w:p>
                            <w:pPr>
                              <w:pStyle w:val="Style8"/>
                              <w:keepNext w:val="0"/>
                              <w:keepLines w:val="0"/>
                              <w:widowControl w:val="0"/>
                              <w:numPr>
                                <w:ilvl w:val="0"/>
                                <w:numId w:val="1"/>
                              </w:numPr>
                              <w:shd w:val="clear" w:color="auto" w:fill="auto"/>
                              <w:tabs>
                                <w:tab w:pos="485" w:val="left"/>
                              </w:tabs>
                              <w:bidi w:val="0"/>
                              <w:spacing w:before="0" w:after="100" w:line="240" w:lineRule="auto"/>
                              <w:ind w:left="0" w:right="0" w:firstLine="0"/>
                              <w:jc w:val="left"/>
                            </w:pPr>
                            <w:r>
                              <w:rPr>
                                <w:rStyle w:val="CharStyle9"/>
                              </w:rPr>
                              <w:t>главный специалист-эксперт отдела контроля закупок;</w:t>
                            </w:r>
                          </w:p>
                          <w:p>
                            <w:pPr>
                              <w:pStyle w:val="Style8"/>
                              <w:keepNext w:val="0"/>
                              <w:keepLines w:val="0"/>
                              <w:widowControl w:val="0"/>
                              <w:numPr>
                                <w:ilvl w:val="0"/>
                                <w:numId w:val="1"/>
                              </w:numPr>
                              <w:shd w:val="clear" w:color="auto" w:fill="auto"/>
                              <w:tabs>
                                <w:tab w:pos="485" w:val="left"/>
                              </w:tabs>
                              <w:bidi w:val="0"/>
                              <w:spacing w:before="0" w:after="180" w:line="240" w:lineRule="auto"/>
                              <w:ind w:left="0" w:right="0" w:firstLine="0"/>
                              <w:jc w:val="left"/>
                            </w:pPr>
                            <w:r>
                              <w:rPr>
                                <w:rStyle w:val="CharStyle9"/>
                              </w:rPr>
                              <w:t>главный специалист-эксперт отдела контроля закупок;</w:t>
                            </w:r>
                          </w:p>
                        </w:txbxContent>
                      </wps:txbx>
                      <wps:bodyPr lIns="0" tIns="0" rIns="0" bIns="0">
                        <a:noAutoFit/>
                      </wps:bodyPr>
                    </wps:wsp>
                  </a:graphicData>
                </a:graphic>
              </wp:anchor>
            </w:drawing>
          </mc:Choice>
          <mc:Fallback>
            <w:pict>
              <v:shape id="_x0000_s1033" type="#_x0000_t202" style="position:absolute;margin-left:363.94999999999999pt;margin-top:1.pt;width:199.20000000000002pt;height:122.15000000000001pt;z-index:-125829373;mso-wrap-distance-left:9.pt;mso-wrap-distance-right:9.pt;mso-position-horizontal-relative:page" filled="f" stroked="f">
                <v:textbox inset="0,0,0,0">
                  <w:txbxContent>
                    <w:p>
                      <w:pPr>
                        <w:pStyle w:val="Style8"/>
                        <w:keepNext w:val="0"/>
                        <w:keepLines w:val="0"/>
                        <w:widowControl w:val="0"/>
                        <w:numPr>
                          <w:ilvl w:val="0"/>
                          <w:numId w:val="1"/>
                        </w:numPr>
                        <w:shd w:val="clear" w:color="auto" w:fill="auto"/>
                        <w:tabs>
                          <w:tab w:pos="485" w:val="left"/>
                        </w:tabs>
                        <w:bidi w:val="0"/>
                        <w:spacing w:before="0" w:after="280" w:line="240" w:lineRule="auto"/>
                        <w:ind w:left="0" w:right="0" w:firstLine="0"/>
                        <w:jc w:val="left"/>
                      </w:pPr>
                      <w:r>
                        <w:rPr>
                          <w:rStyle w:val="CharStyle9"/>
                        </w:rPr>
                        <w:t>заместитель руководителя управления.</w:t>
                      </w:r>
                    </w:p>
                    <w:p>
                      <w:pPr>
                        <w:pStyle w:val="Style8"/>
                        <w:keepNext w:val="0"/>
                        <w:keepLines w:val="0"/>
                        <w:widowControl w:val="0"/>
                        <w:numPr>
                          <w:ilvl w:val="0"/>
                          <w:numId w:val="1"/>
                        </w:numPr>
                        <w:shd w:val="clear" w:color="auto" w:fill="auto"/>
                        <w:tabs>
                          <w:tab w:pos="485" w:val="left"/>
                        </w:tabs>
                        <w:bidi w:val="0"/>
                        <w:spacing w:before="0" w:after="100" w:line="240" w:lineRule="auto"/>
                        <w:ind w:left="0" w:right="0" w:firstLine="0"/>
                        <w:jc w:val="left"/>
                      </w:pPr>
                      <w:r>
                        <w:rPr>
                          <w:rStyle w:val="CharStyle9"/>
                        </w:rPr>
                        <w:t>главный специалист-эксперт отдела контроля закупок;</w:t>
                      </w:r>
                    </w:p>
                    <w:p>
                      <w:pPr>
                        <w:pStyle w:val="Style8"/>
                        <w:keepNext w:val="0"/>
                        <w:keepLines w:val="0"/>
                        <w:widowControl w:val="0"/>
                        <w:numPr>
                          <w:ilvl w:val="0"/>
                          <w:numId w:val="1"/>
                        </w:numPr>
                        <w:shd w:val="clear" w:color="auto" w:fill="auto"/>
                        <w:tabs>
                          <w:tab w:pos="485" w:val="left"/>
                        </w:tabs>
                        <w:bidi w:val="0"/>
                        <w:spacing w:before="0" w:after="180" w:line="240" w:lineRule="auto"/>
                        <w:ind w:left="0" w:right="0" w:firstLine="0"/>
                        <w:jc w:val="left"/>
                      </w:pPr>
                      <w:r>
                        <w:rPr>
                          <w:rStyle w:val="CharStyle9"/>
                        </w:rPr>
                        <w:t>главный специалист-эксперт отдела контроля закупок;</w:t>
                      </w:r>
                    </w:p>
                  </w:txbxContent>
                </v:textbox>
                <w10:wrap type="square" anchorx="page"/>
              </v:shape>
            </w:pict>
          </mc:Fallback>
        </mc:AlternateContent>
      </w:r>
    </w:p>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w:t>
      </w:r>
    </w:p>
    <w:p>
      <w:pPr>
        <w:pStyle w:val="Style8"/>
        <w:keepNext w:val="0"/>
        <w:keepLines w:val="0"/>
        <w:widowControl w:val="0"/>
        <w:shd w:val="clear" w:color="auto" w:fill="auto"/>
        <w:bidi w:val="0"/>
        <w:spacing w:before="0" w:after="280" w:line="240" w:lineRule="auto"/>
        <w:ind w:left="0" w:right="0" w:firstLine="0"/>
        <w:jc w:val="left"/>
      </w:pPr>
      <w:r>
        <w:rPr>
          <w:rStyle w:val="CharStyle9"/>
        </w:rPr>
        <w:t>Комиссии:</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p>
      <w:pPr>
        <w:pStyle w:val="Style8"/>
        <w:keepNext w:val="0"/>
        <w:keepLines w:val="0"/>
        <w:widowControl w:val="0"/>
        <w:numPr>
          <w:ilvl w:val="0"/>
          <w:numId w:val="3"/>
        </w:numPr>
        <w:shd w:val="clear" w:color="auto" w:fill="auto"/>
        <w:tabs>
          <w:tab w:pos="296" w:val="left"/>
        </w:tabs>
        <w:bidi w:val="0"/>
        <w:spacing w:before="0" w:after="600" w:line="240" w:lineRule="auto"/>
        <w:ind w:left="0" w:right="0" w:firstLine="0"/>
        <w:jc w:val="left"/>
      </w:pPr>
      <w:r>
        <w:rPr>
          <w:rStyle w:val="CharStyle9"/>
        </w:rPr>
        <w:t>Л.А. Ильченко</w:t>
      </w:r>
    </w:p>
    <w:p>
      <w:pPr>
        <w:pStyle w:val="Style8"/>
        <w:keepNext w:val="0"/>
        <w:keepLines w:val="0"/>
        <w:widowControl w:val="0"/>
        <w:numPr>
          <w:ilvl w:val="0"/>
          <w:numId w:val="3"/>
        </w:numPr>
        <w:shd w:val="clear" w:color="auto" w:fill="auto"/>
        <w:tabs>
          <w:tab w:pos="296" w:val="left"/>
        </w:tabs>
        <w:bidi w:val="0"/>
        <w:spacing w:before="0" w:after="420" w:line="240" w:lineRule="auto"/>
        <w:ind w:left="0" w:right="0" w:firstLine="0"/>
        <w:jc w:val="left"/>
      </w:pPr>
      <w:r>
        <w:rPr>
          <w:rStyle w:val="CharStyle9"/>
        </w:rPr>
        <w:t>Н.А. Андреева</w:t>
      </w:r>
    </w:p>
    <w:p>
      <w:pPr>
        <w:pStyle w:val="Style8"/>
        <w:keepNext w:val="0"/>
        <w:keepLines w:val="0"/>
        <w:widowControl w:val="0"/>
        <w:numPr>
          <w:ilvl w:val="0"/>
          <w:numId w:val="3"/>
        </w:numPr>
        <w:shd w:val="clear" w:color="auto" w:fill="auto"/>
        <w:tabs>
          <w:tab w:pos="296" w:val="left"/>
        </w:tabs>
        <w:bidi w:val="0"/>
        <w:spacing w:before="0" w:after="0" w:line="240" w:lineRule="auto"/>
        <w:ind w:left="0" w:right="0" w:firstLine="0"/>
        <w:jc w:val="left"/>
        <w:sectPr>
          <w:footnotePr>
            <w:pos w:val="pageBottom"/>
            <w:numFmt w:val="decimal"/>
            <w:numRestart w:val="continuous"/>
          </w:footnotePr>
          <w:type w:val="continuous"/>
          <w:pgSz w:w="11900" w:h="16840"/>
          <w:pgMar w:top="1172" w:right="5427" w:bottom="1217" w:left="1106" w:header="0" w:footer="3" w:gutter="0"/>
          <w:cols w:num="2" w:space="989"/>
          <w:noEndnote/>
          <w:rtlGutter w:val="0"/>
          <w:docGrid w:linePitch="360"/>
        </w:sectPr>
      </w:pPr>
      <w:r>
        <w:rPr>
          <w:rStyle w:val="CharStyle9"/>
        </w:rPr>
        <w:t>М.А. Пилипенко</w:t>
      </w:r>
    </w:p>
    <w:p>
      <w:pPr>
        <w:widowControl w:val="0"/>
        <w:spacing w:line="134" w:lineRule="exact"/>
        <w:rPr>
          <w:sz w:val="11"/>
          <w:szCs w:val="11"/>
        </w:rPr>
      </w:pPr>
    </w:p>
    <w:p>
      <w:pPr>
        <w:widowControl w:val="0"/>
        <w:spacing w:line="1" w:lineRule="exact"/>
        <w:sectPr>
          <w:footnotePr>
            <w:pos w:val="pageBottom"/>
            <w:numFmt w:val="decimal"/>
            <w:numRestart w:val="continuous"/>
          </w:footnotePr>
          <w:type w:val="continuous"/>
          <w:pgSz w:w="11900" w:h="16840"/>
          <w:pgMar w:top="1121" w:right="0" w:bottom="1268" w:left="0" w:header="0" w:footer="3" w:gutter="0"/>
          <w:cols w:space="720"/>
          <w:noEndnote/>
          <w:rtlGutter w:val="0"/>
          <w:docGrid w:linePitch="360"/>
        </w:sectPr>
      </w:pPr>
    </w:p>
    <w:p>
      <w:pPr>
        <w:pStyle w:val="Style8"/>
        <w:keepNext w:val="0"/>
        <w:keepLines w:val="0"/>
        <w:widowControl w:val="0"/>
        <w:numPr>
          <w:ilvl w:val="0"/>
          <w:numId w:val="5"/>
        </w:numPr>
        <w:shd w:val="clear" w:color="auto" w:fill="auto"/>
        <w:tabs>
          <w:tab w:pos="301" w:val="left"/>
          <w:tab w:pos="2933" w:val="left"/>
        </w:tabs>
        <w:bidi w:val="0"/>
        <w:spacing w:before="0" w:after="0" w:line="240" w:lineRule="auto"/>
        <w:ind w:left="0" w:right="0" w:firstLine="0"/>
        <w:jc w:val="right"/>
      </w:pPr>
      <w:r>
        <w:rPr>
          <w:rStyle w:val="CharStyle9"/>
        </w:rPr>
        <w:t>И.Н. Черевко</w:t>
        <w:tab/>
        <w:t>- главный специалист-эксперт</w:t>
      </w:r>
    </w:p>
    <w:p>
      <w:pPr>
        <w:pStyle w:val="Style8"/>
        <w:keepNext w:val="0"/>
        <w:keepLines w:val="0"/>
        <w:widowControl w:val="0"/>
        <w:shd w:val="clear" w:color="auto" w:fill="auto"/>
        <w:bidi w:val="0"/>
        <w:spacing w:before="0" w:after="0" w:line="240" w:lineRule="auto"/>
        <w:ind w:left="740" w:right="0" w:firstLine="5460"/>
        <w:jc w:val="left"/>
      </w:pPr>
      <w:r>
        <w:rPr>
          <w:rStyle w:val="CharStyle9"/>
        </w:rPr>
        <w:t>отдела контроля закупок, в отсутствии представителей:</w:t>
      </w:r>
    </w:p>
    <w:p>
      <w:pPr>
        <w:pStyle w:val="Style8"/>
        <w:keepNext w:val="0"/>
        <w:keepLines w:val="0"/>
        <w:widowControl w:val="0"/>
        <w:numPr>
          <w:ilvl w:val="0"/>
          <w:numId w:val="5"/>
        </w:numPr>
        <w:shd w:val="clear" w:color="auto" w:fill="auto"/>
        <w:tabs>
          <w:tab w:pos="1002" w:val="left"/>
        </w:tabs>
        <w:bidi w:val="0"/>
        <w:spacing w:before="0" w:after="0" w:line="240" w:lineRule="auto"/>
        <w:ind w:left="0" w:right="0" w:firstLine="740"/>
        <w:jc w:val="both"/>
      </w:pPr>
      <w:r>
        <w:rPr>
          <w:rStyle w:val="CharStyle9"/>
        </w:rPr>
        <w:t>от заказчика - КГБУЗ «Краевая клиническая больница» имени профессора С.И. Сергеева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8"/>
        <w:keepNext w:val="0"/>
        <w:keepLines w:val="0"/>
        <w:widowControl w:val="0"/>
        <w:numPr>
          <w:ilvl w:val="0"/>
          <w:numId w:val="5"/>
        </w:numPr>
        <w:shd w:val="clear" w:color="auto" w:fill="auto"/>
        <w:tabs>
          <w:tab w:pos="1002" w:val="left"/>
        </w:tabs>
        <w:bidi w:val="0"/>
        <w:spacing w:before="0" w:after="720" w:line="240" w:lineRule="auto"/>
        <w:ind w:left="0" w:right="0" w:firstLine="740"/>
        <w:jc w:val="both"/>
      </w:pPr>
      <w:r>
        <w:rPr>
          <w:rStyle w:val="CharStyle9"/>
        </w:rPr>
        <w:t>от заявителя – ООО «Департамент оценочной деятельности»: о дате, месте, времени рассмотрения жалобы уведомлены надлежащим образом, явку представителей не обеспечили;</w:t>
      </w:r>
    </w:p>
    <w:p>
      <w:pPr>
        <w:pStyle w:val="Style13"/>
        <w:keepNext w:val="0"/>
        <w:keepLines w:val="0"/>
        <w:widowControl w:val="0"/>
        <w:shd w:val="clear" w:color="auto" w:fill="auto"/>
        <w:bidi w:val="0"/>
        <w:spacing w:before="0" w:after="0" w:line="240" w:lineRule="auto"/>
        <w:ind w:left="0" w:right="0" w:firstLine="0"/>
        <w:jc w:val="left"/>
        <w:rPr>
          <w:sz w:val="34"/>
          <w:szCs w:val="34"/>
        </w:rPr>
      </w:pPr>
      <w:r>
        <w:rPr>
          <w:rStyle w:val="CharStyle14"/>
          <w:rFonts w:ascii="Arial" w:eastAsia="Arial" w:hAnsi="Arial" w:cs="Arial"/>
          <w:sz w:val="34"/>
          <w:szCs w:val="34"/>
          <w:lang w:val="en-US" w:eastAsia="en-US"/>
        </w:rPr>
        <w:t>IIIIIIIIIIIIIIIIIIIIIIII</w:t>
      </w:r>
    </w:p>
    <w:p>
      <w:pPr>
        <w:pStyle w:val="Style8"/>
        <w:keepNext w:val="0"/>
        <w:keepLines w:val="0"/>
        <w:widowControl w:val="0"/>
        <w:shd w:val="clear" w:color="auto" w:fill="auto"/>
        <w:bidi w:val="0"/>
        <w:spacing w:before="0" w:after="280" w:line="240" w:lineRule="auto"/>
        <w:ind w:left="0" w:right="0" w:firstLine="740"/>
        <w:jc w:val="both"/>
      </w:pPr>
      <w:r>
        <w:rPr>
          <w:rStyle w:val="CharStyle9"/>
        </w:rPr>
        <w:t xml:space="preserve">рассмотрев жалобу ООО «Департамент оценочной деятельности» и материалы дела </w:t>
      </w:r>
      <w:r>
        <w:rPr>
          <w:rStyle w:val="CharStyle9"/>
          <w:lang w:val="en-US" w:eastAsia="en-US"/>
        </w:rPr>
        <w:t>№ 027/06/105-1442/2025,</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Управление Федеральной антимонопольной службы по Хабаровскому краю (далее </w:t>
      </w:r>
      <w:r>
        <w:rPr>
          <w:rStyle w:val="CharStyle9"/>
          <w:lang w:val="en-US" w:eastAsia="en-US"/>
        </w:rPr>
        <w:t xml:space="preserve">– </w:t>
      </w:r>
      <w:r>
        <w:rPr>
          <w:rStyle w:val="CharStyle9"/>
        </w:rPr>
        <w:t xml:space="preserve">Хабаровское УФАС России) поступила жалоба ООО «Департамент оценочной деятельности» (далее также </w:t>
      </w:r>
      <w:r>
        <w:rPr>
          <w:rStyle w:val="CharStyle9"/>
          <w:lang w:val="en-US" w:eastAsia="en-US"/>
        </w:rPr>
        <w:t xml:space="preserve">– </w:t>
      </w:r>
      <w:r>
        <w:rPr>
          <w:rStyle w:val="CharStyle9"/>
        </w:rPr>
        <w:t xml:space="preserve">Заявитель)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xml:space="preserve">№ 0322200001225001151 </w:t>
      </w:r>
      <w:r>
        <w:rPr>
          <w:rStyle w:val="CharStyle9"/>
        </w:rPr>
        <w:t xml:space="preserve">от </w:t>
      </w:r>
      <w:r>
        <w:rPr>
          <w:rStyle w:val="CharStyle9"/>
          <w:lang w:val="en-US" w:eastAsia="en-US"/>
        </w:rPr>
        <w:t>18.08.2025).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Заявитель указывает в жалобе на нарушение Заказчиком требований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Федерального закона </w:t>
      </w:r>
      <w:r>
        <w:rPr>
          <w:rStyle w:val="CharStyle9"/>
          <w:lang w:val="en-US" w:eastAsia="en-US"/>
        </w:rPr>
        <w:t xml:space="preserve">№ </w:t>
      </w:r>
      <w:r>
        <w:rPr>
          <w:rStyle w:val="CharStyle9"/>
        </w:rPr>
        <w:t xml:space="preserve">44-ФЗ от </w:t>
      </w:r>
      <w:r>
        <w:rPr>
          <w:rStyle w:val="CharStyle9"/>
          <w:lang w:val="en-US" w:eastAsia="en-US"/>
        </w:rPr>
        <w:t xml:space="preserve">05.04.2013 </w:t>
      </w:r>
      <w:r>
        <w:rPr>
          <w:rStyle w:val="CharStyle9"/>
        </w:rPr>
        <w:t xml:space="preserve">«О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 о контрактной системе). При описании объекта закупки, в отношении которого Постановлением Правительства Российской Федерации от </w:t>
      </w:r>
      <w:r>
        <w:rPr>
          <w:rStyle w:val="CharStyle9"/>
          <w:lang w:val="en-US" w:eastAsia="en-US"/>
        </w:rPr>
        <w:t xml:space="preserve">23.12.2024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№1875) </w:t>
      </w:r>
      <w:r>
        <w:rPr>
          <w:rStyle w:val="CharStyle9"/>
        </w:rPr>
        <w:t>установлено преимущество, при этом Заказчиком не использованы характеристики товара российского производства.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Извещение </w:t>
      </w:r>
      <w:r>
        <w:rPr>
          <w:rStyle w:val="CharStyle9"/>
          <w:lang w:val="en-US" w:eastAsia="en-US"/>
        </w:rPr>
        <w:t xml:space="preserve">№ 0322200001225001151 </w:t>
      </w:r>
      <w:r>
        <w:rPr>
          <w:rStyle w:val="CharStyle9"/>
        </w:rPr>
        <w:t xml:space="preserve">о проведении электронного запроса котировок размещено на официальном сайте единой информационной системы в сфере закупок </w:t>
      </w:r>
      <w:r>
        <w:rPr>
          <w:rStyle w:val="CharStyle9"/>
          <w:lang w:val="en-US" w:eastAsia="en-US"/>
        </w:rPr>
        <w:t>18.08.2025.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Объект закупки: поставка диализаторов для гемодиализа с полыми волокнами, одноразового использования.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Начальная (максимальная) цена контракта составляет: </w:t>
      </w:r>
      <w:r>
        <w:rPr>
          <w:rStyle w:val="CharStyle9"/>
          <w:lang w:val="en-US" w:eastAsia="en-US"/>
        </w:rPr>
        <w:t xml:space="preserve">409 354, 10 </w:t>
      </w:r>
      <w:r>
        <w:rPr>
          <w:rStyle w:val="CharStyle9"/>
        </w:rPr>
        <w:t>рублей.</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Дата и время окончания срока подачи заявок: </w:t>
      </w:r>
      <w:r>
        <w:rPr>
          <w:rStyle w:val="CharStyle9"/>
          <w:lang w:val="en-US" w:eastAsia="en-US"/>
        </w:rPr>
        <w:t xml:space="preserve">25.08.2025 </w:t>
      </w:r>
      <w:r>
        <w:rPr>
          <w:rStyle w:val="CharStyle9"/>
        </w:rPr>
        <w:t xml:space="preserve">в </w:t>
      </w:r>
      <w:r>
        <w:rPr>
          <w:rStyle w:val="CharStyle9"/>
          <w:lang w:val="en-US" w:eastAsia="en-US"/>
        </w:rPr>
        <w:t>09:00.</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протоколу подведения итогов определения поставщика (подрядчика, исполнителя) по закупке </w:t>
      </w:r>
      <w:r>
        <w:rPr>
          <w:rStyle w:val="CharStyle9"/>
          <w:lang w:val="en-US" w:eastAsia="en-US"/>
        </w:rPr>
        <w:t xml:space="preserve">№ 0322200001225001151 </w:t>
      </w:r>
      <w:r>
        <w:rPr>
          <w:rStyle w:val="CharStyle9"/>
        </w:rPr>
        <w:t xml:space="preserve">от </w:t>
      </w:r>
      <w:r>
        <w:rPr>
          <w:rStyle w:val="CharStyle9"/>
          <w:lang w:val="en-US" w:eastAsia="en-US"/>
        </w:rPr>
        <w:t xml:space="preserve">27.08.2025 </w:t>
      </w:r>
      <w:r>
        <w:rPr>
          <w:rStyle w:val="CharStyle9"/>
        </w:rPr>
        <w:t xml:space="preserve">на участие в закупке подано </w:t>
      </w:r>
      <w:r>
        <w:rPr>
          <w:rStyle w:val="CharStyle9"/>
          <w:lang w:val="en-US" w:eastAsia="en-US"/>
        </w:rPr>
        <w:t xml:space="preserve">2 </w:t>
      </w:r>
      <w:r>
        <w:rPr>
          <w:rStyle w:val="CharStyle9"/>
        </w:rPr>
        <w:t>заявки, которые признаны закупочной комиссией соответствующими требованиям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Заказчиком в адрес Хабаровского УФАС России представлены возражения на жалобу, согласно которым считают жалобу необоснованной в полном объеме.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Изучив материалы дела </w:t>
      </w:r>
      <w:r>
        <w:rPr>
          <w:rStyle w:val="CharStyle9"/>
          <w:lang w:val="en-US" w:eastAsia="en-US"/>
        </w:rPr>
        <w:t xml:space="preserve">№ 027/06/105-1442/2025, </w:t>
      </w:r>
      <w:r>
        <w:rPr>
          <w:rStyle w:val="CharStyle9"/>
        </w:rPr>
        <w:t>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8"/>
        <w:keepNext w:val="0"/>
        <w:keepLines w:val="0"/>
        <w:widowControl w:val="0"/>
        <w:shd w:val="clear" w:color="auto" w:fill="auto"/>
        <w:bidi w:val="0"/>
        <w:spacing w:before="0" w:after="280" w:line="240" w:lineRule="auto"/>
        <w:ind w:left="0" w:right="0" w:firstLine="740"/>
        <w:jc w:val="both"/>
      </w:pPr>
      <w:r>
        <w:rPr>
          <w:rStyle w:val="CharStyle9"/>
        </w:rPr>
        <w:t xml:space="preserve">В силу ч. </w:t>
      </w:r>
      <w:r>
        <w:rPr>
          <w:rStyle w:val="CharStyle9"/>
          <w:lang w:val="en-US" w:eastAsia="en-US"/>
        </w:rPr>
        <w:t xml:space="preserve">1 </w:t>
      </w:r>
      <w:r>
        <w:rPr>
          <w:rStyle w:val="CharStyle9"/>
        </w:rPr>
        <w:t xml:space="preserve">ст. </w:t>
      </w:r>
      <w:r>
        <w:rPr>
          <w:rStyle w:val="CharStyle9"/>
          <w:lang w:val="en-US" w:eastAsia="en-US"/>
        </w:rPr>
        <w:t xml:space="preserve">1 </w:t>
      </w:r>
      <w:r>
        <w:rPr>
          <w:rStyle w:val="CharStyle9"/>
        </w:rPr>
        <w:t>Закона о контрактной системе настоящий Федеральный закон регулирует отношения, направленные на обеспечение государственных и</w:t>
      </w:r>
    </w:p>
    <w:p>
      <w:pPr>
        <w:pStyle w:val="Style8"/>
        <w:keepNext w:val="0"/>
        <w:keepLines w:val="0"/>
        <w:widowControl w:val="0"/>
        <w:shd w:val="clear" w:color="auto" w:fill="auto"/>
        <w:bidi w:val="0"/>
        <w:spacing w:before="0" w:after="0" w:line="240" w:lineRule="auto"/>
        <w:ind w:left="0" w:right="0" w:firstLine="0"/>
        <w:jc w:val="both"/>
      </w:pPr>
      <w:r>
        <w:rPr>
          <w:rStyle w:val="CharStyle9"/>
        </w:rPr>
        <w:t>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9"/>
          <w:lang w:val="en-US" w:eastAsia="en-US"/>
        </w:rPr>
        <w:t xml:space="preserve">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частью </w:t>
      </w:r>
      <w:r>
        <w:rPr>
          <w:rStyle w:val="CharStyle9"/>
          <w:lang w:val="en-US" w:eastAsia="en-US"/>
        </w:rPr>
        <w:t xml:space="preserve">2 </w:t>
      </w:r>
      <w:r>
        <w:rPr>
          <w:rStyle w:val="CharStyle9"/>
        </w:rPr>
        <w:t xml:space="preserve">статьи </w:t>
      </w:r>
      <w:r>
        <w:rPr>
          <w:rStyle w:val="CharStyle9"/>
          <w:lang w:val="en-US" w:eastAsia="en-US"/>
        </w:rPr>
        <w:t xml:space="preserve">8 </w:t>
      </w:r>
      <w:r>
        <w:rPr>
          <w:rStyle w:val="CharStyle9"/>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силу пункта </w:t>
      </w:r>
      <w:r>
        <w:rPr>
          <w:rStyle w:val="CharStyle9"/>
          <w:lang w:val="en-US" w:eastAsia="en-US"/>
        </w:rPr>
        <w:t xml:space="preserve">5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9"/>
          <w:lang w:val="en-US" w:eastAsia="en-US"/>
        </w:rPr>
        <w:t xml:space="preserve">6 </w:t>
      </w:r>
      <w:r>
        <w:rPr>
          <w:rStyle w:val="CharStyle9"/>
        </w:rPr>
        <w:t xml:space="preserve">статьи </w:t>
      </w:r>
      <w:r>
        <w:rPr>
          <w:rStyle w:val="CharStyle9"/>
          <w:lang w:val="en-US" w:eastAsia="en-US"/>
        </w:rPr>
        <w:t xml:space="preserve">23 </w:t>
      </w:r>
      <w:r>
        <w:rPr>
          <w:rStyle w:val="CharStyle9"/>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9"/>
          <w:lang w:val="en-US" w:eastAsia="en-US"/>
        </w:rPr>
        <w:t xml:space="preserve">33 </w:t>
      </w:r>
      <w:r>
        <w:rPr>
          <w:rStyle w:val="CharStyle9"/>
        </w:rPr>
        <w:t>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пункту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w:t>
      </w:r>
    </w:p>
    <w:p>
      <w:pPr>
        <w:pStyle w:val="Style8"/>
        <w:keepNext w:val="0"/>
        <w:keepLines w:val="0"/>
        <w:widowControl w:val="0"/>
        <w:shd w:val="clear" w:color="auto" w:fill="auto"/>
        <w:bidi w:val="0"/>
        <w:spacing w:before="0" w:after="0" w:line="240" w:lineRule="auto"/>
        <w:ind w:left="0" w:right="0" w:firstLine="0"/>
        <w:jc w:val="both"/>
      </w:pPr>
      <w:r>
        <w:rPr>
          <w:rStyle w:val="CharStyle9"/>
        </w:rPr>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7"/>
        </w:numPr>
        <w:shd w:val="clear" w:color="auto" w:fill="auto"/>
        <w:tabs>
          <w:tab w:pos="1091" w:val="left"/>
        </w:tabs>
        <w:bidi w:val="0"/>
        <w:spacing w:before="0" w:after="0" w:line="240" w:lineRule="auto"/>
        <w:ind w:left="0" w:right="0" w:firstLine="740"/>
        <w:jc w:val="both"/>
      </w:pPr>
      <w:r>
        <w:rPr>
          <w:rStyle w:val="CharStyle9"/>
        </w:rPr>
        <w:t>сопровождение такого указания словами «или эквивалент»;</w:t>
      </w:r>
    </w:p>
    <w:p>
      <w:pPr>
        <w:pStyle w:val="Style8"/>
        <w:keepNext w:val="0"/>
        <w:keepLines w:val="0"/>
        <w:widowControl w:val="0"/>
        <w:numPr>
          <w:ilvl w:val="0"/>
          <w:numId w:val="7"/>
        </w:numPr>
        <w:shd w:val="clear" w:color="auto" w:fill="auto"/>
        <w:tabs>
          <w:tab w:pos="1126" w:val="left"/>
        </w:tabs>
        <w:bidi w:val="0"/>
        <w:spacing w:before="0" w:after="0" w:line="240" w:lineRule="auto"/>
        <w:ind w:left="0" w:right="0" w:firstLine="74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7"/>
        </w:numPr>
        <w:shd w:val="clear" w:color="auto" w:fill="auto"/>
        <w:tabs>
          <w:tab w:pos="1126" w:val="left"/>
        </w:tabs>
        <w:bidi w:val="0"/>
        <w:spacing w:before="0" w:after="0" w:line="240" w:lineRule="auto"/>
        <w:ind w:left="0" w:right="0" w:firstLine="74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7"/>
        </w:numPr>
        <w:shd w:val="clear" w:color="auto" w:fill="auto"/>
        <w:tabs>
          <w:tab w:pos="1126" w:val="left"/>
        </w:tabs>
        <w:bidi w:val="0"/>
        <w:spacing w:before="0" w:after="0" w:line="240" w:lineRule="auto"/>
        <w:ind w:left="0" w:right="0" w:firstLine="74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соответствии с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ч. </w:t>
      </w:r>
      <w:r>
        <w:rPr>
          <w:rStyle w:val="CharStyle9"/>
          <w:lang w:val="en-US" w:eastAsia="en-US"/>
        </w:rPr>
        <w:t xml:space="preserve">2 </w:t>
      </w:r>
      <w:r>
        <w:rPr>
          <w:rStyle w:val="CharStyle9"/>
        </w:rPr>
        <w:t xml:space="preserve">ст. </w:t>
      </w:r>
      <w:r>
        <w:rPr>
          <w:rStyle w:val="CharStyle9"/>
          <w:lang w:val="en-US" w:eastAsia="en-US"/>
        </w:rPr>
        <w:t xml:space="preserve">33 </w:t>
      </w:r>
      <w:r>
        <w:rPr>
          <w:rStyle w:val="CharStyle9"/>
        </w:rPr>
        <w:t xml:space="preserve">Закона о контрактной системе описание объекта закупки в соответствии с требованиями, указанными в части </w:t>
      </w:r>
      <w:r>
        <w:rPr>
          <w:rStyle w:val="CharStyle9"/>
          <w:lang w:val="en-US" w:eastAsia="en-US"/>
        </w:rPr>
        <w:t xml:space="preserve">1 </w:t>
      </w:r>
      <w:r>
        <w:rPr>
          <w:rStyle w:val="CharStyle9"/>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в отношении товара (в том числе поставляемого при выполнении закупаемой работы, оказании</w:t>
      </w:r>
    </w:p>
    <w:p>
      <w:pPr>
        <w:pStyle w:val="Style8"/>
        <w:keepNext w:val="0"/>
        <w:keepLines w:val="0"/>
        <w:widowControl w:val="0"/>
        <w:shd w:val="clear" w:color="auto" w:fill="auto"/>
        <w:bidi w:val="0"/>
        <w:spacing w:before="0" w:after="0" w:line="240" w:lineRule="auto"/>
        <w:ind w:left="0" w:right="0" w:firstLine="0"/>
        <w:jc w:val="both"/>
      </w:pPr>
      <w:r>
        <w:rPr>
          <w:rStyle w:val="CharStyle9"/>
        </w:rPr>
        <w:t>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пп. «в»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56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№1875 </w:t>
      </w:r>
      <w:r>
        <w:rPr>
          <w:rStyle w:val="CharStyle9"/>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извещению предметом закупки является поставка диализаторов для гемодиализа с полыми волокнами, одноразового использования (код позиции КТРУ: </w:t>
      </w:r>
      <w:r>
        <w:rPr>
          <w:rStyle w:val="CharStyle9"/>
          <w:lang w:val="en-US" w:eastAsia="en-US"/>
        </w:rPr>
        <w:t xml:space="preserve">32.50.50.190-00002842 </w:t>
      </w:r>
      <w:r>
        <w:rPr>
          <w:rStyle w:val="CharStyle9"/>
        </w:rPr>
        <w:t xml:space="preserve">«Диализатор для гемодиализа с полыми волокнами, одноразового использования», позиции </w:t>
      </w:r>
      <w:r>
        <w:rPr>
          <w:rStyle w:val="CharStyle9"/>
          <w:lang w:val="en-US" w:eastAsia="en-US"/>
        </w:rPr>
        <w:t xml:space="preserve">№№ 1, 2 </w:t>
      </w:r>
      <w:r>
        <w:rPr>
          <w:rStyle w:val="CharStyle9"/>
        </w:rPr>
        <w:t xml:space="preserve">Технической части). Также извещением об осуществлении закупки установлено преимущество в соответствии с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Как следует из абзаца </w:t>
      </w:r>
      <w:r>
        <w:rPr>
          <w:rStyle w:val="CharStyle9"/>
          <w:lang w:val="en-US" w:eastAsia="en-US"/>
        </w:rPr>
        <w:t xml:space="preserve">10.2 </w:t>
      </w:r>
      <w:r>
        <w:rPr>
          <w:rStyle w:val="CharStyle9"/>
        </w:rPr>
        <w:t xml:space="preserve">Информационного письма Минфина России от </w:t>
      </w:r>
      <w:r>
        <w:rPr>
          <w:rStyle w:val="CharStyle9"/>
          <w:lang w:val="en-US" w:eastAsia="en-US"/>
        </w:rPr>
        <w:t xml:space="preserve">31.01.2025 № 24-01-06/8697 </w:t>
      </w:r>
      <w:r>
        <w:rPr>
          <w:rStyle w:val="CharStyle9"/>
        </w:rPr>
        <w:t xml:space="preserve">«О применении положений постановления Правительства Российской Федерации от </w:t>
      </w:r>
      <w:r>
        <w:rPr>
          <w:rStyle w:val="CharStyle9"/>
          <w:lang w:val="en-US" w:eastAsia="en-US"/>
        </w:rPr>
        <w:t xml:space="preserve">23 </w:t>
      </w:r>
      <w:r>
        <w:rPr>
          <w:rStyle w:val="CharStyle9"/>
        </w:rPr>
        <w:t xml:space="preserve">декабря </w:t>
      </w:r>
      <w:r>
        <w:rPr>
          <w:rStyle w:val="CharStyle9"/>
          <w:lang w:val="en-US" w:eastAsia="en-US"/>
        </w:rPr>
        <w:t xml:space="preserve">2024 </w:t>
      </w:r>
      <w:r>
        <w:rPr>
          <w:rStyle w:val="CharStyle9"/>
        </w:rPr>
        <w:t xml:space="preserve">г. </w:t>
      </w:r>
      <w:r>
        <w:rPr>
          <w:rStyle w:val="CharStyle9"/>
          <w:lang w:val="en-US" w:eastAsia="en-US"/>
        </w:rPr>
        <w:t xml:space="preserve">№ 1875 </w:t>
      </w:r>
      <w:r>
        <w:rPr>
          <w:rStyle w:val="CharStyle9"/>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исключена вероятность возникновения ситуации, при которой производство определенного товара из числа</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9"/>
          <w:lang w:val="en-US" w:eastAsia="en-US"/>
        </w:rPr>
        <w:t xml:space="preserve">№ 1875 </w:t>
      </w:r>
      <w:r>
        <w:rPr>
          <w:rStyle w:val="CharStyle9"/>
        </w:rPr>
        <w:t>установлено преимущество.</w:t>
      </w:r>
    </w:p>
    <w:p>
      <w:pPr>
        <w:pStyle w:val="Style8"/>
        <w:keepNext w:val="0"/>
        <w:keepLines w:val="0"/>
        <w:widowControl w:val="0"/>
        <w:shd w:val="clear" w:color="auto" w:fill="auto"/>
        <w:bidi w:val="0"/>
        <w:spacing w:before="0" w:after="0" w:line="240" w:lineRule="auto"/>
        <w:ind w:left="0" w:right="0" w:firstLine="740"/>
        <w:jc w:val="both"/>
      </w:pPr>
      <w:r>
        <w:rPr>
          <w:rStyle w:val="CharStyle9"/>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Пунктом </w:t>
      </w:r>
      <w:r>
        <w:rPr>
          <w:rStyle w:val="CharStyle9"/>
          <w:lang w:val="en-US" w:eastAsia="en-US"/>
        </w:rPr>
        <w:t xml:space="preserve">7 </w:t>
      </w:r>
      <w:r>
        <w:rPr>
          <w:rStyle w:val="CharStyle9"/>
        </w:rPr>
        <w:t xml:space="preserve">Постановления </w:t>
      </w:r>
      <w:r>
        <w:rPr>
          <w:rStyle w:val="CharStyle9"/>
          <w:lang w:val="en-US" w:eastAsia="en-US"/>
        </w:rPr>
        <w:t xml:space="preserve">№1875 </w:t>
      </w:r>
      <w:r>
        <w:rPr>
          <w:rStyle w:val="CharStyle9"/>
        </w:rPr>
        <w:t>установлено, что 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numPr>
          <w:ilvl w:val="0"/>
          <w:numId w:val="9"/>
        </w:numPr>
        <w:shd w:val="clear" w:color="auto" w:fill="auto"/>
        <w:tabs>
          <w:tab w:pos="1085" w:val="left"/>
        </w:tabs>
        <w:bidi w:val="0"/>
        <w:spacing w:before="0" w:after="0" w:line="240" w:lineRule="auto"/>
        <w:ind w:left="0" w:right="0" w:firstLine="740"/>
        <w:jc w:val="both"/>
      </w:pPr>
      <w:r>
        <w:rPr>
          <w:rStyle w:val="CharStyle9"/>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при осуществлении закупки товаров, не указанных в позициях </w:t>
      </w:r>
      <w:r>
        <w:rPr>
          <w:rStyle w:val="CharStyle9"/>
          <w:lang w:val="en-US" w:eastAsia="en-US"/>
        </w:rPr>
        <w:t xml:space="preserve">1 - 145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позициях </w:t>
      </w:r>
      <w:r>
        <w:rPr>
          <w:rStyle w:val="CharStyle9"/>
          <w:lang w:val="en-US" w:eastAsia="en-US"/>
        </w:rPr>
        <w:t xml:space="preserve">1 - 433 </w:t>
      </w:r>
      <w:r>
        <w:rPr>
          <w:rStyle w:val="CharStyle9"/>
        </w:rPr>
        <w:t xml:space="preserve">приложения </w:t>
      </w:r>
      <w:r>
        <w:rPr>
          <w:rStyle w:val="CharStyle9"/>
          <w:lang w:val="en-US" w:eastAsia="en-US"/>
        </w:rPr>
        <w:t xml:space="preserve">№ 2 </w:t>
      </w:r>
      <w:r>
        <w:rPr>
          <w:rStyle w:val="CharStyle9"/>
        </w:rPr>
        <w:t xml:space="preserve">к настоящему постановлению, </w:t>
      </w:r>
      <w:r>
        <w:rPr>
          <w:rStyle w:val="CharStyle9"/>
          <w:lang w:val="en-US" w:eastAsia="en-US"/>
        </w:rPr>
        <w:t xml:space="preserve">- </w:t>
      </w:r>
      <w:r>
        <w:rPr>
          <w:rStyle w:val="CharStyle9"/>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8"/>
        <w:keepNext w:val="0"/>
        <w:keepLines w:val="0"/>
        <w:widowControl w:val="0"/>
        <w:shd w:val="clear" w:color="auto" w:fill="auto"/>
        <w:bidi w:val="0"/>
        <w:spacing w:before="0" w:after="0" w:line="240" w:lineRule="auto"/>
        <w:ind w:left="0" w:right="0" w:firstLine="740"/>
        <w:jc w:val="both"/>
      </w:pPr>
      <w:r>
        <w:rPr>
          <w:rStyle w:val="CharStyle9"/>
        </w:rPr>
        <w:t>Таким образом, исходя из вышеуказанных нормативных актов, при размещении извещения об осуществлении закупки Заказчику необходимо декларировать отсутствие производства на территории Российской Федерации товара, соответствующего его потребности. При размещении спорной закупки указанная обязанность Заказчиком исполнена (размещено уведомление об отсутствии закупаемого товара в реестре российской промышленной продукции).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Также, согласно п. </w:t>
      </w:r>
      <w:r>
        <w:rPr>
          <w:rStyle w:val="CharStyle9"/>
          <w:lang w:val="en-US" w:eastAsia="en-US"/>
        </w:rPr>
        <w:t xml:space="preserve">3.1 </w:t>
      </w:r>
      <w:r>
        <w:rPr>
          <w:rStyle w:val="CharStyle9"/>
        </w:rPr>
        <w:t xml:space="preserve">Письма ФАС России от </w:t>
      </w:r>
      <w:r>
        <w:rPr>
          <w:rStyle w:val="CharStyle9"/>
          <w:lang w:val="en-US" w:eastAsia="en-US"/>
        </w:rPr>
        <w:t xml:space="preserve">18.04.2011 № </w:t>
      </w:r>
      <w:r>
        <w:rPr>
          <w:rStyle w:val="CharStyle9"/>
        </w:rPr>
        <w:t xml:space="preserve">АК/14239, признаком нарушения антимонопольного законодательства и законодательства о размещении заказов является высокая степень детализации технических характеристик диализаторов, под которой понимается совокупность следующих характеристик: конкретная площадь поверхности мембраны, коэффициент ультрафильтрации (КУФ), трансмембранное давление, конкретный материал мембраны, объем заполнения до </w:t>
      </w:r>
      <w:r>
        <w:rPr>
          <w:rStyle w:val="CharStyle9"/>
          <w:lang w:val="en-US" w:eastAsia="en-US"/>
        </w:rPr>
        <w:t xml:space="preserve">1 </w:t>
      </w:r>
      <w:r>
        <w:rPr>
          <w:rStyle w:val="CharStyle9"/>
        </w:rPr>
        <w:t xml:space="preserve">мл, клиренсы по мочевине, креатинину, фосфатам, витамину </w:t>
      </w:r>
      <w:r>
        <w:rPr>
          <w:rStyle w:val="CharStyle9"/>
          <w:lang w:val="en-US" w:eastAsia="en-US"/>
        </w:rPr>
        <w:t xml:space="preserve">B12, </w:t>
      </w:r>
      <w:r>
        <w:rPr>
          <w:rStyle w:val="CharStyle9"/>
        </w:rPr>
        <w:t>вид стерилизации, внутренний диаметр капилляра, толщина мембраны, размер мелких пор селективного слоя мембраны.</w:t>
      </w:r>
    </w:p>
    <w:p>
      <w:pPr>
        <w:pStyle w:val="Style8"/>
        <w:keepNext w:val="0"/>
        <w:keepLines w:val="0"/>
        <w:widowControl w:val="0"/>
        <w:shd w:val="clear" w:color="auto" w:fill="auto"/>
        <w:bidi w:val="0"/>
        <w:spacing w:before="0" w:after="0" w:line="240" w:lineRule="auto"/>
        <w:ind w:left="0" w:right="0" w:firstLine="740"/>
        <w:jc w:val="both"/>
      </w:pPr>
      <w:r>
        <w:rPr>
          <w:rStyle w:val="CharStyle9"/>
        </w:rPr>
        <w:t>В отзыве заказчиком указано, что требования к величине показателя КУФ установлены с учетом терапевтического эффекта и тяжести заболевания конкретных пациентов, для предотвращения избыточной ультрафильтрации и инфузии диализата в кровь в венозных отделах капилляров диализатора.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технических характеристиках учитывается необходимый показатель КУФ и площадь поверхности мембраны для конкретных пациентов отделения и применение диализаторов с иными параметрами может существенно повлиять на результаты терапевтического эффекта и качество жизни пациента, являющееся приоритетными. Также потребности пациентов различны в зависимости от степени и тяжести заболеваний.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Техническая часть подготовлена с учетом специфической потребности заказчика </w:t>
      </w:r>
      <w:r>
        <w:rPr>
          <w:rStyle w:val="CharStyle9"/>
          <w:lang w:val="en-US" w:eastAsia="en-US"/>
        </w:rPr>
        <w:t xml:space="preserve">- </w:t>
      </w:r>
      <w:r>
        <w:rPr>
          <w:rStyle w:val="CharStyle9"/>
        </w:rPr>
        <w:t>медицинского учреждения, с учетом особенностей конкретных пациентов и клинической картины их заболевания.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Кроме того, как следует из пояснений, направленных Заказчиком, Техническое задание составлено с учетом наличия не менее, чем 2-х различных изделий разных производителей:</w:t>
      </w:r>
    </w:p>
    <w:p>
      <w:pPr>
        <w:pStyle w:val="Style8"/>
        <w:keepNext w:val="0"/>
        <w:keepLines w:val="0"/>
        <w:widowControl w:val="0"/>
        <w:numPr>
          <w:ilvl w:val="0"/>
          <w:numId w:val="9"/>
        </w:numPr>
        <w:shd w:val="clear" w:color="auto" w:fill="auto"/>
        <w:tabs>
          <w:tab w:pos="1093"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HFP-190,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2018/7875 </w:t>
      </w:r>
      <w:r>
        <w:rPr>
          <w:rStyle w:val="CharStyle9"/>
        </w:rPr>
        <w:t xml:space="preserve">«Диализатор для гемодиализа с полыми волокнами высокопоточный», вариант исполнения </w:t>
      </w:r>
      <w:r>
        <w:rPr>
          <w:rStyle w:val="CharStyle9"/>
          <w:lang w:val="en-US" w:eastAsia="en-US"/>
        </w:rPr>
        <w:t xml:space="preserve">V- 18HF, </w:t>
      </w:r>
      <w:r>
        <w:rPr>
          <w:rStyle w:val="CharStyle9"/>
        </w:rPr>
        <w:t>производитель «Витал Хелзская Сдн. Бхд», Малайзия;</w:t>
      </w:r>
    </w:p>
    <w:p>
      <w:pPr>
        <w:pStyle w:val="Style8"/>
        <w:keepNext w:val="0"/>
        <w:keepLines w:val="0"/>
        <w:widowControl w:val="0"/>
        <w:numPr>
          <w:ilvl w:val="0"/>
          <w:numId w:val="9"/>
        </w:numPr>
        <w:shd w:val="clear" w:color="auto" w:fill="auto"/>
        <w:tabs>
          <w:tab w:pos="1093"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HFP-210,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ФСЗ </w:t>
      </w:r>
      <w:r>
        <w:rPr>
          <w:rStyle w:val="CharStyle9"/>
          <w:lang w:val="en-US" w:eastAsia="en-US"/>
        </w:rPr>
        <w:t xml:space="preserve">2008/01714 </w:t>
      </w:r>
      <w:r>
        <w:rPr>
          <w:rStyle w:val="CharStyle9"/>
        </w:rPr>
        <w:t xml:space="preserve">«Диализатор капиллярный </w:t>
      </w:r>
      <w:r>
        <w:rPr>
          <w:rStyle w:val="CharStyle9"/>
          <w:lang w:val="en-US" w:eastAsia="en-US"/>
        </w:rPr>
        <w:t xml:space="preserve">Rexeed», </w:t>
      </w:r>
      <w:r>
        <w:rPr>
          <w:rStyle w:val="CharStyle9"/>
        </w:rPr>
        <w:t xml:space="preserve">вариант исполнения </w:t>
      </w:r>
      <w:r>
        <w:rPr>
          <w:rStyle w:val="CharStyle9"/>
          <w:lang w:val="en-US" w:eastAsia="en-US"/>
        </w:rPr>
        <w:t xml:space="preserve">Rexeed 21 A, </w:t>
      </w:r>
      <w:r>
        <w:rPr>
          <w:rStyle w:val="CharStyle9"/>
        </w:rPr>
        <w:t>производитель «Асахи Касей Медикал Ко., Лтд», Япония.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описании объекта закупки заказчики должны таким образом определить требования к закупаемым товарам, чтобы, с одной стороны, не нарушать требования законодательства о контрактной системе,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изложенного, Комиссия Хабаровского УФАС России пришла к выводу о том, что оспариваемые положения извещения об осуществлении закупки,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Доказательств обратного Заявителем в материалы дела не представлено.</w:t>
      </w:r>
    </w:p>
    <w:p>
      <w:pPr>
        <w:pStyle w:val="Style8"/>
        <w:keepNext w:val="0"/>
        <w:keepLines w:val="0"/>
        <w:widowControl w:val="0"/>
        <w:shd w:val="clear" w:color="auto" w:fill="auto"/>
        <w:bidi w:val="0"/>
        <w:spacing w:before="0" w:after="280" w:line="240" w:lineRule="auto"/>
        <w:ind w:left="0" w:right="0" w:firstLine="720"/>
        <w:jc w:val="both"/>
      </w:pPr>
      <w:r>
        <w:rPr>
          <w:rStyle w:val="CharStyle9"/>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изложенного, руководствуясь ст. </w:t>
      </w:r>
      <w:r>
        <w:rPr>
          <w:rStyle w:val="CharStyle9"/>
          <w:lang w:val="en-US" w:eastAsia="en-US"/>
        </w:rPr>
        <w:t xml:space="preserve">99, 106 </w:t>
      </w:r>
      <w:r>
        <w:rPr>
          <w:rStyle w:val="CharStyle9"/>
        </w:rPr>
        <w:t xml:space="preserve">Федерального закона от </w:t>
      </w:r>
      <w:r>
        <w:rPr>
          <w:rStyle w:val="CharStyle9"/>
          <w:lang w:val="en-US" w:eastAsia="en-US"/>
        </w:rPr>
        <w:t xml:space="preserve">05.04.2013 </w:t>
      </w:r>
      <w:r>
        <w:rPr>
          <w:rStyle w:val="CharStyle9"/>
        </w:rPr>
        <w:t>№44-ФЗ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r>
        <w:br w:type="page"/>
      </w:r>
    </w:p>
    <w:p>
      <w:pPr>
        <w:pStyle w:val="Style8"/>
        <w:keepNext w:val="0"/>
        <w:keepLines w:val="0"/>
        <w:widowControl w:val="0"/>
        <w:shd w:val="clear" w:color="auto" w:fill="auto"/>
        <w:bidi w:val="0"/>
        <w:spacing w:before="0" w:after="30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300" w:line="240" w:lineRule="auto"/>
        <w:ind w:left="0" w:right="0" w:firstLine="720"/>
        <w:jc w:val="both"/>
      </w:pPr>
      <w:r>
        <w:rPr>
          <w:rStyle w:val="CharStyle9"/>
        </w:rPr>
        <w:t xml:space="preserve">Признать жалобу ООО «Департамент оценочной деятельности»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xml:space="preserve">№ 0322200001225001151 </w:t>
      </w:r>
      <w:r>
        <w:rPr>
          <w:rStyle w:val="CharStyle9"/>
        </w:rPr>
        <w:t xml:space="preserve">от </w:t>
      </w:r>
      <w:r>
        <w:rPr>
          <w:rStyle w:val="CharStyle9"/>
          <w:lang w:val="en-US" w:eastAsia="en-US"/>
        </w:rPr>
        <w:t xml:space="preserve">18.08.2025) – </w:t>
      </w:r>
      <w:r>
        <w:rPr>
          <w:rStyle w:val="CharStyle9"/>
          <w:b/>
          <w:bCs/>
        </w:rPr>
        <w:t>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121" w:right="541" w:bottom="1268" w:left="1101" w:header="0" w:footer="3" w:gutter="0"/>
          <w:cols w:space="720"/>
          <w:noEndnote/>
          <w:rtlGutter w:val="0"/>
          <w:docGrid w:linePitch="360"/>
        </w:sectPr>
      </w:pPr>
      <w:r>
        <mc:AlternateContent>
          <mc:Choice Requires="wps">
            <w:drawing>
              <wp:anchor distT="127000" distB="377825" distL="0" distR="0" simplePos="0" relativeHeight="125829382" behindDoc="0" locked="0" layoutInCell="1" allowOverlap="1">
                <wp:simplePos x="0" y="0"/>
                <wp:positionH relativeFrom="page">
                  <wp:posOffset>740410</wp:posOffset>
                </wp:positionH>
                <wp:positionV relativeFrom="paragraph">
                  <wp:posOffset>127000</wp:posOffset>
                </wp:positionV>
                <wp:extent cx="1822450" cy="243840"/>
                <wp:wrapTopAndBottom/>
                <wp:docPr id="9" name="Shape 9"/>
                <a:graphic xmlns:a="http://schemas.openxmlformats.org/drawingml/2006/main">
                  <a:graphicData uri="http://schemas.microsoft.com/office/word/2010/wordprocessingShape">
                    <wps:wsp>
                      <wps:cNvSpPr txBox="1"/>
                      <wps:spPr>
                        <a:xfrm>
                          <a:ext cx="1822450"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300000000000004pt;margin-top:10.pt;width:143.5pt;height:19.199999999999999pt;z-index:-125829371;mso-wrap-distance-left:0;mso-wrap-distance-top:10.pt;mso-wrap-distance-right:0;mso-wrap-distance-bottom:29.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191135" distB="36195" distL="0" distR="1786255" simplePos="0" relativeHeight="125829384" behindDoc="0" locked="0" layoutInCell="1" allowOverlap="1">
            <wp:simplePos x="0" y="0"/>
            <wp:positionH relativeFrom="page">
              <wp:posOffset>2785745</wp:posOffset>
            </wp:positionH>
            <wp:positionV relativeFrom="paragraph">
              <wp:posOffset>191135</wp:posOffset>
            </wp:positionV>
            <wp:extent cx="359410" cy="5245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3246120</wp:posOffset>
                </wp:positionH>
                <wp:positionV relativeFrom="paragraph">
                  <wp:posOffset>596265</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55.59999999999999pt;margin-top:46.950000000000003pt;width:101.0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3206115</wp:posOffset>
                </wp:positionH>
                <wp:positionV relativeFrom="paragraph">
                  <wp:posOffset>279400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52.45000000000002pt;margin-top:22.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1655" distB="0" distL="0" distR="0" simplePos="0" relativeHeight="125829385" behindDoc="0" locked="0" layoutInCell="1" allowOverlap="1">
                <wp:simplePos x="0" y="0"/>
                <wp:positionH relativeFrom="page">
                  <wp:posOffset>6062345</wp:posOffset>
                </wp:positionH>
                <wp:positionV relativeFrom="paragraph">
                  <wp:posOffset>541655</wp:posOffset>
                </wp:positionV>
                <wp:extent cx="1124585" cy="207010"/>
                <wp:wrapTopAndBottom/>
                <wp:docPr id="17" name="Shape 17"/>
                <a:graphic xmlns:a="http://schemas.openxmlformats.org/drawingml/2006/main">
                  <a:graphicData uri="http://schemas.microsoft.com/office/word/2010/wordprocessingShape">
                    <wps:wsp>
                      <wps:cNvSpPr txBox="1"/>
                      <wps:spPr>
                        <a:xfrm>
                          <a:ext cx="1124585" cy="2070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wps:txbx>
                      <wps:bodyPr wrap="none" lIns="0" tIns="0" rIns="0" bIns="0">
                        <a:noAutoFit/>
                      </wps:bodyPr>
                    </wps:wsp>
                  </a:graphicData>
                </a:graphic>
              </wp:anchor>
            </w:drawing>
          </mc:Choice>
          <mc:Fallback>
            <w:pict>
              <v:shape id="_x0000_s1043" type="#_x0000_t202" style="position:absolute;margin-left:477.35000000000002pt;margin-top:42.649999999999999pt;width:88.549999999999997pt;height:16.300000000000001pt;z-index:-125829368;mso-wrap-distance-left:0;mso-wrap-distance-top:42.64999999999999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Ильченко Лариса Александровна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53D9DA0421EF18C746B01F823E3291C3</w:t>
      </w:r>
    </w:p>
    <w:p>
      <w:pPr>
        <w:pStyle w:val="Style23"/>
        <w:keepNext w:val="0"/>
        <w:keepLines w:val="0"/>
        <w:widowControl w:val="0"/>
        <w:shd w:val="clear" w:color="auto" w:fill="auto"/>
        <w:bidi w:val="0"/>
        <w:spacing w:before="0" w:after="280" w:line="240" w:lineRule="auto"/>
        <w:ind w:right="0" w:firstLine="0"/>
        <w:jc w:val="left"/>
      </w:pPr>
      <w:r>
        <w:rPr>
          <w:rStyle w:val="CharStyle24"/>
        </w:rPr>
        <w:t xml:space="preserve">Действителен с 05.09.2024 </w:t>
      </w:r>
      <w:r>
        <w:rPr>
          <w:rStyle w:val="CharStyle24"/>
          <w:color w:val="575757"/>
        </w:rPr>
        <w:t xml:space="preserve">по </w:t>
      </w:r>
      <w:r>
        <w:rPr>
          <w:rStyle w:val="CharStyle24"/>
        </w:rPr>
        <w:t>29.1</w:t>
      </w:r>
      <w:r>
        <w:rPr>
          <w:rStyle w:val="CharStyle24"/>
          <w:color w:val="292929"/>
        </w:rPr>
        <w:t>1</w:t>
      </w:r>
      <w:r>
        <w:rPr>
          <w:rStyle w:val="CharStyle24"/>
          <w:color w:val="575757"/>
        </w:rPr>
        <w:t>.2025</w:t>
      </w:r>
    </w:p>
    <w:p>
      <w:pPr>
        <w:pStyle w:val="Style8"/>
        <w:keepNext w:val="0"/>
        <w:keepLines w:val="0"/>
        <w:widowControl w:val="0"/>
        <w:shd w:val="clear" w:color="auto" w:fill="auto"/>
        <w:bidi w:val="0"/>
        <w:spacing w:before="0" w:after="320" w:line="240" w:lineRule="auto"/>
        <w:ind w:left="0" w:right="0" w:firstLine="0"/>
        <w:jc w:val="left"/>
      </w:pPr>
      <w:r>
        <w:rPr>
          <w:rStyle w:val="CharStyle9"/>
        </w:rPr>
        <w:t>Члены комиссии:</w:t>
      </w:r>
    </w:p>
    <w:p>
      <w:pPr>
        <w:pStyle w:val="Style28"/>
        <w:keepNext w:val="0"/>
        <w:keepLines w:val="0"/>
        <w:widowControl w:val="0"/>
        <w:shd w:val="clear" w:color="auto" w:fill="auto"/>
        <w:bidi w:val="0"/>
        <w:spacing w:before="0" w:after="90" w:line="240" w:lineRule="auto"/>
        <w:ind w:right="0" w:firstLine="0"/>
        <w:jc w:val="left"/>
      </w:pPr>
      <w:r>
        <mc:AlternateContent>
          <mc:Choice Requires="wps">
            <w:drawing>
              <wp:anchor distT="0" distB="0" distL="114300" distR="114300" simplePos="0" relativeHeight="125829387" behindDoc="0" locked="0" layoutInCell="1" allowOverlap="1">
                <wp:simplePos x="0" y="0"/>
                <wp:positionH relativeFrom="page">
                  <wp:posOffset>6047105</wp:posOffset>
                </wp:positionH>
                <wp:positionV relativeFrom="paragraph">
                  <wp:posOffset>266700</wp:posOffset>
                </wp:positionV>
                <wp:extent cx="1143000" cy="247015"/>
                <wp:wrapSquare wrapText="left"/>
                <wp:docPr id="19" name="Shape 19"/>
                <a:graphic xmlns:a="http://schemas.openxmlformats.org/drawingml/2006/main">
                  <a:graphicData uri="http://schemas.microsoft.com/office/word/2010/wordprocessingShape">
                    <wps:wsp>
                      <wps:cNvSpPr txBox="1"/>
                      <wps:spPr>
                        <a:xfrm>
                          <a:ext cx="114300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wps:txbx>
                      <wps:bodyPr wrap="none" lIns="0" tIns="0" rIns="0" bIns="0">
                        <a:noAutoFit/>
                      </wps:bodyPr>
                    </wps:wsp>
                  </a:graphicData>
                </a:graphic>
              </wp:anchor>
            </w:drawing>
          </mc:Choice>
          <mc:Fallback>
            <w:pict>
              <v:shape id="_x0000_s1045" type="#_x0000_t202" style="position:absolute;margin-left:476.15000000000003pt;margin-top:21.pt;width:90.pt;height:19.449999999999999pt;z-index:-125829366;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v:textbox>
                <w10:wrap type="square" side="left" anchorx="page"/>
              </v:shape>
            </w:pict>
          </mc:Fallback>
        </mc:AlternateContent>
      </w:r>
      <w:r>
        <w:rPr>
          <w:rStyle w:val="CharStyle29"/>
        </w:rPr>
        <w:t>Подлинник электронного документа, подписанного ЭП, хранится в системе электронного документооборота ФАС России</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9"/>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Андреева Наталья Анатольевна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145C086673CDEA632A000A3F830A5E05</w:t>
      </w:r>
    </w:p>
    <w:p>
      <w:pPr>
        <w:pStyle w:val="Style23"/>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10" w:right="550" w:bottom="1577" w:left="1106" w:header="0" w:footer="3" w:gutter="0"/>
          <w:cols w:space="720"/>
          <w:noEndnote/>
          <w:rtlGutter w:val="0"/>
          <w:docGrid w:linePitch="360"/>
        </w:sectPr>
      </w:pPr>
      <w:r>
        <w:rPr>
          <w:rStyle w:val="CharStyle24"/>
        </w:rPr>
        <w:t xml:space="preserve">Действителен с 24.02.2025 </w:t>
      </w:r>
      <w:r>
        <w:rPr>
          <w:rStyle w:val="CharStyle24"/>
          <w:color w:val="575757"/>
        </w:rPr>
        <w:t xml:space="preserve">по </w:t>
      </w:r>
      <w:r>
        <w:rPr>
          <w:rStyle w:val="CharStyle24"/>
        </w:rPr>
        <w:t>20.05.2026</w:t>
      </w: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8"/>
        <w:keepNext w:val="0"/>
        <w:keepLines w:val="0"/>
        <w:framePr w:w="2712" w:h="408" w:wrap="none" w:vAnchor="text" w:hAnchor="page" w:x="5050" w:y="117"/>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widowControl w:val="0"/>
        <w:spacing w:after="541" w:line="1" w:lineRule="exact"/>
      </w:pPr>
      <w:r>
        <w:drawing>
          <wp:anchor distT="0" distB="0" distL="0" distR="1816735" simplePos="0" relativeHeight="62914694" behindDoc="1" locked="0" layoutInCell="1" allowOverlap="1">
            <wp:simplePos x="0" y="0"/>
            <wp:positionH relativeFrom="page">
              <wp:posOffset>2816225</wp:posOffset>
            </wp:positionH>
            <wp:positionV relativeFrom="paragraph">
              <wp:posOffset>12700</wp:posOffset>
            </wp:positionV>
            <wp:extent cx="298450" cy="34734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298450" cy="34734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50" w:bottom="976" w:left="1106" w:header="0" w:footer="3" w:gutter="0"/>
          <w:cols w:space="720"/>
          <w:noEndnote/>
          <w:rtlGutter w:val="0"/>
          <w:docGrid w:linePitch="360"/>
        </w:sectPr>
      </w:pP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p>
      <w:pPr>
        <w:spacing w:lineRule="exact" w:line="1"/>
        <w:rPr>
          <w:sz w:val="2"/>
          <w:szCs w:val="2"/>
        </w:rPr>
      </w:pPr>
      <w:r>
        <w:br w:type="column"/>
      </w:r>
    </w:p>
    <w:p>
      <w:pPr>
        <w:pStyle w:val="Style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10" w:right="584" w:bottom="1577" w:left="5114" w:header="0" w:footer="3" w:gutter="0"/>
          <w:cols w:num="2" w:space="2141"/>
          <w:noEndnote/>
          <w:rtlGutter w:val="0"/>
          <w:docGrid w:linePitch="360"/>
        </w:sectPr>
      </w:pPr>
      <w:r>
        <w:rPr>
          <w:rStyle w:val="CharStyle9"/>
        </w:rPr>
        <w:t>М.А. Пилипенко</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Пилипенко Мария Алексеевна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0797EFE01D318B18AC0C7C191ECDCCEE</w:t>
      </w:r>
    </w:p>
    <w:p>
      <w:pPr>
        <w:pStyle w:val="Style23"/>
        <w:keepNext w:val="0"/>
        <w:keepLines w:val="0"/>
        <w:widowControl w:val="0"/>
        <w:shd w:val="clear" w:color="auto" w:fill="auto"/>
        <w:bidi w:val="0"/>
        <w:spacing w:before="0" w:after="380" w:line="240" w:lineRule="auto"/>
        <w:ind w:right="0" w:firstLine="0"/>
        <w:jc w:val="left"/>
      </w:pPr>
      <w:r>
        <mc:AlternateContent>
          <mc:Choice Requires="wps">
            <w:drawing>
              <wp:anchor distT="0" distB="0" distL="0" distR="0" simplePos="0" relativeHeight="125829389" behindDoc="0" locked="0" layoutInCell="1" allowOverlap="1">
                <wp:simplePos x="0" y="0"/>
                <wp:positionH relativeFrom="page">
                  <wp:posOffset>6156960</wp:posOffset>
                </wp:positionH>
                <wp:positionV relativeFrom="paragraph">
                  <wp:posOffset>698500</wp:posOffset>
                </wp:positionV>
                <wp:extent cx="1029970" cy="247015"/>
                <wp:wrapSquare wrapText="bothSides"/>
                <wp:docPr id="23" name="Shape 23"/>
                <a:graphic xmlns:a="http://schemas.openxmlformats.org/drawingml/2006/main">
                  <a:graphicData uri="http://schemas.microsoft.com/office/word/2010/wordprocessingShape">
                    <wps:wsp>
                      <wps:cNvSpPr txBox="1"/>
                      <wps:spPr>
                        <a:xfrm>
                          <a:ext cx="102997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wps:txbx>
                      <wps:bodyPr wrap="none" lIns="0" tIns="0" rIns="0" bIns="0">
                        <a:noAutoFit/>
                      </wps:bodyPr>
                    </wps:wsp>
                  </a:graphicData>
                </a:graphic>
              </wp:anchor>
            </w:drawing>
          </mc:Choice>
          <mc:Fallback>
            <w:pict>
              <v:shape id="_x0000_s1049" type="#_x0000_t202" style="position:absolute;margin-left:484.80000000000001pt;margin-top:55.pt;width:81.100000000000009pt;height:19.449999999999999pt;z-index:-125829364;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v:textbox>
                <w10:wrap type="square" anchorx="page"/>
              </v:shape>
            </w:pict>
          </mc:Fallback>
        </mc:AlternateContent>
      </w:r>
      <w:r>
        <w:rPr>
          <w:rStyle w:val="CharStyle24"/>
        </w:rPr>
        <w:t xml:space="preserve">Действителен с 09.01.2025 </w:t>
      </w:r>
      <w:r>
        <w:rPr>
          <w:rStyle w:val="CharStyle24"/>
          <w:color w:val="575757"/>
        </w:rPr>
        <w:t xml:space="preserve">по </w:t>
      </w:r>
      <w:r>
        <w:rPr>
          <w:rStyle w:val="CharStyle24"/>
        </w:rPr>
        <w:t>04.04.2026</w:t>
      </w:r>
    </w:p>
    <w:p>
      <w:pPr>
        <w:framePr w:w="562" w:h="821" w:hSpace="2813" w:wrap="notBeside" w:vAnchor="text" w:hAnchor="text" w:x="3279" w:y="1"/>
        <w:widowControl w:val="0"/>
        <w:rPr>
          <w:sz w:val="2"/>
          <w:szCs w:val="2"/>
        </w:rPr>
      </w:pPr>
      <w:r>
        <w:drawing>
          <wp:inline>
            <wp:extent cx="359410" cy="524510"/>
            <wp:docPr id="25" name="Picutre 25"/>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1"/>
                    <a:stretch/>
                  </pic:blipFill>
                  <pic:spPr>
                    <a:xfrm>
                      <a:ext cx="359410" cy="524510"/>
                    </a:xfrm>
                    <a:prstGeom prst="rect"/>
                  </pic:spPr>
                </pic:pic>
              </a:graphicData>
            </a:graphic>
          </wp:inline>
        </w:drawing>
      </w:r>
    </w:p>
    <w:p>
      <w:pPr>
        <w:widowControl w:val="0"/>
        <w:spacing w:line="1" w:lineRule="exact"/>
      </w:pPr>
      <w:r>
        <mc:AlternateContent>
          <mc:Choice Requires="wps">
            <w:drawing>
              <wp:anchor distT="0" distB="0" distL="2081530" distR="1228090" simplePos="0" relativeHeight="125829391" behindDoc="0" locked="0" layoutInCell="1" allowOverlap="1">
                <wp:simplePos x="0" y="0"/>
                <wp:positionH relativeFrom="column">
                  <wp:posOffset>2541905</wp:posOffset>
                </wp:positionH>
                <wp:positionV relativeFrom="paragraph">
                  <wp:posOffset>405130</wp:posOffset>
                </wp:positionV>
                <wp:extent cx="1283335" cy="100330"/>
                <wp:wrapTopAndBottom/>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00.15000000000001pt;margin-top:31.900000000000002pt;width:101.05pt;height:7.9000000000000004pt;z-index:-125829362;mso-wrap-distance-left:163.90000000000001pt;mso-wrap-distance-right:96.700000000000003pt"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type="topAndBottom"/>
              </v:shape>
            </w:pict>
          </mc:Fallback>
        </mc:AlternateContent>
      </w:r>
      <w:r>
        <mc:AlternateContent>
          <mc:Choice Requires="wps">
            <w:drawing>
              <wp:anchor distT="0" distB="0" distL="2081530" distR="1228090" simplePos="0" relativeHeight="125829393" behindDoc="0" locked="0" layoutInCell="1" allowOverlap="1">
                <wp:simplePos x="0" y="0"/>
                <wp:positionH relativeFrom="column">
                  <wp:posOffset>2501900</wp:posOffset>
                </wp:positionH>
                <wp:positionV relativeFrom="paragraph">
                  <wp:posOffset>88265</wp:posOffset>
                </wp:positionV>
                <wp:extent cx="1722120" cy="259080"/>
                <wp:wrapTopAndBottom/>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197.pt;margin-top:6.9500000000000002pt;width:135.59999999999999pt;height:20.400000000000002pt;z-index:-125829360;mso-wrap-distance-left:163.90000000000001pt;mso-wrap-distance-right:96.700000000000003pt"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Черевко Ирина Николаевна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00E269CD42B5E0C8AFF16230169BFED6F</w:t>
      </w:r>
      <w:r>
        <w:rPr>
          <w:rStyle w:val="CharStyle24"/>
          <w:lang w:val="en-US" w:eastAsia="en-US"/>
        </w:rPr>
        <w:t>4</w:t>
      </w:r>
    </w:p>
    <w:p>
      <w:pPr>
        <w:pStyle w:val="Style23"/>
        <w:keepNext w:val="0"/>
        <w:keepLines w:val="0"/>
        <w:widowControl w:val="0"/>
        <w:shd w:val="clear" w:color="auto" w:fill="auto"/>
        <w:bidi w:val="0"/>
        <w:spacing w:before="0" w:after="2480" w:line="240" w:lineRule="auto"/>
        <w:ind w:right="0" w:firstLine="0"/>
        <w:jc w:val="left"/>
      </w:pPr>
      <w:r>
        <w:rPr>
          <w:rStyle w:val="CharStyle24"/>
        </w:rPr>
        <w:t xml:space="preserve">Действителен с 03.09.2024 </w:t>
      </w:r>
      <w:r>
        <w:rPr>
          <w:rStyle w:val="CharStyle24"/>
          <w:color w:val="575757"/>
        </w:rPr>
        <w:t xml:space="preserve">по </w:t>
      </w:r>
      <w:r>
        <w:rPr>
          <w:rStyle w:val="CharStyle24"/>
        </w:rPr>
        <w:t>27.1</w:t>
      </w:r>
      <w:r>
        <w:rPr>
          <w:rStyle w:val="CharStyle24"/>
          <w:color w:val="292929"/>
        </w:rPr>
        <w:t>1</w:t>
      </w:r>
      <w:r>
        <w:rPr>
          <w:rStyle w:val="CharStyle24"/>
          <w:color w:val="575757"/>
        </w:rPr>
        <w:t>.2025</w:t>
      </w:r>
    </w:p>
    <w:p>
      <w:pPr>
        <w:pStyle w:val="Style13"/>
        <w:keepNext w:val="0"/>
        <w:keepLines w:val="0"/>
        <w:widowControl w:val="0"/>
        <w:shd w:val="clear" w:color="auto" w:fill="auto"/>
        <w:bidi w:val="0"/>
        <w:spacing w:before="0" w:after="40" w:line="240" w:lineRule="auto"/>
        <w:ind w:left="0" w:right="0" w:firstLine="0"/>
        <w:jc w:val="left"/>
        <w:rPr>
          <w:sz w:val="20"/>
          <w:szCs w:val="20"/>
        </w:rPr>
      </w:pPr>
      <w:r>
        <w:rPr>
          <w:rStyle w:val="CharStyle14"/>
          <w:sz w:val="20"/>
          <w:szCs w:val="20"/>
        </w:rPr>
        <w:t>Исп.Черевко И.Н. тел.(4212) 31-11-91</w:t>
      </w:r>
    </w:p>
    <w:sectPr>
      <w:footnotePr>
        <w:pos w:val="pageBottom"/>
        <w:numFmt w:val="decimal"/>
        <w:numRestart w:val="continuous"/>
      </w:footnotePr>
      <w:type w:val="continuous"/>
      <w:pgSz w:w="11900" w:h="16840"/>
      <w:pgMar w:top="1110" w:right="220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10017125</wp:posOffset>
              </wp:positionV>
              <wp:extent cx="6483350" cy="128270"/>
              <wp:wrapNone/>
              <wp:docPr id="1" name="Shape 1"/>
              <a:graphic xmlns:a="http://schemas.openxmlformats.org/drawingml/2006/main">
                <a:graphicData uri="http://schemas.microsoft.com/office/word/2010/wordprocessingShape">
                  <wps:wsp>
                    <wps:cNvSpPr txBox="1"/>
                    <wps:spPr>
                      <a:xfrm>
                        <a:ext cx="6483350" cy="128270"/>
                      </a:xfrm>
                      <a:prstGeom prst="rect"/>
                      <a:noFill/>
                    </wps:spPr>
                    <wps:txbx>
                      <w:txbxContent>
                        <w:p>
                          <w:pPr>
                            <w:pStyle w:val="Style4"/>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5"/>
                              <w:sz w:val="24"/>
                              <w:szCs w:val="24"/>
                            </w:rPr>
                            <w:t>2025-10249</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8.75pt;width:510.5pt;height:10.1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5"/>
                        <w:sz w:val="24"/>
                        <w:szCs w:val="24"/>
                      </w:rPr>
                      <w:t>2025-10249</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701040" cy="128270"/>
              <wp:wrapNone/>
              <wp:docPr id="3" name="Shape 3"/>
              <a:graphic xmlns:a="http://schemas.openxmlformats.org/drawingml/2006/main">
                <a:graphicData uri="http://schemas.microsoft.com/office/word/2010/wordprocessingShape">
                  <wps:wsp>
                    <wps:cNvSpPr txBox="1"/>
                    <wps:spPr>
                      <a:xfrm>
                        <a:ext cx="70104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2025-10249</w:t>
                          </w:r>
                        </w:p>
                      </w:txbxContent>
                    </wps:txbx>
                    <wps:bodyPr wrap="none" lIns="0" tIns="0" rIns="0" bIns="0">
                      <a:spAutoFit/>
                    </wps:bodyPr>
                  </wps:wsp>
                </a:graphicData>
              </a:graphic>
            </wp:anchor>
          </w:drawing>
        </mc:Choice>
        <mc:Fallback>
          <w:pict>
            <v:shape id="_x0000_s1029" type="#_x0000_t202" style="position:absolute;margin-left:56.75pt;margin-top:775.70000000000005pt;width:55.200000000000003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2025-10249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Other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Heading #1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04040"/>
      <w:sz w:val="12"/>
      <w:szCs w:val="12"/>
      <w:u w:val="none"/>
    </w:rPr>
  </w:style>
  <w:style w:type="character" w:customStyle="1" w:styleId="CharStyle29">
    <w:name w:val="Body text (4)_"/>
    <w:basedOn w:val="DefaultParagraphFont"/>
    <w:link w:val="Style28"/>
    <w:rPr>
      <w:rFonts w:ascii="Georgia" w:eastAsia="Georgia" w:hAnsi="Georgia" w:cs="Georgia"/>
      <w:b w:val="0"/>
      <w:bCs w:val="0"/>
      <w:i w:val="0"/>
      <w:iCs w:val="0"/>
      <w:smallCaps w:val="0"/>
      <w:strike w:val="0"/>
      <w:color w:val="292929"/>
      <w:sz w:val="11"/>
      <w:szCs w:val="11"/>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Other"/>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Heading #1"/>
    <w:basedOn w:val="Normal"/>
    <w:link w:val="CharStyle17"/>
    <w:pPr>
      <w:widowControl w:val="0"/>
      <w:shd w:val="clear" w:color="auto" w:fill="auto"/>
      <w:spacing w:after="30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300"/>
    </w:pPr>
    <w:rPr>
      <w:rFonts w:ascii="Arial" w:eastAsia="Arial" w:hAnsi="Arial" w:cs="Arial"/>
      <w:b w:val="0"/>
      <w:bCs w:val="0"/>
      <w:i w:val="0"/>
      <w:iCs w:val="0"/>
      <w:smallCaps w:val="0"/>
      <w:strike w:val="0"/>
      <w:color w:val="404040"/>
      <w:sz w:val="12"/>
      <w:szCs w:val="12"/>
      <w:u w:val="none"/>
    </w:rPr>
  </w:style>
  <w:style w:type="paragraph" w:customStyle="1" w:styleId="Style28">
    <w:name w:val="Body text (4)"/>
    <w:basedOn w:val="Normal"/>
    <w:link w:val="CharStyle29"/>
    <w:pPr>
      <w:widowControl w:val="0"/>
      <w:shd w:val="clear" w:color="auto" w:fill="auto"/>
      <w:spacing w:after="100"/>
      <w:ind w:left="394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