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57912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579120"/>
                    </a:xfrm>
                    <a:prstGeom prst="rect"/>
                  </pic:spPr>
                </pic:pic>
              </a:graphicData>
            </a:graphic>
          </wp:inline>
        </w:drawing>
      </w:r>
    </w:p>
    <w:p>
      <w:pPr>
        <w:widowControl w:val="0"/>
        <w:spacing w:after="199" w:line="1" w:lineRule="exact"/>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Ростовской области</w:t>
      </w:r>
    </w:p>
    <w:p>
      <w:pPr>
        <w:pStyle w:val="Style5"/>
        <w:keepNext w:val="0"/>
        <w:keepLines w:val="0"/>
        <w:widowControl w:val="0"/>
        <w:shd w:val="clear" w:color="auto" w:fill="auto"/>
        <w:bidi w:val="0"/>
        <w:spacing w:before="0" w:after="0" w:line="240" w:lineRule="auto"/>
        <w:ind w:left="0" w:right="0" w:firstLine="860"/>
        <w:jc w:val="both"/>
      </w:pPr>
      <w:r>
        <w:rPr>
          <w:rStyle w:val="CharStyle6"/>
        </w:rPr>
        <w:t>пр. Ворошиловский, 2/2, офис 403</w:t>
      </w:r>
    </w:p>
    <w:p>
      <w:pPr>
        <w:pStyle w:val="Style5"/>
        <w:keepNext w:val="0"/>
        <w:keepLines w:val="0"/>
        <w:widowControl w:val="0"/>
        <w:shd w:val="clear" w:color="auto" w:fill="auto"/>
        <w:bidi w:val="0"/>
        <w:spacing w:before="0" w:after="0" w:line="240" w:lineRule="auto"/>
        <w:ind w:left="1140" w:right="0" w:firstLine="0"/>
        <w:jc w:val="left"/>
      </w:pPr>
      <w:r>
        <w:rPr>
          <w:rStyle w:val="CharStyle6"/>
        </w:rPr>
        <w:t>г. Ростов-на-Дону, 344006</w:t>
      </w:r>
    </w:p>
    <w:p>
      <w:pPr>
        <w:pStyle w:val="Style5"/>
        <w:keepNext w:val="0"/>
        <w:keepLines w:val="0"/>
        <w:widowControl w:val="0"/>
        <w:shd w:val="clear" w:color="auto" w:fill="auto"/>
        <w:bidi w:val="0"/>
        <w:spacing w:before="0" w:after="0" w:line="305" w:lineRule="auto"/>
        <w:ind w:left="0" w:right="0" w:firstLine="580"/>
        <w:jc w:val="both"/>
      </w:pPr>
      <w:r>
        <w:rPr>
          <w:rStyle w:val="CharStyle6"/>
        </w:rPr>
        <w:t>тел. (863) 263-31-04, факс (863) 240-99-59</w:t>
      </w:r>
    </w:p>
    <w:p>
      <w:pPr>
        <w:pStyle w:val="Style5"/>
        <w:keepNext w:val="0"/>
        <w:keepLines w:val="0"/>
        <w:widowControl w:val="0"/>
        <w:shd w:val="clear" w:color="auto" w:fill="auto"/>
        <w:bidi w:val="0"/>
        <w:spacing w:before="0" w:after="0" w:line="305" w:lineRule="auto"/>
        <w:ind w:left="0" w:right="0" w:firstLine="0"/>
        <w:jc w:val="center"/>
      </w:pPr>
      <w:r>
        <w:rPr>
          <w:rStyle w:val="CharStyle6"/>
          <w:lang w:val="en-US" w:eastAsia="en-US"/>
        </w:rPr>
        <w:t xml:space="preserve">e-mail: </w:t>
      </w:r>
      <w:r>
        <w:fldChar w:fldCharType="begin"/>
      </w:r>
      <w:r>
        <w:rPr/>
        <w:instrText> HYPERLINK "mailto:to61@fas.gov.ru" </w:instrText>
      </w:r>
      <w:r>
        <w:fldChar w:fldCharType="separate"/>
      </w:r>
      <w:r>
        <w:rPr>
          <w:rStyle w:val="CharStyle6"/>
          <w:lang w:val="en-US" w:eastAsia="en-US"/>
        </w:rPr>
        <w:t>to61@fas.gov.ru</w:t>
      </w:r>
      <w:r>
        <w:fldChar w:fldCharType="end"/>
      </w:r>
    </w:p>
    <w:p>
      <w:pPr>
        <w:pStyle w:val="Style10"/>
        <w:keepNext/>
        <w:keepLines/>
        <w:widowControl w:val="0"/>
        <w:shd w:val="clear" w:color="auto" w:fill="auto"/>
        <w:tabs>
          <w:tab w:pos="1838" w:val="left"/>
        </w:tabs>
        <w:bidi w:val="0"/>
        <w:spacing w:before="0" w:line="240" w:lineRule="auto"/>
        <w:ind w:left="0" w:right="0" w:firstLine="0"/>
        <w:jc w:val="left"/>
      </w:pPr>
      <w:bookmarkStart w:id="0" w:name="bookmark0"/>
      <w:r>
        <w:rPr>
          <w:rStyle w:val="CharStyle11"/>
        </w:rPr>
        <w:t>0</w:t>
      </w:r>
      <w:r>
        <w:fldChar w:fldCharType="begin"/>
      </w:r>
      <w:r>
        <w:rPr/>
        <w:instrText> HYPERLINK "file://f207ca94-a13c-4ba0-b72d-f018c9eed8f1/" </w:instrText>
      </w:r>
      <w:r>
        <w:fldChar w:fldCharType="separate"/>
      </w:r>
      <w:r>
        <w:rPr>
          <w:rStyle w:val="CharStyle11"/>
        </w:rPr>
        <w:t>1.09.2025</w:t>
        <w:tab/>
      </w:r>
      <w:r>
        <w:fldChar w:fldCharType="end"/>
      </w:r>
      <w:r>
        <w:rPr>
          <w:rStyle w:val="CharStyle11"/>
        </w:rPr>
        <w:t xml:space="preserve">№ </w:t>
      </w:r>
      <w:r>
        <w:rPr>
          <w:rStyle w:val="CharStyle11"/>
          <w:u w:val="single"/>
        </w:rPr>
        <w:t>НК/126</w:t>
      </w:r>
      <w:r>
        <w:rPr>
          <w:rStyle w:val="CharStyle11"/>
        </w:rPr>
        <w:t>17/25</w:t>
      </w:r>
      <w:bookmarkEnd w:id="0"/>
    </w:p>
    <w:p>
      <w:pPr>
        <w:pStyle w:val="Style8"/>
        <w:keepNext w:val="0"/>
        <w:keepLines w:val="0"/>
        <w:widowControl w:val="0"/>
        <w:shd w:val="clear" w:color="auto" w:fill="auto"/>
        <w:bidi w:val="0"/>
        <w:spacing w:before="0" w:after="620" w:line="271"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w:t>
      </w:r>
    </w:p>
    <w:p>
      <w:pPr>
        <w:pStyle w:val="Style14"/>
        <w:keepNext w:val="0"/>
        <w:keepLines w:val="0"/>
        <w:widowControl w:val="0"/>
        <w:shd w:val="clear" w:color="auto" w:fill="auto"/>
        <w:bidi w:val="0"/>
        <w:spacing w:before="0" w:after="0" w:line="252" w:lineRule="auto"/>
        <w:ind w:left="0" w:right="0" w:firstLine="0"/>
        <w:jc w:val="right"/>
        <w:rPr>
          <w:sz w:val="22"/>
          <w:szCs w:val="22"/>
        </w:rPr>
      </w:pPr>
      <w:r>
        <w:rPr>
          <w:rStyle w:val="CharStyle15"/>
          <w:sz w:val="22"/>
          <w:szCs w:val="22"/>
        </w:rPr>
        <w:t>ФГБУЗ "ЮЖНЫЙ ОКРУЖНОЙ</w:t>
      </w:r>
    </w:p>
    <w:p>
      <w:pPr>
        <w:pStyle w:val="Style14"/>
        <w:keepNext w:val="0"/>
        <w:keepLines w:val="0"/>
        <w:widowControl w:val="0"/>
        <w:shd w:val="clear" w:color="auto" w:fill="auto"/>
        <w:bidi w:val="0"/>
        <w:spacing w:before="0" w:after="220" w:line="252" w:lineRule="auto"/>
        <w:ind w:left="0" w:right="0" w:firstLine="0"/>
        <w:jc w:val="right"/>
        <w:rPr>
          <w:sz w:val="22"/>
          <w:szCs w:val="22"/>
        </w:rPr>
      </w:pPr>
      <w:r>
        <w:rPr>
          <w:rStyle w:val="CharStyle15"/>
          <w:sz w:val="22"/>
          <w:szCs w:val="22"/>
        </w:rPr>
        <w:t xml:space="preserve">МЕДИЦИНСКИЙ ЦЕНТР ФЕДЕРАЛЬНОГО МЕДИКО-БИОЛОГИЧЕСКОГО АГЕНТСТВА" ул. 1-я линия, 6, г. Ростов-на-Дону, 344019 </w:t>
      </w:r>
      <w:r>
        <w:fldChar w:fldCharType="begin"/>
      </w:r>
      <w:r>
        <w:rPr/>
        <w:instrText> HYPERLINK "mailto:uomc_fmba@uomc-mail.ru" </w:instrText>
      </w:r>
      <w:r>
        <w:fldChar w:fldCharType="separate"/>
      </w:r>
      <w:r>
        <w:rPr>
          <w:rStyle w:val="CharStyle15"/>
          <w:sz w:val="22"/>
          <w:szCs w:val="22"/>
          <w:lang w:val="en-US" w:eastAsia="en-US"/>
        </w:rPr>
        <w:t>uomc_fmba@uomc-mail.ru</w:t>
      </w:r>
      <w:r>
        <w:fldChar w:fldCharType="end"/>
      </w:r>
      <w:r>
        <w:rPr>
          <w:rStyle w:val="CharStyle15"/>
          <w:sz w:val="22"/>
          <w:szCs w:val="22"/>
          <w:lang w:val="en-US" w:eastAsia="en-US"/>
        </w:rPr>
        <w:t xml:space="preserve">, </w:t>
      </w:r>
      <w:r>
        <w:fldChar w:fldCharType="begin"/>
      </w:r>
      <w:r>
        <w:rPr/>
        <w:instrText> HYPERLINK "mailto:zakupki@uomc-mail.ru" </w:instrText>
      </w:r>
      <w:r>
        <w:fldChar w:fldCharType="separate"/>
      </w:r>
      <w:r>
        <w:rPr>
          <w:rStyle w:val="CharStyle15"/>
          <w:sz w:val="22"/>
          <w:szCs w:val="22"/>
          <w:lang w:val="en-US" w:eastAsia="en-US"/>
        </w:rPr>
        <w:t>zakupki@uomc- mail.ru</w:t>
      </w:r>
      <w:r>
        <w:fldChar w:fldCharType="end"/>
      </w:r>
      <w:r>
        <w:rPr>
          <w:rStyle w:val="CharStyle15"/>
          <w:sz w:val="22"/>
          <w:szCs w:val="22"/>
          <w:lang w:val="en-US" w:eastAsia="en-US"/>
        </w:rPr>
        <w:t xml:space="preserve">, </w:t>
      </w:r>
      <w:r>
        <w:fldChar w:fldCharType="begin"/>
      </w:r>
      <w:r>
        <w:rPr/>
        <w:instrText> HYPERLINK "mailto:jurist@uomc-mail.ru" </w:instrText>
      </w:r>
      <w:r>
        <w:fldChar w:fldCharType="separate"/>
      </w:r>
      <w:r>
        <w:rPr>
          <w:rStyle w:val="CharStyle15"/>
          <w:sz w:val="22"/>
          <w:szCs w:val="22"/>
          <w:lang w:val="en-US" w:eastAsia="en-US"/>
        </w:rPr>
        <w:t>jurist@uomc-mail.ru</w:t>
      </w:r>
      <w:r>
        <w:fldChar w:fldCharType="end"/>
      </w:r>
      <w:r>
        <w:rPr>
          <w:rStyle w:val="CharStyle15"/>
          <w:sz w:val="22"/>
          <w:szCs w:val="22"/>
          <w:lang w:val="en-US" w:eastAsia="en-US"/>
        </w:rPr>
        <w:t>, dol</w:t>
      </w:r>
    </w:p>
    <w:p>
      <w:pPr>
        <w:pStyle w:val="Style14"/>
        <w:keepNext w:val="0"/>
        <w:keepLines w:val="0"/>
        <w:widowControl w:val="0"/>
        <w:shd w:val="clear" w:color="auto" w:fill="auto"/>
        <w:bidi w:val="0"/>
        <w:spacing w:before="0" w:after="0" w:line="252" w:lineRule="auto"/>
        <w:ind w:left="0" w:right="0" w:firstLine="0"/>
        <w:jc w:val="right"/>
        <w:rPr>
          <w:sz w:val="22"/>
          <w:szCs w:val="22"/>
        </w:rPr>
      </w:pPr>
      <w:r>
        <w:rPr>
          <w:rStyle w:val="CharStyle15"/>
          <w:sz w:val="22"/>
          <w:szCs w:val="22"/>
        </w:rPr>
        <w:t>АМИРОВ АЛИМ РАМИЛЕВИЧ 347041, РОСТОВСКАЯ ОБЛАСТЬ, м.р-н.</w:t>
      </w:r>
    </w:p>
    <w:p>
      <w:pPr>
        <w:pStyle w:val="Style14"/>
        <w:keepNext w:val="0"/>
        <w:keepLines w:val="0"/>
        <w:widowControl w:val="0"/>
        <w:shd w:val="clear" w:color="auto" w:fill="auto"/>
        <w:bidi w:val="0"/>
        <w:spacing w:before="0" w:after="0" w:line="252" w:lineRule="auto"/>
        <w:ind w:left="0" w:right="0" w:firstLine="0"/>
        <w:jc w:val="right"/>
        <w:rPr>
          <w:sz w:val="22"/>
          <w:szCs w:val="22"/>
        </w:rPr>
      </w:pPr>
      <w:r>
        <w:rPr>
          <w:rStyle w:val="CharStyle15"/>
          <w:sz w:val="22"/>
          <w:szCs w:val="22"/>
        </w:rPr>
        <w:t>БЕЛОКАЛИТВИНСКИЙ,</w:t>
      </w:r>
    </w:p>
    <w:p>
      <w:pPr>
        <w:pStyle w:val="Style14"/>
        <w:keepNext w:val="0"/>
        <w:keepLines w:val="0"/>
        <w:widowControl w:val="0"/>
        <w:shd w:val="clear" w:color="auto" w:fill="auto"/>
        <w:bidi w:val="0"/>
        <w:spacing w:before="0" w:after="0" w:line="252" w:lineRule="auto"/>
        <w:ind w:left="0" w:right="0" w:firstLine="0"/>
        <w:jc w:val="both"/>
        <w:rPr>
          <w:sz w:val="22"/>
          <w:szCs w:val="22"/>
        </w:rPr>
      </w:pPr>
      <w:r>
        <w:rPr>
          <w:rStyle w:val="CharStyle15"/>
          <w:sz w:val="22"/>
          <w:szCs w:val="22"/>
        </w:rPr>
        <w:t>БЕЛОКАЛИТВИНСКОЕ, Г БЕЛАЯ КАЛИТВА,</w:t>
      </w:r>
    </w:p>
    <w:p>
      <w:pPr>
        <w:pStyle w:val="Style14"/>
        <w:keepNext w:val="0"/>
        <w:keepLines w:val="0"/>
        <w:widowControl w:val="0"/>
        <w:shd w:val="clear" w:color="auto" w:fill="auto"/>
        <w:bidi w:val="0"/>
        <w:spacing w:before="0" w:after="220" w:line="252" w:lineRule="auto"/>
        <w:ind w:left="0" w:right="0" w:firstLine="0"/>
        <w:jc w:val="right"/>
        <w:rPr>
          <w:sz w:val="22"/>
          <w:szCs w:val="22"/>
        </w:rPr>
      </w:pPr>
      <w:r>
        <w:rPr>
          <w:rStyle w:val="CharStyle15"/>
          <w:sz w:val="22"/>
          <w:szCs w:val="22"/>
        </w:rPr>
        <w:t>УЛ Л.ТОЛСТОГО, Д. 14, КВ. 13</w:t>
      </w:r>
    </w:p>
    <w:p>
      <w:pPr>
        <w:pStyle w:val="Style14"/>
        <w:keepNext w:val="0"/>
        <w:keepLines w:val="0"/>
        <w:widowControl w:val="0"/>
        <w:shd w:val="clear" w:color="auto" w:fill="auto"/>
        <w:bidi w:val="0"/>
        <w:spacing w:before="0" w:after="220" w:line="252" w:lineRule="auto"/>
        <w:ind w:left="2800" w:right="0" w:firstLine="0"/>
        <w:jc w:val="right"/>
        <w:rPr>
          <w:sz w:val="22"/>
          <w:szCs w:val="22"/>
        </w:rPr>
      </w:pPr>
      <w:r>
        <w:rPr>
          <w:rStyle w:val="CharStyle15"/>
          <w:sz w:val="22"/>
          <w:szCs w:val="22"/>
        </w:rPr>
        <w:t xml:space="preserve">ООО "РТС-тендер" </w:t>
      </w:r>
      <w:r>
        <w:fldChar w:fldCharType="begin"/>
      </w:r>
      <w:r>
        <w:rPr/>
        <w:instrText> HYPERLINK "mailto:ko@rts-tender.ru" </w:instrText>
      </w:r>
      <w:r>
        <w:fldChar w:fldCharType="separate"/>
      </w:r>
      <w:r>
        <w:rPr>
          <w:rStyle w:val="CharStyle15"/>
          <w:sz w:val="22"/>
          <w:szCs w:val="22"/>
          <w:lang w:val="en-US" w:eastAsia="en-US"/>
        </w:rPr>
        <w:t>ko@rts-tender.ru</w:t>
      </w:r>
      <w:r>
        <w:fldChar w:fldCharType="end"/>
      </w:r>
    </w:p>
    <w:p>
      <w:pPr>
        <w:pStyle w:val="Style14"/>
        <w:keepNext w:val="0"/>
        <w:keepLines w:val="0"/>
        <w:widowControl w:val="0"/>
        <w:shd w:val="clear" w:color="auto" w:fill="auto"/>
        <w:bidi w:val="0"/>
        <w:spacing w:before="0" w:after="0" w:line="252" w:lineRule="auto"/>
        <w:ind w:left="920" w:right="0" w:firstLine="0"/>
        <w:jc w:val="right"/>
        <w:rPr>
          <w:sz w:val="22"/>
          <w:szCs w:val="22"/>
        </w:rPr>
      </w:pPr>
      <w:r>
        <w:rPr>
          <w:rStyle w:val="CharStyle15"/>
          <w:sz w:val="22"/>
          <w:szCs w:val="22"/>
        </w:rPr>
        <w:t>ОБЩЕСТВО С ОГРАНИЧЕННОЙ ОТВЕТСТВЕННОСТЬЮ "АПГРЕЙТ"</w:t>
      </w:r>
    </w:p>
    <w:p>
      <w:pPr>
        <w:pStyle w:val="Style14"/>
        <w:keepNext w:val="0"/>
        <w:keepLines w:val="0"/>
        <w:widowControl w:val="0"/>
        <w:shd w:val="clear" w:color="auto" w:fill="auto"/>
        <w:bidi w:val="0"/>
        <w:spacing w:before="0" w:after="0" w:line="252" w:lineRule="auto"/>
        <w:ind w:left="0" w:right="0" w:firstLine="0"/>
        <w:jc w:val="right"/>
        <w:rPr>
          <w:sz w:val="22"/>
          <w:szCs w:val="22"/>
        </w:rPr>
      </w:pPr>
      <w:r>
        <w:rPr>
          <w:rStyle w:val="CharStyle15"/>
          <w:sz w:val="22"/>
          <w:szCs w:val="22"/>
        </w:rPr>
        <w:t>344022, РЕГИОН РОСТОВСКАЯ ОБЛАСТЬ, РАЙОН ГОРОД РОСТОВ-НА-ДОНУ, Г</w:t>
      </w:r>
    </w:p>
    <w:p>
      <w:pPr>
        <w:pStyle w:val="Style14"/>
        <w:keepNext w:val="0"/>
        <w:keepLines w:val="0"/>
        <w:widowControl w:val="0"/>
        <w:shd w:val="clear" w:color="auto" w:fill="auto"/>
        <w:bidi w:val="0"/>
        <w:spacing w:before="0" w:after="0" w:line="252" w:lineRule="auto"/>
        <w:ind w:left="0" w:right="0" w:firstLine="0"/>
        <w:jc w:val="right"/>
        <w:rPr>
          <w:sz w:val="22"/>
          <w:szCs w:val="22"/>
        </w:rPr>
        <w:sectPr>
          <w:footerReference w:type="default" r:id="rId7"/>
          <w:footnotePr>
            <w:pos w:val="pageBottom"/>
            <w:numFmt w:val="decimal"/>
            <w:numRestart w:val="continuous"/>
          </w:footnotePr>
          <w:pgSz w:w="11900" w:h="16840"/>
          <w:pgMar w:top="279" w:right="589" w:bottom="434" w:left="1130" w:header="0" w:footer="3" w:gutter="0"/>
          <w:pgNumType w:start="1"/>
          <w:cols w:num="2" w:space="638"/>
          <w:noEndnote/>
          <w:rtlGutter w:val="0"/>
          <w:docGrid w:linePitch="360"/>
        </w:sectPr>
      </w:pPr>
      <w:r>
        <w:rPr>
          <w:rStyle w:val="CharStyle15"/>
          <w:sz w:val="22"/>
          <w:szCs w:val="22"/>
        </w:rPr>
        <w:t>РОСТОВ-НА-ДОНУ, УЛ СТАНИСЛАВСКОГО, 167/25, 602</w:t>
      </w:r>
    </w:p>
    <w:p>
      <w:pPr>
        <w:widowControl w:val="0"/>
        <w:spacing w:line="110" w:lineRule="exact"/>
        <w:rPr>
          <w:sz w:val="9"/>
          <w:szCs w:val="9"/>
        </w:rPr>
      </w:pPr>
    </w:p>
    <w:p>
      <w:pPr>
        <w:widowControl w:val="0"/>
        <w:spacing w:line="1" w:lineRule="exact"/>
        <w:sectPr>
          <w:footnotePr>
            <w:pos w:val="pageBottom"/>
            <w:numFmt w:val="decimal"/>
            <w:numRestart w:val="continuous"/>
          </w:footnotePr>
          <w:type w:val="continuous"/>
          <w:pgSz w:w="11900" w:h="16840"/>
          <w:pgMar w:top="279" w:right="0" w:bottom="434" w:left="0" w:header="0" w:footer="3" w:gutter="0"/>
          <w:cols w:space="720"/>
          <w:noEndnote/>
          <w:rtlGutter w:val="0"/>
          <w:docGrid w:linePitch="360"/>
        </w:sectPr>
      </w:pPr>
    </w:p>
    <w:p>
      <w:pPr>
        <w:pStyle w:val="Style14"/>
        <w:keepNext w:val="0"/>
        <w:keepLines w:val="0"/>
        <w:widowControl w:val="0"/>
        <w:shd w:val="clear" w:color="auto" w:fill="auto"/>
        <w:bidi w:val="0"/>
        <w:spacing w:before="0" w:after="240" w:line="240" w:lineRule="auto"/>
        <w:ind w:left="0" w:right="0" w:firstLine="0"/>
        <w:jc w:val="center"/>
      </w:pPr>
      <w:r>
        <w:rPr>
          <w:rStyle w:val="CharStyle15"/>
        </w:rPr>
        <w:t>РЕШЕНИЕ</w:t>
        <w:br/>
        <w:t>по делам № 061/06/105-2616/2025 и № 061/06/105-2621/2025</w:t>
      </w:r>
    </w:p>
    <w:p>
      <w:pPr>
        <w:pStyle w:val="Style14"/>
        <w:keepNext w:val="0"/>
        <w:keepLines w:val="0"/>
        <w:widowControl w:val="0"/>
        <w:shd w:val="clear" w:color="auto" w:fill="auto"/>
        <w:bidi w:val="0"/>
        <w:spacing w:before="0" w:after="240" w:line="240" w:lineRule="auto"/>
        <w:ind w:left="0" w:right="0" w:firstLine="600"/>
        <w:jc w:val="both"/>
      </w:pPr>
      <w:r>
        <mc:AlternateContent>
          <mc:Choice Requires="wps">
            <w:drawing>
              <wp:anchor distT="0" distB="0" distL="114300" distR="114300" simplePos="0" relativeHeight="125829378" behindDoc="0" locked="0" layoutInCell="1" allowOverlap="1">
                <wp:simplePos x="0" y="0"/>
                <wp:positionH relativeFrom="page">
                  <wp:posOffset>6012180</wp:posOffset>
                </wp:positionH>
                <wp:positionV relativeFrom="paragraph">
                  <wp:posOffset>12700</wp:posOffset>
                </wp:positionV>
                <wp:extent cx="1185545" cy="219710"/>
                <wp:wrapSquare wrapText="left"/>
                <wp:docPr id="4" name="Shape 4"/>
                <a:graphic xmlns:a="http://schemas.openxmlformats.org/drawingml/2006/main">
                  <a:graphicData uri="http://schemas.microsoft.com/office/word/2010/wordprocessingShape">
                    <wps:wsp>
                      <wps:cNvSpPr txBox="1"/>
                      <wps:spPr>
                        <a:xfrm>
                          <a:ext cx="1185545"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Ростов-на-Дону</w:t>
                            </w:r>
                          </w:p>
                        </w:txbxContent>
                      </wps:txbx>
                      <wps:bodyPr wrap="none" lIns="0" tIns="0" rIns="0" bIns="0">
                        <a:noAutoFit/>
                      </wps:bodyPr>
                    </wps:wsp>
                  </a:graphicData>
                </a:graphic>
              </wp:anchor>
            </w:drawing>
          </mc:Choice>
          <mc:Fallback>
            <w:pict>
              <v:shape id="_x0000_s1030" type="#_x0000_t202" style="position:absolute;margin-left:473.40000000000003pt;margin-top:1.pt;width:93.350000000000009pt;height:17.300000000000001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Ростов-на-Дону</w:t>
                      </w:r>
                    </w:p>
                  </w:txbxContent>
                </v:textbox>
                <w10:wrap type="square" side="left" anchorx="page"/>
              </v:shape>
            </w:pict>
          </mc:Fallback>
        </mc:AlternateContent>
      </w:r>
      <w:r>
        <w:rPr>
          <w:rStyle w:val="CharStyle15"/>
        </w:rPr>
        <w:t>28 августа 2025 года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Комиссия Управления Федеральной антимонопольной службы по Ростовской области (далее - Ростовское УФАС России) по контролю в сфере размещения заказов в составе:</w:t>
      </w:r>
    </w:p>
    <w:p>
      <w:pPr>
        <w:pStyle w:val="Style14"/>
        <w:keepNext w:val="0"/>
        <w:keepLines w:val="0"/>
        <w:widowControl w:val="0"/>
        <w:shd w:val="clear" w:color="auto" w:fill="auto"/>
        <w:tabs>
          <w:tab w:pos="5239" w:val="left"/>
        </w:tabs>
        <w:bidi w:val="0"/>
        <w:spacing w:before="0" w:after="0" w:line="240" w:lineRule="auto"/>
        <w:ind w:left="0" w:right="0" w:firstLine="600"/>
        <w:jc w:val="both"/>
      </w:pPr>
      <w:r>
        <w:rPr>
          <w:rStyle w:val="CharStyle15"/>
        </w:rPr>
        <w:t>Председатель комиссии</w:t>
        <w:tab/>
        <w:t>Кожемяко Н.А.</w:t>
      </w:r>
    </w:p>
    <w:p>
      <w:pPr>
        <w:pStyle w:val="Style14"/>
        <w:keepNext w:val="0"/>
        <w:keepLines w:val="0"/>
        <w:widowControl w:val="0"/>
        <w:shd w:val="clear" w:color="auto" w:fill="auto"/>
        <w:tabs>
          <w:tab w:pos="5239" w:val="left"/>
        </w:tabs>
        <w:bidi w:val="0"/>
        <w:spacing w:before="0" w:after="0" w:line="240" w:lineRule="auto"/>
        <w:ind w:left="0" w:right="0" w:firstLine="600"/>
        <w:jc w:val="both"/>
      </w:pPr>
      <w:r>
        <w:rPr>
          <w:rStyle w:val="CharStyle15"/>
        </w:rPr>
        <w:t>Члены комиссии</w:t>
        <w:tab/>
        <w:t>Кикичева Я.В.</w:t>
      </w:r>
    </w:p>
    <w:p>
      <w:pPr>
        <w:pStyle w:val="Style14"/>
        <w:keepNext w:val="0"/>
        <w:keepLines w:val="0"/>
        <w:widowControl w:val="0"/>
        <w:shd w:val="clear" w:color="auto" w:fill="auto"/>
        <w:bidi w:val="0"/>
        <w:spacing w:before="0" w:after="0" w:line="240" w:lineRule="auto"/>
        <w:ind w:left="5280" w:right="0" w:firstLine="0"/>
        <w:jc w:val="both"/>
      </w:pPr>
      <w:r>
        <w:rPr>
          <w:rStyle w:val="CharStyle15"/>
        </w:rPr>
        <w:t>Никулина Э.Д.,</w:t>
      </w:r>
    </w:p>
    <w:p>
      <w:pPr>
        <w:pStyle w:val="Style14"/>
        <w:keepNext w:val="0"/>
        <w:keepLines w:val="0"/>
        <w:widowControl w:val="0"/>
        <w:shd w:val="clear" w:color="auto" w:fill="auto"/>
        <w:bidi w:val="0"/>
        <w:spacing w:before="0" w:after="0" w:line="240" w:lineRule="auto"/>
        <w:ind w:left="0" w:right="0" w:firstLine="600"/>
        <w:jc w:val="both"/>
      </w:pPr>
      <w:r>
        <w:rPr>
          <w:rStyle w:val="CharStyle15"/>
        </w:rPr>
        <w:t>рассмотрев дела № 061/06/105-2616/2025 и № 061/06/105-2621/2025 по жалобам ООО «Апгрейт» (далее — Заявитель 1) и ИП Амирова А.Р. (далее — Заявитель 2; вместе - Заявители) о нарушении Заказчиком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запроса котировок в электронной форме № 0358100006225000385 на «Система эндоскопической визуализации (источник холодного света эндоскопический)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 в присутствии представителей Заказчика, представителей Заявителей,</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0" w:line="240" w:lineRule="auto"/>
        <w:ind w:left="0" w:right="0" w:firstLine="600"/>
        <w:jc w:val="both"/>
      </w:pPr>
      <w:r>
        <w:rPr>
          <w:rStyle w:val="CharStyle15"/>
        </w:rPr>
        <w:t>Жалобы Заявителей поступили в Ростовское УФАС России 22.08.2025г. По мнению Заявителей, Заказчика определил содержание извещения с нарушением норм Закона о контрактной системе.</w:t>
      </w:r>
    </w:p>
    <w:p>
      <w:pPr>
        <w:pStyle w:val="Style14"/>
        <w:keepNext w:val="0"/>
        <w:keepLines w:val="0"/>
        <w:widowControl w:val="0"/>
        <w:shd w:val="clear" w:color="auto" w:fill="auto"/>
        <w:bidi w:val="0"/>
        <w:spacing w:before="0" w:after="0" w:line="240" w:lineRule="auto"/>
        <w:ind w:left="0" w:right="0" w:firstLine="600"/>
        <w:jc w:val="both"/>
      </w:pPr>
      <w:r>
        <w:rPr>
          <w:rStyle w:val="CharStyle15"/>
        </w:rPr>
        <w:t>Заказчик с доводами жалобы не согласился, представил возражения.</w:t>
      </w:r>
    </w:p>
    <w:p>
      <w:pPr>
        <w:pStyle w:val="Style14"/>
        <w:keepNext w:val="0"/>
        <w:keepLines w:val="0"/>
        <w:widowControl w:val="0"/>
        <w:shd w:val="clear" w:color="auto" w:fill="auto"/>
        <w:bidi w:val="0"/>
        <w:spacing w:before="0" w:after="360" w:line="240" w:lineRule="auto"/>
        <w:ind w:left="0" w:right="0" w:firstLine="600"/>
        <w:jc w:val="both"/>
      </w:pPr>
      <w:r>
        <w:rPr>
          <w:rStyle w:val="CharStyle15"/>
        </w:rPr>
        <w:t>Комиссия, по результатам рассмотрения жалобы и проведения в соответствии с ч. 15 ст. 99 Закона о контрактной системе внеплановой проверки установила следующее.</w:t>
      </w:r>
    </w:p>
    <w:p>
      <w:pPr>
        <w:pStyle w:val="Style17"/>
        <w:keepNext/>
        <w:keepLines/>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1900" w:h="16840"/>
          <w:pgMar w:top="279" w:right="541" w:bottom="434" w:left="1097" w:header="0" w:footer="3" w:gutter="0"/>
          <w:cols w:space="720"/>
          <w:noEndnote/>
          <w:rtlGutter w:val="0"/>
          <w:docGrid w:linePitch="360"/>
        </w:sectPr>
      </w:pPr>
      <w:bookmarkStart w:id="2" w:name="bookmark2"/>
      <w:r>
        <w:rPr>
          <w:rStyle w:val="CharStyle18"/>
        </w:rPr>
        <w:t>1IIIIII1IIIIIIIIIIIIIIIII</w:t>
      </w:r>
      <w:bookmarkEnd w:id="2"/>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Заказчик 18.08.2025г. разместил на официальном сайте </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 xml:space="preserve"> </w:t>
      </w:r>
      <w:r>
        <w:rPr>
          <w:rStyle w:val="CharStyle15"/>
        </w:rPr>
        <w:t xml:space="preserve">в ЕИС и электронной торговой площадке ООО «РТС-тендер» извещение о проведении запроса котировок в электронной форме </w:t>
      </w:r>
      <w:r>
        <w:rPr>
          <w:rStyle w:val="CharStyle15"/>
          <w:lang w:val="en-US" w:eastAsia="en-US"/>
        </w:rPr>
        <w:t xml:space="preserve">№ 0358100006225000385. </w:t>
      </w:r>
      <w:r>
        <w:rPr>
          <w:rStyle w:val="CharStyle15"/>
        </w:rPr>
        <w:t xml:space="preserve">Предмет закупки </w:t>
      </w:r>
      <w:r>
        <w:rPr>
          <w:rStyle w:val="CharStyle15"/>
          <w:lang w:val="en-US" w:eastAsia="en-US"/>
        </w:rPr>
        <w:t xml:space="preserve">- </w:t>
      </w:r>
      <w:r>
        <w:rPr>
          <w:rStyle w:val="CharStyle15"/>
          <w:color w:val="070100"/>
        </w:rPr>
        <w:t>«Система эндоскопической визуализации (</w:t>
      </w:r>
      <w:r>
        <w:rPr>
          <w:rStyle w:val="CharStyle15"/>
        </w:rPr>
        <w:t>источник холодного света эндоскопический</w:t>
      </w:r>
      <w:r>
        <w:rPr>
          <w:rStyle w:val="CharStyle15"/>
          <w:color w:val="070100"/>
        </w:rPr>
        <w:t>)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w:t>
      </w:r>
      <w:r>
        <w:rPr>
          <w:rStyle w:val="CharStyle15"/>
        </w:rPr>
        <w:t>».</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70100"/>
        </w:rPr>
        <w:t>Начальная (максимальная) цена контракта установлена в размер</w:t>
      </w:r>
      <w:r>
        <w:rPr>
          <w:rStyle w:val="CharStyle15"/>
        </w:rPr>
        <w:t xml:space="preserve">е </w:t>
      </w:r>
      <w:r>
        <w:rPr>
          <w:rStyle w:val="CharStyle15"/>
          <w:lang w:val="en-US" w:eastAsia="en-US"/>
        </w:rPr>
        <w:t xml:space="preserve">3 923 003,20 </w:t>
      </w:r>
      <w:r>
        <w:rPr>
          <w:rStyle w:val="CharStyle15"/>
        </w:rPr>
        <w:t>руб</w:t>
      </w:r>
      <w:r>
        <w:rPr>
          <w:rStyle w:val="CharStyle15"/>
          <w:color w:val="070100"/>
        </w:rPr>
        <w:t>лей.</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70100"/>
        </w:rPr>
        <w:t>В соответствии с протоколом подведения итогов закупки от 26.08.2025г. поступила одна заявка, определен победитель.</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Заключение контракта приостановлено.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Ростовского УФАС России изучила все имеющие в ее распоряжении документы, в том числе заявки участников, представленные площадкой, и установила следующее.</w:t>
      </w:r>
    </w:p>
    <w:p>
      <w:pPr>
        <w:pStyle w:val="Style14"/>
        <w:keepNext w:val="0"/>
        <w:keepLines w:val="0"/>
        <w:widowControl w:val="0"/>
        <w:numPr>
          <w:ilvl w:val="0"/>
          <w:numId w:val="1"/>
        </w:numPr>
        <w:shd w:val="clear" w:color="auto" w:fill="auto"/>
        <w:tabs>
          <w:tab w:pos="889" w:val="left"/>
        </w:tabs>
        <w:bidi w:val="0"/>
        <w:spacing w:before="0" w:after="0" w:line="240" w:lineRule="auto"/>
        <w:ind w:left="0" w:right="0" w:firstLine="580"/>
        <w:jc w:val="both"/>
      </w:pPr>
      <w:r>
        <w:rPr>
          <w:rStyle w:val="CharStyle15"/>
        </w:rPr>
        <w:t xml:space="preserve">Из обращения Заявителей следует, что Заказчик неправомерно применил КТРУ </w:t>
      </w:r>
      <w:r>
        <w:rPr>
          <w:rStyle w:val="CharStyle15"/>
          <w:lang w:val="en-US" w:eastAsia="en-US"/>
        </w:rPr>
        <w:t xml:space="preserve">— 26.60.12.119-00000374. </w:t>
      </w:r>
      <w:r>
        <w:rPr>
          <w:rStyle w:val="CharStyle15"/>
        </w:rPr>
        <w:t>Данное КТРУ не соответствует фактическому предмету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 </w:t>
      </w:r>
      <w:r>
        <w:rPr>
          <w:rStyle w:val="CharStyle15"/>
          <w:lang w:val="en-US" w:eastAsia="en-US"/>
        </w:rPr>
        <w:t xml:space="preserve">5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Во исполнение указанной нормы Постановлением Правительства РФ от </w:t>
      </w:r>
      <w:r>
        <w:rPr>
          <w:rStyle w:val="CharStyle15"/>
          <w:lang w:val="en-US" w:eastAsia="en-US"/>
        </w:rPr>
        <w:t xml:space="preserve">08.02.2017 № 145 </w:t>
      </w:r>
      <w:r>
        <w:rPr>
          <w:rStyle w:val="CharStyle15"/>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Правила).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 </w:t>
      </w:r>
      <w:r>
        <w:rPr>
          <w:rStyle w:val="CharStyle15"/>
          <w:lang w:val="en-US" w:eastAsia="en-US"/>
        </w:rPr>
        <w:t xml:space="preserve">4 </w:t>
      </w:r>
      <w:r>
        <w:rPr>
          <w:rStyle w:val="CharStyle15"/>
        </w:rPr>
        <w:t xml:space="preserve">Правил Заказчики обязаны применять информацию, включенную в позицию каталога в соответствии с подпунктами "б"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N 145 </w:t>
      </w:r>
      <w:r>
        <w:rPr>
          <w:rStyle w:val="CharStyle15"/>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3"/>
        </w:numPr>
        <w:shd w:val="clear" w:color="auto" w:fill="auto"/>
        <w:tabs>
          <w:tab w:pos="902" w:val="left"/>
        </w:tabs>
        <w:bidi w:val="0"/>
        <w:spacing w:before="0" w:after="0" w:line="240" w:lineRule="auto"/>
        <w:ind w:left="0" w:right="0" w:firstLine="580"/>
        <w:jc w:val="both"/>
      </w:pPr>
      <w:r>
        <w:rPr>
          <w:rStyle w:val="CharStyle15"/>
        </w:rPr>
        <w:t>наименование товара, работы, услуги;</w:t>
      </w:r>
    </w:p>
    <w:p>
      <w:pPr>
        <w:pStyle w:val="Style14"/>
        <w:keepNext w:val="0"/>
        <w:keepLines w:val="0"/>
        <w:widowControl w:val="0"/>
        <w:numPr>
          <w:ilvl w:val="0"/>
          <w:numId w:val="3"/>
        </w:numPr>
        <w:shd w:val="clear" w:color="auto" w:fill="auto"/>
        <w:tabs>
          <w:tab w:pos="908" w:val="left"/>
        </w:tabs>
        <w:bidi w:val="0"/>
        <w:spacing w:before="0" w:after="0" w:line="240" w:lineRule="auto"/>
        <w:ind w:left="0" w:right="0" w:firstLine="58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3"/>
        </w:numPr>
        <w:shd w:val="clear" w:color="auto" w:fill="auto"/>
        <w:tabs>
          <w:tab w:pos="912" w:val="left"/>
        </w:tabs>
        <w:bidi w:val="0"/>
        <w:spacing w:before="0" w:after="0" w:line="240" w:lineRule="auto"/>
        <w:ind w:left="0" w:right="0" w:firstLine="58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580"/>
        <w:jc w:val="both"/>
        <w:sectPr>
          <w:footerReference w:type="default" r:id="rId8"/>
          <w:footnotePr>
            <w:pos w:val="pageBottom"/>
            <w:numFmt w:val="decimal"/>
            <w:numRestart w:val="continuous"/>
          </w:footnotePr>
          <w:pgSz w:w="11900" w:h="16840"/>
          <w:pgMar w:top="1110" w:right="536" w:bottom="1110" w:left="1106" w:header="682" w:footer="3" w:gutter="0"/>
          <w:cols w:space="720"/>
          <w:noEndnote/>
          <w:rtlGutter w:val="0"/>
          <w:docGrid w:linePitch="360"/>
        </w:sectPr>
      </w:pPr>
      <w:r>
        <w:rPr>
          <w:rStyle w:val="CharStyle15"/>
        </w:rPr>
        <w:t xml:space="preserve">Согласно извещению, объектом закупки является Система эндоскопической визуализации, применен КТРУ </w:t>
      </w:r>
      <w:r>
        <w:rPr>
          <w:rStyle w:val="CharStyle15"/>
          <w:lang w:val="en-US" w:eastAsia="en-US"/>
        </w:rPr>
        <w:t>— 26.60.12.119-00000374.</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КТРУ, Система эндоскопической визуализации </w:t>
      </w:r>
      <w:r>
        <w:rPr>
          <w:rStyle w:val="CharStyle15"/>
          <w:lang w:val="en-US" w:eastAsia="en-US"/>
        </w:rPr>
        <w:t xml:space="preserve">— </w:t>
      </w:r>
      <w:r>
        <w:rPr>
          <w:rStyle w:val="CharStyle15"/>
        </w:rPr>
        <w:t>это 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осмотра/терапевтических процедур.</w:t>
      </w:r>
    </w:p>
    <w:p>
      <w:pPr>
        <w:pStyle w:val="Style14"/>
        <w:keepNext w:val="0"/>
        <w:keepLines w:val="0"/>
        <w:widowControl w:val="0"/>
        <w:shd w:val="clear" w:color="auto" w:fill="auto"/>
        <w:bidi w:val="0"/>
        <w:spacing w:before="0" w:after="0" w:line="240" w:lineRule="auto"/>
        <w:ind w:left="0" w:right="0" w:firstLine="580"/>
        <w:jc w:val="both"/>
      </w:pPr>
      <w:r>
        <w:rPr>
          <w:rStyle w:val="CharStyle15"/>
        </w:rPr>
        <w:t>В тоже время, согласно описанию объекта закупки в рамках данного запроса котировок закупаются источник холодного света эндоскопический.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Заказчик пояснил, что в рамках реализации мероприятий по модернизации (капитальный ремонт, оснащение (дооснащение или) переоснащение) федеральных государственных медицинских, научных и образовательных (при наличии клиник) организаций закупает оборудование для доукомплектования и улучшения уже имеющегося в эксплуатации оборудования производства «Карл Шторц СЕ и Ко. КГ, приобретенного в рамках контракта от 20.05.2024г. </w:t>
      </w:r>
      <w:r>
        <w:rPr>
          <w:rStyle w:val="CharStyle15"/>
          <w:lang w:val="en-US" w:eastAsia="en-US"/>
        </w:rPr>
        <w:t xml:space="preserve">№ 0358100006224000232 </w:t>
      </w:r>
      <w:r>
        <w:rPr>
          <w:rStyle w:val="CharStyle15"/>
        </w:rPr>
        <w:t xml:space="preserve">(реестровый номер </w:t>
      </w:r>
      <w:r>
        <w:rPr>
          <w:rStyle w:val="CharStyle15"/>
          <w:lang w:val="en-US" w:eastAsia="en-US"/>
        </w:rPr>
        <w:t>1616706334424000551).</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Закупка планируется за счет целевой субсидии </w:t>
      </w:r>
      <w:r>
        <w:rPr>
          <w:rStyle w:val="CharStyle15"/>
          <w:lang w:val="en-US" w:eastAsia="en-US"/>
        </w:rPr>
        <w:t xml:space="preserve">- </w:t>
      </w:r>
      <w:r>
        <w:rPr>
          <w:rStyle w:val="CharStyle15"/>
        </w:rPr>
        <w:t xml:space="preserve">ЦС 03-02-Д9 по соглашению от </w:t>
      </w:r>
      <w:r>
        <w:rPr>
          <w:rStyle w:val="CharStyle15"/>
          <w:lang w:val="en-US" w:eastAsia="en-US"/>
        </w:rPr>
        <w:t xml:space="preserve">11.06.2025 №388-02-2025-630 </w:t>
      </w:r>
      <w:r>
        <w:rPr>
          <w:rStyle w:val="CharStyle15"/>
        </w:rPr>
        <w:t>на иные цели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протокола заседания проектного комитета по национальному проекту «Продолжительная и активная жизнь» от </w:t>
      </w:r>
      <w:r>
        <w:rPr>
          <w:rStyle w:val="CharStyle15"/>
          <w:lang w:val="en-US" w:eastAsia="en-US"/>
        </w:rPr>
        <w:t xml:space="preserve">18 </w:t>
      </w:r>
      <w:r>
        <w:rPr>
          <w:rStyle w:val="CharStyle15"/>
        </w:rPr>
        <w:t xml:space="preserve">апреля </w:t>
      </w:r>
      <w:r>
        <w:rPr>
          <w:rStyle w:val="CharStyle15"/>
          <w:lang w:val="en-US" w:eastAsia="en-US"/>
        </w:rPr>
        <w:t xml:space="preserve">2025 </w:t>
      </w:r>
      <w:r>
        <w:rPr>
          <w:rStyle w:val="CharStyle15"/>
        </w:rPr>
        <w:t xml:space="preserve">г. </w:t>
      </w:r>
      <w:r>
        <w:rPr>
          <w:rStyle w:val="CharStyle15"/>
          <w:lang w:val="en-US" w:eastAsia="en-US"/>
        </w:rPr>
        <w:t xml:space="preserve">№ </w:t>
      </w:r>
      <w:r>
        <w:rPr>
          <w:rStyle w:val="CharStyle15"/>
        </w:rPr>
        <w:t xml:space="preserve">4пр целевая субсидия выделана на закупку медицинского оборудования с кодом вида медицинского изделия по номенклатурной классификации: </w:t>
      </w:r>
      <w:r>
        <w:rPr>
          <w:rStyle w:val="CharStyle15"/>
          <w:lang w:val="en-US" w:eastAsia="en-US"/>
        </w:rPr>
        <w:t xml:space="preserve">271790 </w:t>
      </w:r>
      <w:r>
        <w:rPr>
          <w:rStyle w:val="CharStyle15"/>
        </w:rPr>
        <w:t>«Система эндоскопической визуализации».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Ростовского УФАС России не принимает довод Заказчика как обоснованный.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Ранее, в рамках аннулированной закупки </w:t>
      </w:r>
      <w:r>
        <w:rPr>
          <w:rStyle w:val="CharStyle15"/>
          <w:lang w:val="en-US" w:eastAsia="en-US"/>
        </w:rPr>
        <w:t xml:space="preserve">№ 0358100006225000359, </w:t>
      </w:r>
      <w:r>
        <w:rPr>
          <w:rStyle w:val="CharStyle15"/>
        </w:rPr>
        <w:t xml:space="preserve">Заказчиком при описании объекта закупки </w:t>
      </w:r>
      <w:r>
        <w:rPr>
          <w:rStyle w:val="CharStyle15"/>
          <w:lang w:val="en-US" w:eastAsia="en-US"/>
        </w:rPr>
        <w:t xml:space="preserve">- </w:t>
      </w:r>
      <w:r>
        <w:rPr>
          <w:rStyle w:val="CharStyle15"/>
        </w:rPr>
        <w:t xml:space="preserve">источник холодного света эндоскопический (Источник освещения для эндоскопа, с питанием от сети) использовался КТРУ </w:t>
      </w:r>
      <w:r>
        <w:rPr>
          <w:rStyle w:val="CharStyle15"/>
          <w:lang w:val="en-US" w:eastAsia="en-US"/>
        </w:rPr>
        <w:t>26.60.12.119-00000371.</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указанному КТРУ, источник холодного света эндоскопический </w:t>
      </w:r>
      <w:r>
        <w:rPr>
          <w:rStyle w:val="CharStyle15"/>
          <w:lang w:val="en-US" w:eastAsia="en-US"/>
        </w:rPr>
        <w:t xml:space="preserve">— </w:t>
      </w:r>
      <w:r>
        <w:rPr>
          <w:rStyle w:val="CharStyle15"/>
        </w:rPr>
        <w:t>это работающий от сети (сети переменного тока) блок, разработанный для создания света высокой интенсивности, часто называемого холодным светом, для обзора операционного поля и полостей тела в процессе эндоскопии (например, устройство используется вместе с артроскопом, цистоскопом, лапароскопом, гастроскопом); может дополнительно применяться для освещения не только в эндоскопии. Это настольный блок с элементами управления и источником яркого света (например, с использованием ксеноновой (Хе) лампы), который направляется к эндоскопу по световому кабелю для освещения необходимого места осмотра/вмешательства, при этом риск нагревания ткани минимален.</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Учитывая изложенное, заказчиком применен КТРУ, не относящийся к предмету закупки, и не применен КТРУ, отвечающий потребности Заказчика, чем нарушена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 жалобы обоснован.</w:t>
      </w:r>
    </w:p>
    <w:p>
      <w:pPr>
        <w:pStyle w:val="Style14"/>
        <w:keepNext w:val="0"/>
        <w:keepLines w:val="0"/>
        <w:widowControl w:val="0"/>
        <w:numPr>
          <w:ilvl w:val="0"/>
          <w:numId w:val="1"/>
        </w:numPr>
        <w:shd w:val="clear" w:color="auto" w:fill="auto"/>
        <w:tabs>
          <w:tab w:pos="902" w:val="left"/>
        </w:tabs>
        <w:bidi w:val="0"/>
        <w:spacing w:before="0" w:after="0" w:line="240" w:lineRule="auto"/>
        <w:ind w:left="0" w:right="0" w:firstLine="580"/>
        <w:jc w:val="both"/>
      </w:pPr>
      <w:r>
        <w:rPr>
          <w:rStyle w:val="CharStyle15"/>
        </w:rPr>
        <w:t xml:space="preserve">Из обращения Заявителя </w:t>
      </w:r>
      <w:r>
        <w:rPr>
          <w:rStyle w:val="CharStyle15"/>
          <w:lang w:val="en-US" w:eastAsia="en-US"/>
        </w:rPr>
        <w:t xml:space="preserve">2 </w:t>
      </w:r>
      <w:r>
        <w:rPr>
          <w:rStyle w:val="CharStyle15"/>
        </w:rPr>
        <w:t>следует, что Заказчик в нарушение норм Закона о контрактной системе, закупая каждую составляющую системы эндоскопической визуализации отдельно (источник холодного света эндоскопический, видеоэндоскоп и блок видеокамеры эндоскопический), допускает искусственной дробление предмета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Комиссией Ростовского УФАС России установлено, что у Заказчика имеется в эксплуатации оборудование «Система эндоскопической визуализации» производства «Карл Шторц СЕ и Ко. КГ», приобретенного в рамках контракта от 20.05.2024г. </w:t>
      </w:r>
      <w:r>
        <w:rPr>
          <w:rStyle w:val="CharStyle15"/>
          <w:lang w:val="en-US" w:eastAsia="en-US"/>
        </w:rPr>
        <w:t xml:space="preserve">№ 0358100006224000232 </w:t>
      </w:r>
      <w:r>
        <w:rPr>
          <w:rStyle w:val="CharStyle15"/>
        </w:rPr>
        <w:t xml:space="preserve">(реестровый номер </w:t>
      </w:r>
      <w:r>
        <w:rPr>
          <w:rStyle w:val="CharStyle15"/>
          <w:lang w:val="en-US" w:eastAsia="en-US"/>
        </w:rPr>
        <w:t>1616706334424000551).</w:t>
      </w:r>
    </w:p>
    <w:p>
      <w:pPr>
        <w:pStyle w:val="Style14"/>
        <w:keepNext w:val="0"/>
        <w:keepLines w:val="0"/>
        <w:widowControl w:val="0"/>
        <w:shd w:val="clear" w:color="auto" w:fill="auto"/>
        <w:bidi w:val="0"/>
        <w:spacing w:before="0" w:after="0" w:line="336" w:lineRule="auto"/>
        <w:ind w:left="0" w:right="0" w:firstLine="580"/>
        <w:jc w:val="both"/>
        <w:sectPr>
          <w:footerReference w:type="default" r:id="rId9"/>
          <w:footnotePr>
            <w:pos w:val="pageBottom"/>
            <w:numFmt w:val="decimal"/>
            <w:numRestart w:val="continuous"/>
          </w:footnotePr>
          <w:pgSz w:w="11900" w:h="16840"/>
          <w:pgMar w:top="1110" w:right="541" w:bottom="526" w:left="1106" w:header="682" w:footer="98" w:gutter="0"/>
          <w:cols w:space="720"/>
          <w:noEndnote/>
          <w:rtlGutter w:val="0"/>
          <w:docGrid w:linePitch="360"/>
        </w:sectPr>
      </w:pPr>
      <w:r>
        <w:rPr>
          <w:rStyle w:val="CharStyle15"/>
        </w:rPr>
        <w:t xml:space="preserve">Заказчик в рамках реализации мероприятий по модернизации (капитальный ремонт, оснащение (дооснащение или) переоснащение) федеральных государственных медицинских, </w:t>
      </w:r>
      <w:r>
        <w:rPr>
          <w:rStyle w:val="CharStyle15"/>
          <w:lang w:val="en-US" w:eastAsia="en-US"/>
        </w:rPr>
        <w:t>2025-1339</w:t>
      </w:r>
    </w:p>
    <w:p>
      <w:pPr>
        <w:pStyle w:val="Style14"/>
        <w:keepNext w:val="0"/>
        <w:keepLines w:val="0"/>
        <w:widowControl w:val="0"/>
        <w:shd w:val="clear" w:color="auto" w:fill="auto"/>
        <w:bidi w:val="0"/>
        <w:spacing w:before="0" w:after="0" w:line="240" w:lineRule="auto"/>
        <w:ind w:left="0" w:right="0" w:firstLine="0"/>
        <w:jc w:val="both"/>
      </w:pPr>
      <w:r>
        <w:rPr>
          <w:rStyle w:val="CharStyle15"/>
        </w:rPr>
        <w:t>научных и образовательных (при наличии клиник) организаций закупает оборудование для доукомплектования и улучшения уже имеющегося оборудования.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Ранее, в рамках аннулированной закупки </w:t>
      </w:r>
      <w:r>
        <w:rPr>
          <w:rStyle w:val="CharStyle15"/>
          <w:lang w:val="en-US" w:eastAsia="en-US"/>
        </w:rPr>
        <w:t xml:space="preserve">№ 0358100006225000359, </w:t>
      </w:r>
      <w:r>
        <w:rPr>
          <w:rStyle w:val="CharStyle15"/>
        </w:rPr>
        <w:t xml:space="preserve">Заказчик объединил в один лот следующие изделия: Блок обработки видеоизображений для эндоскопа, КТРУ </w:t>
      </w:r>
      <w:r>
        <w:rPr>
          <w:rStyle w:val="CharStyle15"/>
          <w:lang w:val="en-US" w:eastAsia="en-US"/>
        </w:rPr>
        <w:t xml:space="preserve">26.60.12.119-00000376, </w:t>
      </w:r>
      <w:r>
        <w:rPr>
          <w:rStyle w:val="CharStyle15"/>
        </w:rPr>
        <w:t xml:space="preserve">Видеоэндоскоп </w:t>
      </w:r>
      <w:r>
        <w:rPr>
          <w:rStyle w:val="CharStyle15"/>
          <w:lang w:val="en-US" w:eastAsia="en-US"/>
        </w:rPr>
        <w:t xml:space="preserve">4K/3D, </w:t>
      </w:r>
      <w:r>
        <w:rPr>
          <w:rStyle w:val="CharStyle15"/>
        </w:rPr>
        <w:t xml:space="preserve">ОКПД2 </w:t>
      </w:r>
      <w:r>
        <w:rPr>
          <w:rStyle w:val="CharStyle15"/>
          <w:lang w:val="en-US" w:eastAsia="en-US"/>
        </w:rPr>
        <w:t xml:space="preserve">— 26.60.12.119, </w:t>
      </w:r>
      <w:r>
        <w:rPr>
          <w:rStyle w:val="CharStyle15"/>
        </w:rPr>
        <w:t xml:space="preserve">Блок обработки видеоизображений для эндоскопа, КТРУ </w:t>
      </w:r>
      <w:r>
        <w:rPr>
          <w:rStyle w:val="CharStyle15"/>
          <w:lang w:val="en-US" w:eastAsia="en-US"/>
        </w:rPr>
        <w:t xml:space="preserve">26.60.12.119-00000376, </w:t>
      </w:r>
      <w:r>
        <w:rPr>
          <w:rStyle w:val="CharStyle15"/>
        </w:rPr>
        <w:t xml:space="preserve">Видеокамера эндоскопа, КТРУ </w:t>
      </w:r>
      <w:r>
        <w:rPr>
          <w:rStyle w:val="CharStyle15"/>
          <w:lang w:val="en-US" w:eastAsia="en-US"/>
        </w:rPr>
        <w:t xml:space="preserve">26.60.12.119-00000372, </w:t>
      </w:r>
      <w:r>
        <w:rPr>
          <w:rStyle w:val="CharStyle15"/>
        </w:rPr>
        <w:t xml:space="preserve">Источник освещения для эндоскопа, с питанием от сети, КТРУ </w:t>
      </w:r>
      <w:r>
        <w:rPr>
          <w:rStyle w:val="CharStyle15"/>
          <w:lang w:val="en-US" w:eastAsia="en-US"/>
        </w:rPr>
        <w:t xml:space="preserve">26.60.12.119-00000371, </w:t>
      </w:r>
      <w:r>
        <w:rPr>
          <w:rStyle w:val="CharStyle15"/>
        </w:rPr>
        <w:t xml:space="preserve">Насос эндоскопический для промывания/аспирации, ОКПД2 </w:t>
      </w:r>
      <w:r>
        <w:rPr>
          <w:rStyle w:val="CharStyle15"/>
          <w:lang w:val="en-US" w:eastAsia="en-US"/>
        </w:rPr>
        <w:t>— 26.60.12.119.</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один лот были объединены НКМИ </w:t>
      </w:r>
      <w:r>
        <w:rPr>
          <w:rStyle w:val="CharStyle15"/>
          <w:lang w:val="en-US" w:eastAsia="en-US"/>
        </w:rPr>
        <w:t xml:space="preserve">271720, 271830, 271850, </w:t>
      </w:r>
      <w:r>
        <w:rPr>
          <w:rStyle w:val="CharStyle15"/>
        </w:rPr>
        <w:t xml:space="preserve">что противоречит требованиям Постановления Правительства РФ от 19.04.2021г. </w:t>
      </w:r>
      <w:r>
        <w:rPr>
          <w:rStyle w:val="CharStyle15"/>
          <w:lang w:val="en-US" w:eastAsia="en-US"/>
        </w:rPr>
        <w:t xml:space="preserve">№ 620 </w:t>
      </w:r>
      <w:r>
        <w:rPr>
          <w:rStyle w:val="CharStyle15"/>
        </w:rPr>
        <w:t xml:space="preserve">«О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и нарушает 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 xml:space="preserve">Закона о контактной системе. Именно поэтому закупка </w:t>
      </w:r>
      <w:r>
        <w:rPr>
          <w:rStyle w:val="CharStyle15"/>
          <w:lang w:val="en-US" w:eastAsia="en-US"/>
        </w:rPr>
        <w:t xml:space="preserve">№ 0358100006225000359 </w:t>
      </w:r>
      <w:r>
        <w:rPr>
          <w:rStyle w:val="CharStyle15"/>
        </w:rPr>
        <w:t>была аннулирована.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Заявитель </w:t>
      </w:r>
      <w:r>
        <w:rPr>
          <w:rStyle w:val="CharStyle15"/>
          <w:lang w:val="en-US" w:eastAsia="en-US"/>
        </w:rPr>
        <w:t xml:space="preserve">2 </w:t>
      </w:r>
      <w:r>
        <w:rPr>
          <w:rStyle w:val="CharStyle15"/>
        </w:rPr>
        <w:t>не представил доказательств обоснованности довода жалобы.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Довод Заявителя </w:t>
      </w:r>
      <w:r>
        <w:rPr>
          <w:rStyle w:val="CharStyle15"/>
          <w:lang w:val="en-US" w:eastAsia="en-US"/>
        </w:rPr>
        <w:t xml:space="preserve">2 </w:t>
      </w:r>
      <w:r>
        <w:rPr>
          <w:rStyle w:val="CharStyle15"/>
        </w:rPr>
        <w:t>о том, что Заказчик «пытается отдельными закупками собрать новую систему эндоскопической визуализации» не нашел своего подтверждения.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 жалобы не обоснован.</w:t>
      </w:r>
    </w:p>
    <w:p>
      <w:pPr>
        <w:pStyle w:val="Style14"/>
        <w:keepNext w:val="0"/>
        <w:keepLines w:val="0"/>
        <w:widowControl w:val="0"/>
        <w:numPr>
          <w:ilvl w:val="0"/>
          <w:numId w:val="1"/>
        </w:numPr>
        <w:shd w:val="clear" w:color="auto" w:fill="auto"/>
        <w:tabs>
          <w:tab w:pos="925" w:val="left"/>
        </w:tabs>
        <w:bidi w:val="0"/>
        <w:spacing w:before="0" w:after="0" w:line="240" w:lineRule="auto"/>
        <w:ind w:left="0" w:right="0" w:firstLine="580"/>
        <w:jc w:val="both"/>
      </w:pPr>
      <w:r>
        <w:rPr>
          <w:rStyle w:val="CharStyle15"/>
        </w:rPr>
        <w:t xml:space="preserve">Из обращения Заявителя </w:t>
      </w:r>
      <w:r>
        <w:rPr>
          <w:rStyle w:val="CharStyle15"/>
          <w:lang w:val="en-US" w:eastAsia="en-US"/>
        </w:rPr>
        <w:t xml:space="preserve">2 </w:t>
      </w:r>
      <w:r>
        <w:rPr>
          <w:rStyle w:val="CharStyle15"/>
        </w:rPr>
        <w:t xml:space="preserve">следует, что установление Заказчиком требования «Совместим с оборудованием эндоскопическим для визуализации и обработки изображения </w:t>
      </w:r>
      <w:r>
        <w:rPr>
          <w:rStyle w:val="CharStyle15"/>
          <w:lang w:val="en-US" w:eastAsia="en-US"/>
        </w:rPr>
        <w:t xml:space="preserve">Karl Storz </w:t>
      </w:r>
      <w:r>
        <w:rPr>
          <w:rStyle w:val="CharStyle15"/>
        </w:rPr>
        <w:t>имеющимся у Заказчика» без указания конкретной модели, технических характеристик и без ссылки на технико-эксплуатационную документацию делает невозможным объективное определение предмета закупки и ограничивает круг участников.</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4"/>
        <w:keepNext w:val="0"/>
        <w:keepLines w:val="0"/>
        <w:widowControl w:val="0"/>
        <w:numPr>
          <w:ilvl w:val="0"/>
          <w:numId w:val="5"/>
        </w:numPr>
        <w:shd w:val="clear" w:color="auto" w:fill="auto"/>
        <w:tabs>
          <w:tab w:pos="950" w:val="left"/>
        </w:tabs>
        <w:bidi w:val="0"/>
        <w:spacing w:before="0" w:after="0" w:line="240" w:lineRule="auto"/>
        <w:ind w:left="0" w:right="0" w:firstLine="580"/>
        <w:jc w:val="both"/>
      </w:pPr>
      <w:r>
        <w:rPr>
          <w:rStyle w:val="CharStyle15"/>
        </w:rPr>
        <w:t xml:space="preserve">описание объекта закупки в соответствии со статьей </w:t>
      </w:r>
      <w:r>
        <w:rPr>
          <w:rStyle w:val="CharStyle15"/>
          <w:lang w:val="en-US" w:eastAsia="en-US"/>
        </w:rPr>
        <w:t xml:space="preserve">33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 </w:t>
      </w:r>
      <w:r>
        <w:rPr>
          <w:rStyle w:val="CharStyle15"/>
          <w:lang w:val="en-US" w:eastAsia="en-US"/>
        </w:rPr>
        <w:t xml:space="preserve">1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4"/>
        <w:keepNext w:val="0"/>
        <w:keepLines w:val="0"/>
        <w:widowControl w:val="0"/>
        <w:numPr>
          <w:ilvl w:val="0"/>
          <w:numId w:val="5"/>
        </w:numPr>
        <w:shd w:val="clear" w:color="auto" w:fill="auto"/>
        <w:tabs>
          <w:tab w:pos="941" w:val="left"/>
        </w:tabs>
        <w:bidi w:val="0"/>
        <w:spacing w:before="0" w:after="0" w:line="240" w:lineRule="auto"/>
        <w:ind w:left="0" w:right="0" w:firstLine="580"/>
        <w:jc w:val="both"/>
      </w:pPr>
      <w:r>
        <w:rPr>
          <w:rStyle w:val="CharStyle15"/>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7"/>
        </w:numPr>
        <w:shd w:val="clear" w:color="auto" w:fill="auto"/>
        <w:tabs>
          <w:tab w:pos="935" w:val="left"/>
        </w:tabs>
        <w:bidi w:val="0"/>
        <w:spacing w:before="0" w:after="0" w:line="240" w:lineRule="auto"/>
        <w:ind w:left="0" w:right="0" w:firstLine="580"/>
        <w:jc w:val="both"/>
      </w:pPr>
      <w:r>
        <w:rPr>
          <w:rStyle w:val="CharStyle15"/>
        </w:rPr>
        <w:t>сопровождение такого указания словами "или эквивалент";</w:t>
      </w:r>
    </w:p>
    <w:p>
      <w:pPr>
        <w:pStyle w:val="Style14"/>
        <w:keepNext w:val="0"/>
        <w:keepLines w:val="0"/>
        <w:widowControl w:val="0"/>
        <w:numPr>
          <w:ilvl w:val="0"/>
          <w:numId w:val="7"/>
        </w:numPr>
        <w:shd w:val="clear" w:color="auto" w:fill="auto"/>
        <w:tabs>
          <w:tab w:pos="946" w:val="left"/>
        </w:tabs>
        <w:bidi w:val="0"/>
        <w:spacing w:before="0" w:after="0" w:line="240" w:lineRule="auto"/>
        <w:ind w:left="0" w:right="0" w:firstLine="580"/>
        <w:jc w:val="both"/>
      </w:pPr>
      <w:r>
        <w:rPr>
          <w:rStyle w:val="CharStyle15"/>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7"/>
        </w:numPr>
        <w:shd w:val="clear" w:color="auto" w:fill="auto"/>
        <w:tabs>
          <w:tab w:pos="936" w:val="left"/>
        </w:tabs>
        <w:bidi w:val="0"/>
        <w:spacing w:before="0" w:after="0" w:line="240" w:lineRule="auto"/>
        <w:ind w:left="0" w:right="0" w:firstLine="580"/>
        <w:jc w:val="both"/>
      </w:pPr>
      <w:r>
        <w:rPr>
          <w:rStyle w:val="CharStyle15"/>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Заказчиком в извещение отражено:</w:t>
      </w:r>
    </w:p>
    <w:p>
      <w:pPr>
        <w:pStyle w:val="Style14"/>
        <w:keepNext w:val="0"/>
        <w:keepLines w:val="0"/>
        <w:widowControl w:val="0"/>
        <w:numPr>
          <w:ilvl w:val="0"/>
          <w:numId w:val="9"/>
        </w:numPr>
        <w:shd w:val="clear" w:color="auto" w:fill="auto"/>
        <w:tabs>
          <w:tab w:pos="830" w:val="left"/>
        </w:tabs>
        <w:bidi w:val="0"/>
        <w:spacing w:before="0" w:after="0" w:line="240" w:lineRule="auto"/>
        <w:ind w:left="0" w:right="0" w:firstLine="580"/>
        <w:jc w:val="both"/>
      </w:pPr>
      <w:r>
        <w:rPr>
          <w:rStyle w:val="CharStyle15"/>
        </w:rPr>
        <w:t>Источник холодного света эндоскопический,</w:t>
      </w:r>
    </w:p>
    <w:p>
      <w:pPr>
        <w:pStyle w:val="Style14"/>
        <w:keepNext w:val="0"/>
        <w:keepLines w:val="0"/>
        <w:widowControl w:val="0"/>
        <w:numPr>
          <w:ilvl w:val="0"/>
          <w:numId w:val="9"/>
        </w:numPr>
        <w:shd w:val="clear" w:color="auto" w:fill="auto"/>
        <w:tabs>
          <w:tab w:pos="816" w:val="left"/>
        </w:tabs>
        <w:bidi w:val="0"/>
        <w:spacing w:before="0" w:after="0" w:line="240" w:lineRule="auto"/>
        <w:ind w:left="0" w:right="0" w:firstLine="580"/>
        <w:jc w:val="both"/>
      </w:pPr>
      <w:r>
        <w:rPr>
          <w:rStyle w:val="CharStyle15"/>
        </w:rPr>
        <w:t xml:space="preserve">Совместим с оборудованием эндоскопическим для визуализации и обработки изображения </w:t>
      </w:r>
      <w:r>
        <w:rPr>
          <w:rStyle w:val="CharStyle15"/>
          <w:lang w:val="en-US" w:eastAsia="en-US"/>
        </w:rPr>
        <w:t xml:space="preserve">Karl Storz </w:t>
      </w:r>
      <w:r>
        <w:rPr>
          <w:rStyle w:val="CharStyle15"/>
        </w:rPr>
        <w:t>имеющимся у Заказчика.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Как указано выше по тексту, у Заказчика имеется в эксплуатации оборудование «Система эндоскопической визуализации» производства «Карл Шторц СЕ и Ко. КГ», приобретенного в рамках контракта от 20.05.2024г. </w:t>
      </w:r>
      <w:r>
        <w:rPr>
          <w:rStyle w:val="CharStyle15"/>
          <w:lang w:val="en-US" w:eastAsia="en-US"/>
        </w:rPr>
        <w:t xml:space="preserve">№ 0358100006224000232 </w:t>
      </w:r>
      <w:r>
        <w:rPr>
          <w:rStyle w:val="CharStyle15"/>
        </w:rPr>
        <w:t>(реестровый номер</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1616706334424000551).</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Заказчик в своих пояснениях отразил, что в рамках указанного выше договора была приобретена система эндоскопической визуализации </w:t>
      </w:r>
      <w:r>
        <w:rPr>
          <w:rStyle w:val="CharStyle15"/>
          <w:lang w:val="en-US" w:eastAsia="en-US"/>
        </w:rPr>
        <w:t>Rubina 2D-4K-ICG.</w:t>
      </w:r>
    </w:p>
    <w:p>
      <w:pPr>
        <w:pStyle w:val="Style14"/>
        <w:keepNext w:val="0"/>
        <w:keepLines w:val="0"/>
        <w:widowControl w:val="0"/>
        <w:shd w:val="clear" w:color="auto" w:fill="auto"/>
        <w:bidi w:val="0"/>
        <w:spacing w:before="0" w:after="0" w:line="240" w:lineRule="auto"/>
        <w:ind w:left="0" w:right="0" w:firstLine="580"/>
        <w:jc w:val="both"/>
      </w:pPr>
      <w:r>
        <w:rPr>
          <w:rStyle w:val="CharStyle15"/>
        </w:rPr>
        <w:t>Однако, ни в одном документе рассматриваемой закупки Заказчиком не указаны индивидуальные характеристики имеющегося оборудования: тип, модель, вариант исполнения и иная информация, позволяющая потенциальному участнику определить потребность Заказчика.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Более того, непосредственно на заседании комиссии, на вопрос о том, совместимость с каким конкретно оборудованием необходима, представитель Заказчика ответила </w:t>
      </w:r>
      <w:r>
        <w:rPr>
          <w:rStyle w:val="CharStyle15"/>
          <w:lang w:val="en-US" w:eastAsia="en-US"/>
        </w:rPr>
        <w:t xml:space="preserve">- </w:t>
      </w:r>
      <w:r>
        <w:rPr>
          <w:rStyle w:val="CharStyle15"/>
        </w:rPr>
        <w:t xml:space="preserve">«с чего заявитель решил, что у нас одна стойка, у нас более </w:t>
      </w:r>
      <w:r>
        <w:rPr>
          <w:rStyle w:val="CharStyle15"/>
          <w:lang w:val="en-US" w:eastAsia="en-US"/>
        </w:rPr>
        <w:t xml:space="preserve">10 </w:t>
      </w:r>
      <w:r>
        <w:rPr>
          <w:rStyle w:val="CharStyle15"/>
        </w:rPr>
        <w:t>операционных, в том числе с оборудованием Карл Шторц».</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Учитывая изложенное, при описании объекта закупки Заказчиком нарушена 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 жалобы обоснован.</w:t>
      </w:r>
    </w:p>
    <w:p>
      <w:pPr>
        <w:pStyle w:val="Style14"/>
        <w:keepNext w:val="0"/>
        <w:keepLines w:val="0"/>
        <w:widowControl w:val="0"/>
        <w:shd w:val="clear" w:color="auto" w:fill="auto"/>
        <w:bidi w:val="0"/>
        <w:spacing w:before="0" w:after="240" w:line="240" w:lineRule="auto"/>
        <w:ind w:left="0" w:right="0" w:firstLine="580"/>
        <w:jc w:val="both"/>
      </w:pPr>
      <w:r>
        <w:rPr>
          <w:rStyle w:val="CharStyle15"/>
        </w:rPr>
        <w:t xml:space="preserve">На основании Постановления Правительства РФ от 26.08.2013г. </w:t>
      </w:r>
      <w:r>
        <w:rPr>
          <w:rStyle w:val="CharStyle15"/>
          <w:lang w:val="en-US" w:eastAsia="en-US"/>
        </w:rPr>
        <w:t xml:space="preserve">№ 728, </w:t>
      </w:r>
      <w:r>
        <w:rPr>
          <w:rStyle w:val="CharStyle15"/>
        </w:rPr>
        <w:t xml:space="preserve">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Закона о контрактной системе,</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РЕШИЛА:</w:t>
      </w:r>
    </w:p>
    <w:p>
      <w:pPr>
        <w:pStyle w:val="Style14"/>
        <w:keepNext w:val="0"/>
        <w:keepLines w:val="0"/>
        <w:widowControl w:val="0"/>
        <w:numPr>
          <w:ilvl w:val="0"/>
          <w:numId w:val="11"/>
        </w:numPr>
        <w:shd w:val="clear" w:color="auto" w:fill="auto"/>
        <w:tabs>
          <w:tab w:pos="958" w:val="left"/>
        </w:tabs>
        <w:bidi w:val="0"/>
        <w:spacing w:before="0" w:after="0" w:line="240" w:lineRule="auto"/>
        <w:ind w:left="0" w:right="0" w:firstLine="580"/>
        <w:jc w:val="both"/>
      </w:pPr>
      <w:r>
        <w:rPr>
          <w:rStyle w:val="CharStyle15"/>
        </w:rPr>
        <w:t xml:space="preserve">Признать жалобу Заявителя </w:t>
      </w:r>
      <w:r>
        <w:rPr>
          <w:rStyle w:val="CharStyle15"/>
          <w:lang w:val="en-US" w:eastAsia="en-US"/>
        </w:rPr>
        <w:t xml:space="preserve">1 </w:t>
      </w:r>
      <w:r>
        <w:rPr>
          <w:rStyle w:val="CharStyle15"/>
        </w:rPr>
        <w:t>обоснованной.</w:t>
      </w:r>
    </w:p>
    <w:p>
      <w:pPr>
        <w:pStyle w:val="Style14"/>
        <w:keepNext w:val="0"/>
        <w:keepLines w:val="0"/>
        <w:widowControl w:val="0"/>
        <w:numPr>
          <w:ilvl w:val="0"/>
          <w:numId w:val="11"/>
        </w:numPr>
        <w:shd w:val="clear" w:color="auto" w:fill="auto"/>
        <w:tabs>
          <w:tab w:pos="962" w:val="left"/>
        </w:tabs>
        <w:bidi w:val="0"/>
        <w:spacing w:before="0" w:after="0" w:line="240" w:lineRule="auto"/>
        <w:ind w:left="0" w:right="0" w:firstLine="580"/>
        <w:jc w:val="both"/>
      </w:pPr>
      <w:r>
        <w:rPr>
          <w:rStyle w:val="CharStyle15"/>
        </w:rPr>
        <w:t xml:space="preserve">Признать жалобу Заявителя </w:t>
      </w:r>
      <w:r>
        <w:rPr>
          <w:rStyle w:val="CharStyle15"/>
          <w:lang w:val="en-US" w:eastAsia="en-US"/>
        </w:rPr>
        <w:t xml:space="preserve">2 </w:t>
      </w:r>
      <w:r>
        <w:rPr>
          <w:rStyle w:val="CharStyle15"/>
        </w:rPr>
        <w:t>частично обоснованной.</w:t>
      </w:r>
    </w:p>
    <w:p>
      <w:pPr>
        <w:pStyle w:val="Style14"/>
        <w:keepNext w:val="0"/>
        <w:keepLines w:val="0"/>
        <w:widowControl w:val="0"/>
        <w:numPr>
          <w:ilvl w:val="0"/>
          <w:numId w:val="11"/>
        </w:numPr>
        <w:shd w:val="clear" w:color="auto" w:fill="auto"/>
        <w:tabs>
          <w:tab w:pos="953" w:val="left"/>
        </w:tabs>
        <w:bidi w:val="0"/>
        <w:spacing w:before="0" w:after="0" w:line="240" w:lineRule="auto"/>
        <w:ind w:left="0" w:right="0" w:firstLine="580"/>
        <w:jc w:val="both"/>
      </w:pPr>
      <w:r>
        <w:rPr>
          <w:rStyle w:val="CharStyle15"/>
        </w:rPr>
        <w:t xml:space="preserve">Признать Заказчика нарушившим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 xml:space="preserve">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numPr>
          <w:ilvl w:val="0"/>
          <w:numId w:val="11"/>
        </w:numPr>
        <w:shd w:val="clear" w:color="auto" w:fill="auto"/>
        <w:tabs>
          <w:tab w:pos="949" w:val="left"/>
        </w:tabs>
        <w:bidi w:val="0"/>
        <w:spacing w:before="0" w:after="0" w:line="240" w:lineRule="auto"/>
        <w:ind w:left="0" w:right="0" w:firstLine="580"/>
        <w:jc w:val="both"/>
      </w:pPr>
      <w:r>
        <w:rPr>
          <w:rStyle w:val="CharStyle15"/>
          <w:color w:val="070100"/>
        </w:rPr>
        <w:t>Выдать обязательное для исполнения предписание об отмене протокола подведения итогов от 26.08.2025г., внесении изменений в извещении о проведении закупки в соответствии с требованиями Закона о контрактной системе и настоящего решения, продлении срока подачи заявок, продолжении закупки.</w:t>
      </w:r>
    </w:p>
    <w:p>
      <w:pPr>
        <w:pStyle w:val="Style14"/>
        <w:keepNext w:val="0"/>
        <w:keepLines w:val="0"/>
        <w:widowControl w:val="0"/>
        <w:numPr>
          <w:ilvl w:val="0"/>
          <w:numId w:val="11"/>
        </w:numPr>
        <w:shd w:val="clear" w:color="auto" w:fill="auto"/>
        <w:tabs>
          <w:tab w:pos="944" w:val="left"/>
        </w:tabs>
        <w:bidi w:val="0"/>
        <w:spacing w:before="0" w:after="240" w:line="240" w:lineRule="auto"/>
        <w:ind w:left="0" w:right="0" w:firstLine="580"/>
        <w:jc w:val="both"/>
      </w:pPr>
      <w:r>
        <w:rPr>
          <w:rStyle w:val="CharStyle15"/>
        </w:rPr>
        <w:t>Рассмотреть вопрос о привлечении виновных лиц Заказчика к административной ответственности.</w:t>
      </w:r>
    </w:p>
    <w:p>
      <w:pPr>
        <w:pStyle w:val="Style14"/>
        <w:keepNext w:val="0"/>
        <w:keepLines w:val="0"/>
        <w:widowControl w:val="0"/>
        <w:shd w:val="clear" w:color="auto" w:fill="auto"/>
        <w:bidi w:val="0"/>
        <w:spacing w:before="0" w:after="0" w:line="240" w:lineRule="auto"/>
        <w:ind w:left="0" w:right="0" w:firstLine="580"/>
        <w:jc w:val="both"/>
        <w:rPr>
          <w:sz w:val="22"/>
          <w:szCs w:val="22"/>
        </w:rPr>
      </w:pPr>
      <w:r>
        <w:rPr>
          <w:rStyle w:val="CharStyle15"/>
          <w:sz w:val="22"/>
          <w:szCs w:val="22"/>
        </w:rPr>
        <w:t xml:space="preserve">В силу ч. </w:t>
      </w:r>
      <w:r>
        <w:rPr>
          <w:rStyle w:val="CharStyle15"/>
          <w:sz w:val="22"/>
          <w:szCs w:val="22"/>
          <w:lang w:val="en-US" w:eastAsia="en-US"/>
        </w:rPr>
        <w:t xml:space="preserve">9 </w:t>
      </w:r>
      <w:r>
        <w:rPr>
          <w:rStyle w:val="CharStyle15"/>
          <w:sz w:val="22"/>
          <w:szCs w:val="22"/>
        </w:rPr>
        <w:t xml:space="preserve">ст. </w:t>
      </w:r>
      <w:r>
        <w:rPr>
          <w:rStyle w:val="CharStyle15"/>
          <w:sz w:val="22"/>
          <w:szCs w:val="22"/>
          <w:lang w:val="en-US" w:eastAsia="en-US"/>
        </w:rPr>
        <w:t xml:space="preserve">106 </w:t>
      </w:r>
      <w:r>
        <w:rPr>
          <w:rStyle w:val="CharStyle15"/>
          <w:sz w:val="22"/>
          <w:szCs w:val="22"/>
        </w:rPr>
        <w:t>Закона о контрактной системе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0"/>
          <w:footnotePr>
            <w:pos w:val="pageBottom"/>
            <w:numFmt w:val="decimal"/>
            <w:numRestart w:val="continuous"/>
          </w:footnotePr>
          <w:pgSz w:w="11900" w:h="16840"/>
          <w:pgMar w:top="1077" w:right="537" w:bottom="1143" w:left="1105" w:header="649" w:footer="3" w:gutter="0"/>
          <w:cols w:space="720"/>
          <w:noEndnote/>
          <w:rtlGutter w:val="0"/>
          <w:docGrid w:linePitch="360"/>
        </w:sectPr>
      </w:pPr>
      <w:r>
        <mc:AlternateContent>
          <mc:Choice Requires="wps">
            <w:drawing>
              <wp:anchor distT="101600" distB="231775" distL="0" distR="0" simplePos="0" relativeHeight="125829380" behindDoc="0" locked="0" layoutInCell="1" allowOverlap="1">
                <wp:simplePos x="0" y="0"/>
                <wp:positionH relativeFrom="page">
                  <wp:posOffset>738505</wp:posOffset>
                </wp:positionH>
                <wp:positionV relativeFrom="paragraph">
                  <wp:posOffset>101600</wp:posOffset>
                </wp:positionV>
                <wp:extent cx="1569720" cy="210185"/>
                <wp:wrapTopAndBottom/>
                <wp:docPr id="10" name="Shape 10"/>
                <a:graphic xmlns:a="http://schemas.openxmlformats.org/drawingml/2006/main">
                  <a:graphicData uri="http://schemas.microsoft.com/office/word/2010/wordprocessingShape">
                    <wps:wsp>
                      <wps:cNvSpPr txBox="1"/>
                      <wps:spPr>
                        <a:xfrm>
                          <a:ext cx="1569720"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6" type="#_x0000_t202" style="position:absolute;margin-left:58.149999999999999pt;margin-top:8.pt;width:123.60000000000001pt;height:16.550000000000001pt;z-index:-125829373;mso-wrap-distance-left:0;mso-wrap-distance-top:8.pt;mso-wrap-distance-right:0;mso-wrap-distance-bottom:18.2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199390" distB="0" distL="0" distR="1816735" simplePos="0" relativeHeight="125829382" behindDoc="0" locked="0" layoutInCell="1" allowOverlap="1">
            <wp:simplePos x="0" y="0"/>
            <wp:positionH relativeFrom="page">
              <wp:posOffset>2682875</wp:posOffset>
            </wp:positionH>
            <wp:positionV relativeFrom="paragraph">
              <wp:posOffset>199390</wp:posOffset>
            </wp:positionV>
            <wp:extent cx="298450" cy="34734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3072765</wp:posOffset>
                </wp:positionH>
                <wp:positionV relativeFrom="paragraph">
                  <wp:posOffset>260350</wp:posOffset>
                </wp:positionV>
                <wp:extent cx="1722120" cy="259080"/>
                <wp:wrapNone/>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41.95000000000002pt;margin-top:20.5pt;width:135.59999999999999pt;height:20.40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14960" distB="12065" distL="0" distR="0" simplePos="0" relativeHeight="125829383" behindDoc="0" locked="0" layoutInCell="1" allowOverlap="1">
                <wp:simplePos x="0" y="0"/>
                <wp:positionH relativeFrom="page">
                  <wp:posOffset>6176010</wp:posOffset>
                </wp:positionH>
                <wp:positionV relativeFrom="paragraph">
                  <wp:posOffset>314960</wp:posOffset>
                </wp:positionV>
                <wp:extent cx="1009015" cy="216535"/>
                <wp:wrapTopAndBottom/>
                <wp:docPr id="16" name="Shape 16"/>
                <a:graphic xmlns:a="http://schemas.openxmlformats.org/drawingml/2006/main">
                  <a:graphicData uri="http://schemas.microsoft.com/office/word/2010/wordprocessingShape">
                    <wps:wsp>
                      <wps:cNvSpPr txBox="1"/>
                      <wps:spPr>
                        <a:xfrm>
                          <a:ext cx="100901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Н.А. Кожемяко</w:t>
                            </w:r>
                          </w:p>
                        </w:txbxContent>
                      </wps:txbx>
                      <wps:bodyPr wrap="none" lIns="0" tIns="0" rIns="0" bIns="0">
                        <a:noAutoFit/>
                      </wps:bodyPr>
                    </wps:wsp>
                  </a:graphicData>
                </a:graphic>
              </wp:anchor>
            </w:drawing>
          </mc:Choice>
          <mc:Fallback>
            <w:pict>
              <v:shape id="_x0000_s1042" type="#_x0000_t202" style="position:absolute;margin-left:486.30000000000001pt;margin-top:24.800000000000001pt;width:79.450000000000003pt;height:17.050000000000001pt;z-index:-125829370;mso-wrap-distance-left:0;mso-wrap-distance-top:24.800000000000001pt;mso-wrap-distance-right:0;mso-wrap-distance-bottom:0.95000000000000007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Н.А. Кожемяко</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Кожемяко Наталья Александровна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0B627C9A5F3F31452554FE8FD20F290A</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Действителен с 04.08.2025 </w:t>
      </w:r>
      <w:r>
        <w:rPr>
          <w:rStyle w:val="CharStyle25"/>
          <w:color w:val="5E5E5E"/>
        </w:rPr>
        <w:t xml:space="preserve">по </w:t>
      </w:r>
      <w:r>
        <w:rPr>
          <w:rStyle w:val="CharStyle25"/>
        </w:rPr>
        <w:t>28.10.2026</w:t>
      </w:r>
    </w:p>
    <w:p>
      <w:pPr>
        <w:widowControl w:val="0"/>
        <w:spacing w:line="1" w:lineRule="exact"/>
        <w:sectPr>
          <w:footnotePr>
            <w:pos w:val="pageBottom"/>
            <w:numFmt w:val="decimal"/>
            <w:numRestart w:val="continuous"/>
          </w:footnotePr>
          <w:type w:val="continuous"/>
          <w:pgSz w:w="11900" w:h="16840"/>
          <w:pgMar w:top="1110" w:right="536" w:bottom="1294" w:left="1106" w:header="0" w:footer="3" w:gutter="0"/>
          <w:cols w:space="720"/>
          <w:noEndnote/>
          <w:rtlGutter w:val="0"/>
          <w:docGrid w:linePitch="360"/>
        </w:sectPr>
      </w:pPr>
      <w:r>
        <mc:AlternateContent>
          <mc:Choice Requires="wps">
            <w:drawing>
              <wp:anchor distT="127000" distB="246380" distL="0" distR="0" simplePos="0" relativeHeight="125829385" behindDoc="0" locked="0" layoutInCell="1" allowOverlap="1">
                <wp:simplePos x="0" y="0"/>
                <wp:positionH relativeFrom="page">
                  <wp:posOffset>735330</wp:posOffset>
                </wp:positionH>
                <wp:positionV relativeFrom="paragraph">
                  <wp:posOffset>127000</wp:posOffset>
                </wp:positionV>
                <wp:extent cx="1151890" cy="219710"/>
                <wp:wrapTopAndBottom/>
                <wp:docPr id="18" name="Shape 18"/>
                <a:graphic xmlns:a="http://schemas.openxmlformats.org/drawingml/2006/main">
                  <a:graphicData uri="http://schemas.microsoft.com/office/word/2010/wordprocessingShape">
                    <wps:wsp>
                      <wps:cNvSpPr txBox="1"/>
                      <wps:spPr>
                        <a:xfrm>
                          <a:ext cx="1151890"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4" type="#_x0000_t202" style="position:absolute;margin-left:57.899999999999999pt;margin-top:10.pt;width:90.700000000000003pt;height:17.300000000000001pt;z-index:-125829368;mso-wrap-distance-left:0;mso-wrap-distance-top:10.pt;mso-wrap-distance-right:0;mso-wrap-distance-bottom:19.4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96850" distB="0" distL="0" distR="1786255" simplePos="0" relativeHeight="125829387" behindDoc="0" locked="0" layoutInCell="1" allowOverlap="1">
            <wp:simplePos x="0" y="0"/>
            <wp:positionH relativeFrom="page">
              <wp:posOffset>2652395</wp:posOffset>
            </wp:positionH>
            <wp:positionV relativeFrom="paragraph">
              <wp:posOffset>196850</wp:posOffset>
            </wp:positionV>
            <wp:extent cx="359410" cy="396240"/>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3072765</wp:posOffset>
                </wp:positionH>
                <wp:positionV relativeFrom="paragraph">
                  <wp:posOffset>285115</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41.95000000000002pt;margin-top:22.449999999999999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46380" distL="0" distR="0" simplePos="0" relativeHeight="125829388" behindDoc="0" locked="0" layoutInCell="1" allowOverlap="1">
                <wp:simplePos x="0" y="0"/>
                <wp:positionH relativeFrom="page">
                  <wp:posOffset>6215380</wp:posOffset>
                </wp:positionH>
                <wp:positionV relativeFrom="paragraph">
                  <wp:posOffset>127000</wp:posOffset>
                </wp:positionV>
                <wp:extent cx="972185" cy="219710"/>
                <wp:wrapTopAndBottom/>
                <wp:docPr id="24" name="Shape 24"/>
                <a:graphic xmlns:a="http://schemas.openxmlformats.org/drawingml/2006/main">
                  <a:graphicData uri="http://schemas.microsoft.com/office/word/2010/wordprocessingShape">
                    <wps:wsp>
                      <wps:cNvSpPr txBox="1"/>
                      <wps:spPr>
                        <a:xfrm>
                          <a:ext cx="972185"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Я.В. Кикичева</w:t>
                            </w:r>
                          </w:p>
                        </w:txbxContent>
                      </wps:txbx>
                      <wps:bodyPr wrap="none" lIns="0" tIns="0" rIns="0" bIns="0">
                        <a:noAutoFit/>
                      </wps:bodyPr>
                    </wps:wsp>
                  </a:graphicData>
                </a:graphic>
              </wp:anchor>
            </w:drawing>
          </mc:Choice>
          <mc:Fallback>
            <w:pict>
              <v:shape id="_x0000_s1050" type="#_x0000_t202" style="position:absolute;margin-left:489.40000000000003pt;margin-top:10.pt;width:76.549999999999997pt;height:17.300000000000001pt;z-index:-125829365;mso-wrap-distance-left:0;mso-wrap-distance-top:10.pt;mso-wrap-distance-right:0;mso-wrap-distance-bottom:19.4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Я.В. Кикичева</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Кикичева Яна Викторовна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67E8D529C0FBDFA4062567E6DF47B5E1</w:t>
      </w:r>
    </w:p>
    <w:p>
      <w:pPr>
        <w:pStyle w:val="Style24"/>
        <w:keepNext w:val="0"/>
        <w:keepLines w:val="0"/>
        <w:widowControl w:val="0"/>
        <w:shd w:val="clear" w:color="auto" w:fill="auto"/>
        <w:bidi w:val="0"/>
        <w:spacing w:before="0" w:after="320" w:line="240" w:lineRule="auto"/>
        <w:ind w:right="0" w:firstLine="0"/>
        <w:jc w:val="left"/>
      </w:pPr>
      <w:r>
        <w:rPr>
          <w:rStyle w:val="CharStyle25"/>
        </w:rPr>
        <w:t xml:space="preserve">Действителен с 03.04.2025 </w:t>
      </w:r>
      <w:r>
        <w:rPr>
          <w:rStyle w:val="CharStyle25"/>
          <w:color w:val="5E5E5E"/>
        </w:rPr>
        <w:t xml:space="preserve">по </w:t>
      </w:r>
      <w:r>
        <w:rPr>
          <w:rStyle w:val="CharStyle25"/>
        </w:rPr>
        <w:t>27.06.2026</w:t>
      </w:r>
    </w:p>
    <w:p>
      <w:pPr>
        <w:pStyle w:val="Style14"/>
        <w:keepNext w:val="0"/>
        <w:keepLines w:val="0"/>
        <w:widowControl w:val="0"/>
        <w:shd w:val="clear" w:color="auto" w:fill="auto"/>
        <w:bidi w:val="0"/>
        <w:spacing w:before="0" w:after="430" w:line="240" w:lineRule="auto"/>
        <w:ind w:left="0" w:right="0" w:firstLine="0"/>
        <w:jc w:val="right"/>
      </w:pPr>
      <w:r>
        <w:drawing>
          <wp:anchor distT="0" distB="0" distL="114300" distR="1900555" simplePos="0" relativeHeight="125829390" behindDoc="0" locked="0" layoutInCell="1" allowOverlap="1">
            <wp:simplePos x="0" y="0"/>
            <wp:positionH relativeFrom="page">
              <wp:posOffset>2652395</wp:posOffset>
            </wp:positionH>
            <wp:positionV relativeFrom="paragraph">
              <wp:posOffset>63500</wp:posOffset>
            </wp:positionV>
            <wp:extent cx="359410" cy="39624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3072765</wp:posOffset>
                </wp:positionH>
                <wp:positionV relativeFrom="paragraph">
                  <wp:posOffset>151765</wp:posOffset>
                </wp:positionV>
                <wp:extent cx="1722120" cy="259080"/>
                <wp:wrapNone/>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41.95000000000002pt;margin-top:11.950000000000001pt;width:135.59999999999999pt;height:20.40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Э.Д. Никулина</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Никулина Элина Дмитриевна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rPr>
        <w:t>72501061</w:t>
      </w:r>
      <w:r>
        <w:rPr>
          <w:rStyle w:val="CharStyle25"/>
          <w:lang w:val="en-US" w:eastAsia="en-US"/>
        </w:rPr>
        <w:t>4AD8A2D6FA2EB8AFF60015BA</w:t>
      </w:r>
    </w:p>
    <w:p>
      <w:pPr>
        <w:pStyle w:val="Style24"/>
        <w:keepNext w:val="0"/>
        <w:keepLines w:val="0"/>
        <w:widowControl w:val="0"/>
        <w:shd w:val="clear" w:color="auto" w:fill="auto"/>
        <w:bidi w:val="0"/>
        <w:spacing w:before="0" w:after="280" w:line="240" w:lineRule="auto"/>
        <w:ind w:right="0" w:firstLine="0"/>
        <w:jc w:val="left"/>
      </w:pPr>
      <w:r>
        <w:rPr>
          <w:rStyle w:val="CharStyle25"/>
        </w:rPr>
        <w:t xml:space="preserve">Действителен с 03.04.2025 </w:t>
      </w:r>
      <w:r>
        <w:rPr>
          <w:rStyle w:val="CharStyle25"/>
          <w:color w:val="5E5E5E"/>
        </w:rPr>
        <w:t xml:space="preserve">по </w:t>
      </w:r>
      <w:r>
        <w:rPr>
          <w:rStyle w:val="CharStyle25"/>
        </w:rPr>
        <w:t>27.06.2026</w:t>
      </w:r>
    </w:p>
    <w:p>
      <w:pPr>
        <w:pStyle w:val="Style5"/>
        <w:keepNext w:val="0"/>
        <w:keepLines w:val="0"/>
        <w:widowControl w:val="0"/>
        <w:shd w:val="clear" w:color="auto" w:fill="auto"/>
        <w:bidi w:val="0"/>
        <w:spacing w:before="0" w:after="0" w:line="240" w:lineRule="auto"/>
        <w:ind w:left="0" w:right="0" w:firstLine="0"/>
        <w:jc w:val="left"/>
      </w:pPr>
      <w:r>
        <w:rPr>
          <w:rStyle w:val="CharStyle6"/>
          <w:color w:val="000000"/>
        </w:rPr>
        <w:t>Исп.Кикичева Я.В.</w:t>
      </w:r>
    </w:p>
    <w:p>
      <w:pPr>
        <w:pStyle w:val="Style5"/>
        <w:keepNext w:val="0"/>
        <w:keepLines w:val="0"/>
        <w:widowControl w:val="0"/>
        <w:shd w:val="clear" w:color="auto" w:fill="auto"/>
        <w:bidi w:val="0"/>
        <w:spacing w:before="0" w:after="100" w:line="240" w:lineRule="auto"/>
        <w:ind w:left="0" w:right="0" w:firstLine="0"/>
        <w:jc w:val="left"/>
      </w:pPr>
      <w:r>
        <w:rPr>
          <w:rStyle w:val="CharStyle6"/>
          <w:color w:val="000000"/>
        </w:rPr>
        <w:t xml:space="preserve">тел.(863) </w:t>
      </w:r>
      <w:r>
        <w:rPr>
          <w:rStyle w:val="CharStyle6"/>
          <w:color w:val="000000"/>
          <w:lang w:val="en-US" w:eastAsia="en-US"/>
        </w:rPr>
        <w:t xml:space="preserve">240-89-60 </w:t>
      </w:r>
      <w:r>
        <w:rPr>
          <w:rStyle w:val="CharStyle6"/>
          <w:color w:val="000000"/>
        </w:rPr>
        <w:t>вн.061-153</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10354310</wp:posOffset>
              </wp:positionV>
              <wp:extent cx="697865" cy="109855"/>
              <wp:wrapNone/>
              <wp:docPr id="2" name="Shape 2"/>
              <a:graphic xmlns:a="http://schemas.openxmlformats.org/drawingml/2006/main">
                <a:graphicData uri="http://schemas.microsoft.com/office/word/2010/wordprocessingShape">
                  <wps:wsp>
                    <wps:cNvSpPr txBox="1"/>
                    <wps:spPr>
                      <a:xfrm>
                        <a:ext cx="69786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2025-1339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75pt;margin-top:815.30000000000007pt;width:54.950000000000003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2025-1339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10030460</wp:posOffset>
              </wp:positionV>
              <wp:extent cx="697865" cy="109855"/>
              <wp:wrapNone/>
              <wp:docPr id="6" name="Shape 6"/>
              <a:graphic xmlns:a="http://schemas.openxmlformats.org/drawingml/2006/main">
                <a:graphicData uri="http://schemas.microsoft.com/office/word/2010/wordprocessingShape">
                  <wps:wsp>
                    <wps:cNvSpPr txBox="1"/>
                    <wps:spPr>
                      <a:xfrm>
                        <a:ext cx="69786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2025-1339</w:t>
                          </w:r>
                        </w:p>
                      </w:txbxContent>
                    </wps:txbx>
                    <wps:bodyPr wrap="none" lIns="0" tIns="0" rIns="0" bIns="0">
                      <a:spAutoFit/>
                    </wps:bodyPr>
                  </wps:wsp>
                </a:graphicData>
              </a:graphic>
            </wp:anchor>
          </w:drawing>
        </mc:Choice>
        <mc:Fallback>
          <w:pict>
            <v:shape id="_x0000_s1032" type="#_x0000_t202" style="position:absolute;margin-left:56.75pt;margin-top:789.80000000000007pt;width:54.950000000000003pt;height:8.6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2025-1339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10030460</wp:posOffset>
              </wp:positionV>
              <wp:extent cx="697865" cy="109855"/>
              <wp:wrapNone/>
              <wp:docPr id="8" name="Shape 8"/>
              <a:graphic xmlns:a="http://schemas.openxmlformats.org/drawingml/2006/main">
                <a:graphicData uri="http://schemas.microsoft.com/office/word/2010/wordprocessingShape">
                  <wps:wsp>
                    <wps:cNvSpPr txBox="1"/>
                    <wps:spPr>
                      <a:xfrm>
                        <a:ext cx="69786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2025-1339</w:t>
                          </w:r>
                        </w:p>
                      </w:txbxContent>
                    </wps:txbx>
                    <wps:bodyPr wrap="none" lIns="0" tIns="0" rIns="0" bIns="0">
                      <a:spAutoFit/>
                    </wps:bodyPr>
                  </wps:wsp>
                </a:graphicData>
              </a:graphic>
            </wp:anchor>
          </w:drawing>
        </mc:Choice>
        <mc:Fallback>
          <w:pict>
            <v:shape id="_x0000_s1034" type="#_x0000_t202" style="position:absolute;margin-left:56.75pt;margin-top:789.80000000000007pt;width:54.950000000000003pt;height:8.6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2025-1339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32"/>
      <w:szCs w:val="32"/>
      <w:u w:val="none"/>
      <w:lang w:val="en-US" w:eastAsia="en-US"/>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3">
    <w:name w:val="Body text (4)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8">
    <w:name w:val="Body text (5)"/>
    <w:basedOn w:val="Normal"/>
    <w:link w:val="CharStyle9"/>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Heading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Heading #1"/>
    <w:basedOn w:val="Normal"/>
    <w:link w:val="CharStyle18"/>
    <w:pPr>
      <w:widowControl w:val="0"/>
      <w:shd w:val="clear" w:color="auto" w:fill="auto"/>
      <w:spacing w:after="24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Body text (4)"/>
    <w:basedOn w:val="Normal"/>
    <w:link w:val="CharStyle23"/>
    <w:pPr>
      <w:widowControl w:val="0"/>
      <w:shd w:val="clear" w:color="auto" w:fill="auto"/>
      <w:spacing w:after="100"/>
      <w:ind w:left="3800"/>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2)"/>
    <w:basedOn w:val="Normal"/>
    <w:link w:val="CharStyle25"/>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