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57912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579120"/>
                    </a:xfrm>
                    <a:prstGeom prst="rect"/>
                  </pic:spPr>
                </pic:pic>
              </a:graphicData>
            </a:graphic>
          </wp:inline>
        </w:drawing>
      </w:r>
    </w:p>
    <w:p>
      <w:pPr>
        <w:widowControl w:val="0"/>
        <w:spacing w:after="199" w:line="1" w:lineRule="exact"/>
      </w:pPr>
    </w:p>
    <w:p>
      <w:pPr>
        <w:pStyle w:val="Style5"/>
        <w:keepNext w:val="0"/>
        <w:keepLines w:val="0"/>
        <w:widowControl w:val="0"/>
        <w:shd w:val="clear" w:color="auto" w:fill="auto"/>
        <w:bidi w:val="0"/>
        <w:spacing w:before="0" w:after="120"/>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Ростовской области</w:t>
      </w:r>
    </w:p>
    <w:p>
      <w:pPr>
        <w:pStyle w:val="Style5"/>
        <w:keepNext w:val="0"/>
        <w:keepLines w:val="0"/>
        <w:widowControl w:val="0"/>
        <w:shd w:val="clear" w:color="auto" w:fill="auto"/>
        <w:bidi w:val="0"/>
        <w:spacing w:before="0" w:after="0" w:line="240" w:lineRule="auto"/>
        <w:ind w:left="0" w:right="0" w:firstLine="860"/>
        <w:jc w:val="both"/>
      </w:pPr>
      <w:r>
        <w:rPr>
          <w:rStyle w:val="CharStyle6"/>
        </w:rPr>
        <w:t>пр. Ворошиловский, 2/2, офис 403</w:t>
      </w:r>
    </w:p>
    <w:p>
      <w:pPr>
        <w:pStyle w:val="Style5"/>
        <w:keepNext w:val="0"/>
        <w:keepLines w:val="0"/>
        <w:widowControl w:val="0"/>
        <w:shd w:val="clear" w:color="auto" w:fill="auto"/>
        <w:bidi w:val="0"/>
        <w:spacing w:before="0" w:after="0" w:line="240" w:lineRule="auto"/>
        <w:ind w:left="1140" w:right="0" w:firstLine="0"/>
        <w:jc w:val="left"/>
      </w:pPr>
      <w:r>
        <w:rPr>
          <w:rStyle w:val="CharStyle6"/>
        </w:rPr>
        <w:t>г. Ростов-на-Дону, 344006</w:t>
      </w:r>
    </w:p>
    <w:p>
      <w:pPr>
        <w:pStyle w:val="Style5"/>
        <w:keepNext w:val="0"/>
        <w:keepLines w:val="0"/>
        <w:widowControl w:val="0"/>
        <w:shd w:val="clear" w:color="auto" w:fill="auto"/>
        <w:bidi w:val="0"/>
        <w:spacing w:before="0" w:after="0" w:line="305" w:lineRule="auto"/>
        <w:ind w:left="0" w:right="0" w:firstLine="580"/>
        <w:jc w:val="both"/>
      </w:pPr>
      <w:r>
        <w:rPr>
          <w:rStyle w:val="CharStyle6"/>
        </w:rPr>
        <w:t>тел. (863) 263-31-04, факс (863) 240-99-59</w:t>
      </w:r>
    </w:p>
    <w:p>
      <w:pPr>
        <w:pStyle w:val="Style5"/>
        <w:keepNext w:val="0"/>
        <w:keepLines w:val="0"/>
        <w:widowControl w:val="0"/>
        <w:shd w:val="clear" w:color="auto" w:fill="auto"/>
        <w:bidi w:val="0"/>
        <w:spacing w:before="0" w:after="0" w:line="305" w:lineRule="auto"/>
        <w:ind w:left="0" w:right="0" w:firstLine="0"/>
        <w:jc w:val="center"/>
      </w:pPr>
      <w:r>
        <w:rPr>
          <w:rStyle w:val="CharStyle6"/>
          <w:lang w:val="en-US" w:eastAsia="en-US"/>
        </w:rPr>
        <w:t xml:space="preserve">e-mail: </w:t>
      </w:r>
      <w:r>
        <w:fldChar w:fldCharType="begin"/>
      </w:r>
      <w:r>
        <w:rPr/>
        <w:instrText> HYPERLINK "mailto:to61@fas.gov.ru" </w:instrText>
      </w:r>
      <w:r>
        <w:fldChar w:fldCharType="separate"/>
      </w:r>
      <w:r>
        <w:rPr>
          <w:rStyle w:val="CharStyle6"/>
          <w:lang w:val="en-US" w:eastAsia="en-US"/>
        </w:rPr>
        <w:t>to61@fas.gov.ru</w:t>
      </w:r>
      <w:r>
        <w:fldChar w:fldCharType="end"/>
      </w:r>
    </w:p>
    <w:p>
      <w:pPr>
        <w:pStyle w:val="Style10"/>
        <w:keepNext/>
        <w:keepLines/>
        <w:widowControl w:val="0"/>
        <w:shd w:val="clear" w:color="auto" w:fill="auto"/>
        <w:tabs>
          <w:tab w:pos="1838" w:val="left"/>
        </w:tabs>
        <w:bidi w:val="0"/>
        <w:spacing w:before="0" w:line="240" w:lineRule="auto"/>
        <w:ind w:left="0" w:right="0" w:firstLine="0"/>
        <w:jc w:val="left"/>
      </w:pPr>
      <w:bookmarkStart w:id="0" w:name="bookmark0"/>
      <w:r>
        <w:rPr>
          <w:rStyle w:val="CharStyle11"/>
          <w:u w:val="none"/>
        </w:rPr>
        <w:t>0</w:t>
      </w:r>
      <w:r>
        <w:fldChar w:fldCharType="begin"/>
      </w:r>
      <w:r>
        <w:rPr/>
        <w:instrText> HYPERLINK "file://f207ca94-a13c-4ba0-b72d-f018c9eed8f1/" </w:instrText>
      </w:r>
      <w:r>
        <w:fldChar w:fldCharType="separate"/>
      </w:r>
      <w:r>
        <w:rPr>
          <w:rStyle w:val="CharStyle11"/>
          <w:u w:val="none"/>
        </w:rPr>
        <w:t>1.</w:t>
      </w:r>
      <w:r>
        <w:rPr>
          <w:rStyle w:val="CharStyle11"/>
        </w:rPr>
        <w:t>09.2025</w:t>
      </w:r>
      <w:r>
        <w:rPr>
          <w:rStyle w:val="CharStyle11"/>
          <w:u w:val="none"/>
        </w:rPr>
        <w:tab/>
      </w:r>
      <w:r>
        <w:fldChar w:fldCharType="end"/>
      </w:r>
      <w:r>
        <w:rPr>
          <w:rStyle w:val="CharStyle11"/>
          <w:u w:val="none"/>
        </w:rPr>
        <w:t xml:space="preserve">№ </w:t>
      </w:r>
      <w:r>
        <w:rPr>
          <w:rStyle w:val="CharStyle11"/>
        </w:rPr>
        <w:t>НК/126</w:t>
      </w:r>
      <w:r>
        <w:rPr>
          <w:rStyle w:val="CharStyle11"/>
          <w:u w:val="none"/>
        </w:rPr>
        <w:t>19/25</w:t>
      </w:r>
      <w:bookmarkEnd w:id="0"/>
    </w:p>
    <w:p>
      <w:pPr>
        <w:pStyle w:val="Style8"/>
        <w:keepNext w:val="0"/>
        <w:keepLines w:val="0"/>
        <w:widowControl w:val="0"/>
        <w:shd w:val="clear" w:color="auto" w:fill="auto"/>
        <w:bidi w:val="0"/>
        <w:spacing w:before="0" w:after="620" w:line="271"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w:t>
      </w:r>
    </w:p>
    <w:p>
      <w:pPr>
        <w:pStyle w:val="Style14"/>
        <w:keepNext w:val="0"/>
        <w:keepLines w:val="0"/>
        <w:widowControl w:val="0"/>
        <w:shd w:val="clear" w:color="auto" w:fill="auto"/>
        <w:bidi w:val="0"/>
        <w:spacing w:before="0" w:after="0" w:line="240" w:lineRule="auto"/>
        <w:ind w:left="0" w:right="0" w:firstLine="0"/>
        <w:jc w:val="right"/>
      </w:pPr>
      <w:r>
        <w:rPr>
          <w:rStyle w:val="CharStyle15"/>
        </w:rPr>
        <w:t>ФГБУЗ "ЮЖНЫЙ ОКРУЖНОЙ МЕДИЦИНСКИЙ ЦЕНТР ФЕДЕРАЛЬНОГО</w:t>
      </w:r>
    </w:p>
    <w:p>
      <w:pPr>
        <w:pStyle w:val="Style14"/>
        <w:keepNext w:val="0"/>
        <w:keepLines w:val="0"/>
        <w:widowControl w:val="0"/>
        <w:shd w:val="clear" w:color="auto" w:fill="auto"/>
        <w:bidi w:val="0"/>
        <w:spacing w:before="0" w:after="0" w:line="240" w:lineRule="auto"/>
        <w:ind w:left="0" w:right="0" w:firstLine="0"/>
        <w:jc w:val="right"/>
      </w:pPr>
      <w:r>
        <w:rPr>
          <w:rStyle w:val="CharStyle15"/>
        </w:rPr>
        <w:t>МЕДИКО-БИОЛОГИЧЕСКОГО</w:t>
      </w:r>
    </w:p>
    <w:p>
      <w:pPr>
        <w:pStyle w:val="Style14"/>
        <w:keepNext w:val="0"/>
        <w:keepLines w:val="0"/>
        <w:widowControl w:val="0"/>
        <w:shd w:val="clear" w:color="auto" w:fill="auto"/>
        <w:bidi w:val="0"/>
        <w:spacing w:before="0" w:after="0" w:line="240" w:lineRule="auto"/>
        <w:ind w:left="0" w:right="0" w:firstLine="0"/>
        <w:jc w:val="right"/>
      </w:pPr>
      <w:r>
        <w:rPr>
          <w:rStyle w:val="CharStyle15"/>
        </w:rPr>
        <w:t>АГЕНТСТВА"</w:t>
      </w:r>
    </w:p>
    <w:p>
      <w:pPr>
        <w:pStyle w:val="Style14"/>
        <w:keepNext w:val="0"/>
        <w:keepLines w:val="0"/>
        <w:widowControl w:val="0"/>
        <w:shd w:val="clear" w:color="auto" w:fill="auto"/>
        <w:bidi w:val="0"/>
        <w:spacing w:before="0" w:after="240" w:line="240" w:lineRule="auto"/>
        <w:ind w:left="0" w:right="0" w:firstLine="0"/>
        <w:jc w:val="right"/>
      </w:pPr>
      <w:r>
        <w:rPr>
          <w:rStyle w:val="CharStyle15"/>
        </w:rPr>
        <w:t xml:space="preserve">ул. 1-я линия, 6, г. Ростов-на-Дону, 344019 </w:t>
      </w:r>
      <w:r>
        <w:fldChar w:fldCharType="begin"/>
      </w:r>
      <w:r>
        <w:rPr/>
        <w:instrText> HYPERLINK "mailto:uomc_fmba@uomc-mail.ru" </w:instrText>
      </w:r>
      <w:r>
        <w:fldChar w:fldCharType="separate"/>
      </w:r>
      <w:r>
        <w:rPr>
          <w:rStyle w:val="CharStyle15"/>
          <w:lang w:val="en-US" w:eastAsia="en-US"/>
        </w:rPr>
        <w:t>uomc_fmba@uomc-mail.ru</w:t>
      </w:r>
      <w:r>
        <w:fldChar w:fldCharType="end"/>
      </w:r>
      <w:r>
        <w:rPr>
          <w:rStyle w:val="CharStyle15"/>
          <w:lang w:val="en-US" w:eastAsia="en-US"/>
        </w:rPr>
        <w:t xml:space="preserve">, </w:t>
      </w:r>
      <w:r>
        <w:fldChar w:fldCharType="begin"/>
      </w:r>
      <w:r>
        <w:rPr/>
        <w:instrText> HYPERLINK "mailto:zakupki@uomc-mail.ru" </w:instrText>
      </w:r>
      <w:r>
        <w:fldChar w:fldCharType="separate"/>
      </w:r>
      <w:r>
        <w:rPr>
          <w:rStyle w:val="CharStyle15"/>
          <w:lang w:val="en-US" w:eastAsia="en-US"/>
        </w:rPr>
        <w:t>zakupki@uomc- mail.ru</w:t>
      </w:r>
      <w:r>
        <w:fldChar w:fldCharType="end"/>
      </w:r>
      <w:r>
        <w:rPr>
          <w:rStyle w:val="CharStyle15"/>
          <w:lang w:val="en-US" w:eastAsia="en-US"/>
        </w:rPr>
        <w:t xml:space="preserve">, </w:t>
      </w:r>
      <w:r>
        <w:fldChar w:fldCharType="begin"/>
      </w:r>
      <w:r>
        <w:rPr/>
        <w:instrText> HYPERLINK "mailto:jurist@uomc-mail.ru" </w:instrText>
      </w:r>
      <w:r>
        <w:fldChar w:fldCharType="separate"/>
      </w:r>
      <w:r>
        <w:rPr>
          <w:rStyle w:val="CharStyle15"/>
          <w:lang w:val="en-US" w:eastAsia="en-US"/>
        </w:rPr>
        <w:t>jurist@uomc-mail.ru</w:t>
      </w:r>
      <w:r>
        <w:fldChar w:fldCharType="end"/>
      </w:r>
      <w:r>
        <w:rPr>
          <w:rStyle w:val="CharStyle15"/>
          <w:lang w:val="en-US" w:eastAsia="en-US"/>
        </w:rPr>
        <w:t>, dol</w:t>
      </w:r>
    </w:p>
    <w:p>
      <w:pPr>
        <w:pStyle w:val="Style14"/>
        <w:keepNext w:val="0"/>
        <w:keepLines w:val="0"/>
        <w:widowControl w:val="0"/>
        <w:shd w:val="clear" w:color="auto" w:fill="auto"/>
        <w:bidi w:val="0"/>
        <w:spacing w:before="0" w:after="0" w:line="240" w:lineRule="auto"/>
        <w:ind w:left="0" w:right="0" w:firstLine="0"/>
        <w:jc w:val="right"/>
      </w:pPr>
      <w:r>
        <w:rPr>
          <w:rStyle w:val="CharStyle15"/>
        </w:rPr>
        <w:t>АМИРОВ АЛИМ РАМИЛЕВИЧ</w:t>
      </w:r>
    </w:p>
    <w:p>
      <w:pPr>
        <w:pStyle w:val="Style14"/>
        <w:keepNext w:val="0"/>
        <w:keepLines w:val="0"/>
        <w:widowControl w:val="0"/>
        <w:shd w:val="clear" w:color="auto" w:fill="auto"/>
        <w:bidi w:val="0"/>
        <w:spacing w:before="0" w:after="0" w:line="240" w:lineRule="auto"/>
        <w:ind w:left="0" w:right="0" w:firstLine="0"/>
        <w:jc w:val="right"/>
      </w:pPr>
      <w:r>
        <w:rPr>
          <w:rStyle w:val="CharStyle15"/>
        </w:rPr>
        <w:t>347041, РОСТОВСКАЯ ОБЛАСТЬ, м.р-н.</w:t>
      </w:r>
    </w:p>
    <w:p>
      <w:pPr>
        <w:pStyle w:val="Style14"/>
        <w:keepNext w:val="0"/>
        <w:keepLines w:val="0"/>
        <w:widowControl w:val="0"/>
        <w:shd w:val="clear" w:color="auto" w:fill="auto"/>
        <w:bidi w:val="0"/>
        <w:spacing w:before="0" w:after="0" w:line="240" w:lineRule="auto"/>
        <w:ind w:left="0" w:right="0" w:firstLine="0"/>
        <w:jc w:val="right"/>
      </w:pPr>
      <w:r>
        <w:rPr>
          <w:rStyle w:val="CharStyle15"/>
        </w:rPr>
        <w:t>БЕЛОКАЛИТВИНСКИЙ,</w:t>
      </w:r>
    </w:p>
    <w:p>
      <w:pPr>
        <w:pStyle w:val="Style14"/>
        <w:keepNext w:val="0"/>
        <w:keepLines w:val="0"/>
        <w:widowControl w:val="0"/>
        <w:shd w:val="clear" w:color="auto" w:fill="auto"/>
        <w:bidi w:val="0"/>
        <w:spacing w:before="0" w:after="0" w:line="240" w:lineRule="auto"/>
        <w:ind w:left="0" w:right="0" w:firstLine="0"/>
        <w:jc w:val="right"/>
      </w:pPr>
      <w:r>
        <w:rPr>
          <w:rStyle w:val="CharStyle15"/>
        </w:rPr>
        <w:t>БЕЛОКАЛИТВИНСКОЕ, Г БЕЛАЯ</w:t>
      </w:r>
    </w:p>
    <w:p>
      <w:pPr>
        <w:pStyle w:val="Style14"/>
        <w:keepNext w:val="0"/>
        <w:keepLines w:val="0"/>
        <w:widowControl w:val="0"/>
        <w:shd w:val="clear" w:color="auto" w:fill="auto"/>
        <w:bidi w:val="0"/>
        <w:spacing w:before="0" w:after="240" w:line="240" w:lineRule="auto"/>
        <w:ind w:left="0" w:right="0" w:firstLine="0"/>
        <w:jc w:val="right"/>
      </w:pPr>
      <w:r>
        <w:rPr>
          <w:rStyle w:val="CharStyle15"/>
        </w:rPr>
        <w:t>КАЛИТВА, УЛ Л.ТОЛСТОГО, Д. 14, КВ. 13</w:t>
      </w:r>
    </w:p>
    <w:p>
      <w:pPr>
        <w:pStyle w:val="Style14"/>
        <w:keepNext w:val="0"/>
        <w:keepLines w:val="0"/>
        <w:widowControl w:val="0"/>
        <w:shd w:val="clear" w:color="auto" w:fill="auto"/>
        <w:bidi w:val="0"/>
        <w:spacing w:before="0" w:after="0" w:line="240" w:lineRule="auto"/>
        <w:ind w:left="2640" w:right="0" w:firstLine="0"/>
        <w:jc w:val="right"/>
        <w:sectPr>
          <w:footerReference w:type="default" r:id="rId7"/>
          <w:footnotePr>
            <w:pos w:val="pageBottom"/>
            <w:numFmt w:val="decimal"/>
            <w:numRestart w:val="continuous"/>
          </w:footnotePr>
          <w:pgSz w:w="11900" w:h="16840"/>
          <w:pgMar w:top="279" w:right="589" w:bottom="353" w:left="1130" w:header="0" w:footer="3" w:gutter="0"/>
          <w:pgNumType w:start="1"/>
          <w:cols w:num="2" w:space="773"/>
          <w:noEndnote/>
          <w:rtlGutter w:val="0"/>
          <w:docGrid w:linePitch="360"/>
        </w:sectPr>
      </w:pPr>
      <w:r>
        <w:rPr>
          <w:rStyle w:val="CharStyle15"/>
        </w:rPr>
        <w:t xml:space="preserve">ООО "РТС-тендер" </w:t>
      </w:r>
      <w:r>
        <w:fldChar w:fldCharType="begin"/>
      </w:r>
      <w:r>
        <w:rPr/>
        <w:instrText> HYPERLINK "mailto:ko@rts-tender.ru" </w:instrText>
      </w:r>
      <w:r>
        <w:fldChar w:fldCharType="separate"/>
      </w:r>
      <w:r>
        <w:rPr>
          <w:rStyle w:val="CharStyle15"/>
          <w:lang w:val="en-US" w:eastAsia="en-US"/>
        </w:rPr>
        <w:t>ko@rts-tender.ru</w:t>
      </w:r>
      <w:r>
        <w:fldChar w:fldCharType="end"/>
      </w:r>
    </w:p>
    <w:p>
      <w:pPr>
        <w:widowControl w:val="0"/>
        <w:spacing w:line="101" w:lineRule="exact"/>
        <w:rPr>
          <w:sz w:val="8"/>
          <w:szCs w:val="8"/>
        </w:rPr>
      </w:pPr>
    </w:p>
    <w:p>
      <w:pPr>
        <w:widowControl w:val="0"/>
        <w:spacing w:line="1" w:lineRule="exact"/>
        <w:sectPr>
          <w:footnotePr>
            <w:pos w:val="pageBottom"/>
            <w:numFmt w:val="decimal"/>
            <w:numRestart w:val="continuous"/>
          </w:footnotePr>
          <w:type w:val="continuous"/>
          <w:pgSz w:w="11900" w:h="16840"/>
          <w:pgMar w:top="279" w:right="0" w:bottom="353"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6200" w:right="0" w:firstLine="0"/>
        <w:jc w:val="right"/>
      </w:pPr>
      <w:r>
        <w:rPr>
          <w:rStyle w:val="CharStyle15"/>
        </w:rPr>
        <w:t>ОБЩЕСТВО С ОГРАНИЧЕННОЙ ОТВЕТСТВЕННОСТЬЮ "АПГРЕЙТ"</w:t>
      </w:r>
    </w:p>
    <w:p>
      <w:pPr>
        <w:pStyle w:val="Style14"/>
        <w:keepNext w:val="0"/>
        <w:keepLines w:val="0"/>
        <w:widowControl w:val="0"/>
        <w:shd w:val="clear" w:color="auto" w:fill="auto"/>
        <w:bidi w:val="0"/>
        <w:spacing w:before="0" w:after="0" w:line="240" w:lineRule="auto"/>
        <w:ind w:left="5500" w:right="0" w:firstLine="0"/>
        <w:jc w:val="right"/>
      </w:pPr>
      <w:r>
        <w:rPr>
          <w:rStyle w:val="CharStyle15"/>
        </w:rPr>
        <w:t>344022, РЕГИОН РОСТОВСКАЯ ОБЛАСТЬ, РАЙОН ГОРОД РОСТОВ-НА-ДОНУ, Г</w:t>
      </w:r>
    </w:p>
    <w:p>
      <w:pPr>
        <w:pStyle w:val="Style14"/>
        <w:keepNext w:val="0"/>
        <w:keepLines w:val="0"/>
        <w:widowControl w:val="0"/>
        <w:shd w:val="clear" w:color="auto" w:fill="auto"/>
        <w:bidi w:val="0"/>
        <w:spacing w:before="0" w:after="0" w:line="240" w:lineRule="auto"/>
        <w:ind w:left="0" w:right="0" w:firstLine="0"/>
        <w:jc w:val="right"/>
      </w:pPr>
      <w:r>
        <w:rPr>
          <w:rStyle w:val="CharStyle15"/>
        </w:rPr>
        <w:t>РОСТОВ-НА-ДОНУ, УЛ</w:t>
      </w:r>
    </w:p>
    <w:p>
      <w:pPr>
        <w:pStyle w:val="Style14"/>
        <w:keepNext w:val="0"/>
        <w:keepLines w:val="0"/>
        <w:widowControl w:val="0"/>
        <w:shd w:val="clear" w:color="auto" w:fill="auto"/>
        <w:bidi w:val="0"/>
        <w:spacing w:before="0" w:after="300" w:line="240" w:lineRule="auto"/>
        <w:ind w:left="6620" w:right="0" w:firstLine="0"/>
        <w:jc w:val="both"/>
      </w:pPr>
      <w:r>
        <w:rPr>
          <w:rStyle w:val="CharStyle15"/>
        </w:rPr>
        <w:t>СТАНИСЛАВСКОГО, 167/25, 602</w:t>
      </w:r>
    </w:p>
    <w:p>
      <w:pPr>
        <w:pStyle w:val="Style14"/>
        <w:keepNext w:val="0"/>
        <w:keepLines w:val="0"/>
        <w:widowControl w:val="0"/>
        <w:shd w:val="clear" w:color="auto" w:fill="auto"/>
        <w:bidi w:val="0"/>
        <w:spacing w:before="0" w:after="0" w:line="240" w:lineRule="auto"/>
        <w:ind w:left="0" w:right="0" w:firstLine="0"/>
        <w:jc w:val="center"/>
      </w:pPr>
      <w:r>
        <w:rPr>
          <w:rStyle w:val="CharStyle15"/>
        </w:rPr>
        <w:t>РЕШЕНИЕ</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по делам № 061/06/105-2618/2025 и № 061/06/105-2620/2025</w:t>
      </w:r>
    </w:p>
    <w:p>
      <w:pPr>
        <w:pStyle w:val="Style14"/>
        <w:keepNext w:val="0"/>
        <w:keepLines w:val="0"/>
        <w:widowControl w:val="0"/>
        <w:shd w:val="clear" w:color="auto" w:fill="auto"/>
        <w:bidi w:val="0"/>
        <w:spacing w:before="0" w:after="240" w:line="240" w:lineRule="auto"/>
        <w:ind w:left="0" w:right="0" w:firstLine="600"/>
        <w:jc w:val="both"/>
      </w:pPr>
      <w:r>
        <mc:AlternateContent>
          <mc:Choice Requires="wps">
            <w:drawing>
              <wp:anchor distT="0" distB="0" distL="114300" distR="114300" simplePos="0" relativeHeight="125829378" behindDoc="0" locked="0" layoutInCell="1" allowOverlap="1">
                <wp:simplePos x="0" y="0"/>
                <wp:positionH relativeFrom="page">
                  <wp:posOffset>6012180</wp:posOffset>
                </wp:positionH>
                <wp:positionV relativeFrom="paragraph">
                  <wp:posOffset>12700</wp:posOffset>
                </wp:positionV>
                <wp:extent cx="1185545" cy="219710"/>
                <wp:wrapSquare wrapText="left"/>
                <wp:docPr id="4" name="Shape 4"/>
                <a:graphic xmlns:a="http://schemas.openxmlformats.org/drawingml/2006/main">
                  <a:graphicData uri="http://schemas.microsoft.com/office/word/2010/wordprocessingShape">
                    <wps:wsp>
                      <wps:cNvSpPr txBox="1"/>
                      <wps:spPr>
                        <a:xfrm>
                          <a:ext cx="1185545"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Ростов-на-Дону</w:t>
                            </w:r>
                          </w:p>
                        </w:txbxContent>
                      </wps:txbx>
                      <wps:bodyPr wrap="none" lIns="0" tIns="0" rIns="0" bIns="0">
                        <a:noAutoFit/>
                      </wps:bodyPr>
                    </wps:wsp>
                  </a:graphicData>
                </a:graphic>
              </wp:anchor>
            </w:drawing>
          </mc:Choice>
          <mc:Fallback>
            <w:pict>
              <v:shape id="_x0000_s1030" type="#_x0000_t202" style="position:absolute;margin-left:473.40000000000003pt;margin-top:1.pt;width:93.350000000000009pt;height:17.300000000000001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Ростов-на-Дону</w:t>
                      </w:r>
                    </w:p>
                  </w:txbxContent>
                </v:textbox>
                <w10:wrap type="square" side="left" anchorx="page"/>
              </v:shape>
            </w:pict>
          </mc:Fallback>
        </mc:AlternateContent>
      </w:r>
      <w:r>
        <w:rPr>
          <w:rStyle w:val="CharStyle15"/>
        </w:rPr>
        <w:t>28 августа 2025 года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Комиссия Управления Федеральной антимонопольной службы по Ростовской области (далее - Ростовское УФАС России) по контролю в сфере размещения заказов в составе:</w:t>
      </w:r>
    </w:p>
    <w:p>
      <w:pPr>
        <w:pStyle w:val="Style14"/>
        <w:keepNext w:val="0"/>
        <w:keepLines w:val="0"/>
        <w:widowControl w:val="0"/>
        <w:shd w:val="clear" w:color="auto" w:fill="auto"/>
        <w:tabs>
          <w:tab w:pos="5244" w:val="left"/>
        </w:tabs>
        <w:bidi w:val="0"/>
        <w:spacing w:before="0" w:after="0" w:line="240" w:lineRule="auto"/>
        <w:ind w:left="0" w:right="0" w:firstLine="600"/>
        <w:jc w:val="both"/>
      </w:pPr>
      <w:r>
        <w:rPr>
          <w:rStyle w:val="CharStyle15"/>
        </w:rPr>
        <w:t>Председатель комиссии</w:t>
        <w:tab/>
        <w:t>Кожемяко Н.А.</w:t>
      </w:r>
    </w:p>
    <w:p>
      <w:pPr>
        <w:pStyle w:val="Style14"/>
        <w:keepNext w:val="0"/>
        <w:keepLines w:val="0"/>
        <w:widowControl w:val="0"/>
        <w:shd w:val="clear" w:color="auto" w:fill="auto"/>
        <w:tabs>
          <w:tab w:pos="5244" w:val="left"/>
        </w:tabs>
        <w:bidi w:val="0"/>
        <w:spacing w:before="0" w:after="0" w:line="240" w:lineRule="auto"/>
        <w:ind w:left="0" w:right="0" w:firstLine="600"/>
        <w:jc w:val="both"/>
      </w:pPr>
      <w:r>
        <w:rPr>
          <w:rStyle w:val="CharStyle15"/>
        </w:rPr>
        <w:t>Члены комиссии</w:t>
        <w:tab/>
        <w:t>Кикичева Я.В.</w:t>
      </w:r>
    </w:p>
    <w:p>
      <w:pPr>
        <w:pStyle w:val="Style14"/>
        <w:keepNext w:val="0"/>
        <w:keepLines w:val="0"/>
        <w:widowControl w:val="0"/>
        <w:shd w:val="clear" w:color="auto" w:fill="auto"/>
        <w:bidi w:val="0"/>
        <w:spacing w:before="0" w:after="0" w:line="240" w:lineRule="auto"/>
        <w:ind w:left="5280" w:right="0" w:firstLine="0"/>
        <w:jc w:val="left"/>
      </w:pPr>
      <w:r>
        <w:rPr>
          <w:rStyle w:val="CharStyle15"/>
        </w:rPr>
        <w:t>Никулина Э.Д.,</w:t>
      </w:r>
    </w:p>
    <w:p>
      <w:pPr>
        <w:pStyle w:val="Style14"/>
        <w:keepNext w:val="0"/>
        <w:keepLines w:val="0"/>
        <w:widowControl w:val="0"/>
        <w:shd w:val="clear" w:color="auto" w:fill="auto"/>
        <w:bidi w:val="0"/>
        <w:spacing w:before="0" w:after="0" w:line="240" w:lineRule="auto"/>
        <w:ind w:left="0" w:right="0" w:firstLine="600"/>
        <w:jc w:val="both"/>
      </w:pPr>
      <w:r>
        <w:rPr>
          <w:rStyle w:val="CharStyle15"/>
        </w:rPr>
        <w:t>рассмотрев дела № 061/06/105-2618/2025 и № 061/06/105-2620/2025 по жалобам ООО «Апгрейт» (далее — Заявитель 1) и ИП Амирова А.Р. (далее — Заявитель 2; вместе - Заявители) о нарушении Заказчиком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запроса котировок в электронной форме № 0358100006225000384 на «Система эндоскопической визуализации (блок видеокамеры эндоскопической)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 в присутствии представителей Заказчика, представителей Заявителей,</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Жалобы Заявителей поступили в Ростовское УФАС России 22.08.2025г. По мнению Заявителей, Заказчика определил содержание извещения с нарушением норм Закона о контрактной системе.</w:t>
      </w:r>
    </w:p>
    <w:p>
      <w:pPr>
        <w:pStyle w:val="Style14"/>
        <w:keepNext w:val="0"/>
        <w:keepLines w:val="0"/>
        <w:widowControl w:val="0"/>
        <w:shd w:val="clear" w:color="auto" w:fill="auto"/>
        <w:bidi w:val="0"/>
        <w:spacing w:before="0" w:after="440" w:line="240" w:lineRule="auto"/>
        <w:ind w:left="0" w:right="0" w:firstLine="600"/>
        <w:jc w:val="both"/>
      </w:pPr>
      <w:r>
        <w:rPr>
          <w:rStyle w:val="CharStyle15"/>
        </w:rPr>
        <w:t>Заказчик с доводами жалобы не согласился, представил возражения.</w:t>
      </w:r>
    </w:p>
    <w:p>
      <w:pPr>
        <w:pStyle w:val="Style16"/>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79" w:right="541" w:bottom="353" w:left="1097" w:header="0" w:footer="3" w:gutter="0"/>
          <w:cols w:space="720"/>
          <w:noEndnote/>
          <w:rtlGutter w:val="0"/>
          <w:docGrid w:linePitch="360"/>
        </w:sectPr>
      </w:pPr>
      <w:bookmarkStart w:id="2" w:name="bookmark2"/>
      <w:r>
        <w:rPr>
          <w:rStyle w:val="CharStyle17"/>
        </w:rPr>
        <w:t>1IIIIIIIIIIIIIIIIIIIIIII</w:t>
      </w:r>
      <w:bookmarkEnd w:id="2"/>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Комиссия, по результатам рассмотрения жалобы и проведения 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Закона о контрактной системе внеплановой проверки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 18.08.2025г. разместил на официальном сайте </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 xml:space="preserve"> </w:t>
      </w:r>
      <w:r>
        <w:rPr>
          <w:rStyle w:val="CharStyle15"/>
        </w:rPr>
        <w:t xml:space="preserve">в ЕИС и электронной торговой площадке ООО «РТС-тендер» извещение о проведении запроса котировок в электронной форме </w:t>
      </w:r>
      <w:r>
        <w:rPr>
          <w:rStyle w:val="CharStyle15"/>
          <w:lang w:val="en-US" w:eastAsia="en-US"/>
        </w:rPr>
        <w:t xml:space="preserve">№ 0358100006225000384. </w:t>
      </w:r>
      <w:r>
        <w:rPr>
          <w:rStyle w:val="CharStyle15"/>
        </w:rPr>
        <w:t xml:space="preserve">Предмет закупки </w:t>
      </w:r>
      <w:r>
        <w:rPr>
          <w:rStyle w:val="CharStyle15"/>
          <w:lang w:val="en-US" w:eastAsia="en-US"/>
        </w:rPr>
        <w:t xml:space="preserve">- </w:t>
      </w:r>
      <w:r>
        <w:rPr>
          <w:rStyle w:val="CharStyle15"/>
          <w:color w:val="070100"/>
        </w:rPr>
        <w:t>«Система эндоскопической визуализации (</w:t>
      </w:r>
      <w:r>
        <w:rPr>
          <w:rStyle w:val="CharStyle15"/>
        </w:rPr>
        <w:t>блок видеокамеры эндоскопической</w:t>
      </w:r>
      <w:r>
        <w:rPr>
          <w:rStyle w:val="CharStyle15"/>
          <w:color w:val="070100"/>
        </w:rPr>
        <w:t>)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w:t>
      </w:r>
      <w:r>
        <w:rPr>
          <w:rStyle w:val="CharStyle15"/>
        </w:rPr>
        <w:t>».</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70100"/>
        </w:rPr>
        <w:t>Начальная (максимальная) цена контракта установлена в размер</w:t>
      </w:r>
      <w:r>
        <w:rPr>
          <w:rStyle w:val="CharStyle15"/>
        </w:rPr>
        <w:t xml:space="preserve">е </w:t>
      </w:r>
      <w:r>
        <w:rPr>
          <w:rStyle w:val="CharStyle15"/>
          <w:lang w:val="en-US" w:eastAsia="en-US"/>
        </w:rPr>
        <w:t xml:space="preserve">5 021 935,22 </w:t>
      </w:r>
      <w:r>
        <w:rPr>
          <w:rStyle w:val="CharStyle15"/>
        </w:rPr>
        <w:t>руб</w:t>
      </w:r>
      <w:r>
        <w:rPr>
          <w:rStyle w:val="CharStyle15"/>
          <w:color w:val="070100"/>
        </w:rPr>
        <w:t>лей.</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70100"/>
        </w:rPr>
        <w:t>В соответствии с протоколом подведения итогов закупки от 26.08.2025г. поступила одна заявка, определен победитель.</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Заключение контракта приостановлено.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Ростовского УФАС России изучила все имеющие в ее распоряжении документы, в том числе заявки участников, представленные площадкой, и установила следующее.</w:t>
      </w:r>
    </w:p>
    <w:p>
      <w:pPr>
        <w:pStyle w:val="Style14"/>
        <w:keepNext w:val="0"/>
        <w:keepLines w:val="0"/>
        <w:widowControl w:val="0"/>
        <w:numPr>
          <w:ilvl w:val="0"/>
          <w:numId w:val="1"/>
        </w:numPr>
        <w:shd w:val="clear" w:color="auto" w:fill="auto"/>
        <w:tabs>
          <w:tab w:pos="890" w:val="left"/>
        </w:tabs>
        <w:bidi w:val="0"/>
        <w:spacing w:before="0" w:after="0" w:line="240" w:lineRule="auto"/>
        <w:ind w:left="0" w:right="0" w:firstLine="580"/>
        <w:jc w:val="both"/>
      </w:pPr>
      <w:r>
        <w:rPr>
          <w:rStyle w:val="CharStyle15"/>
        </w:rPr>
        <w:t xml:space="preserve">Из обращения Заявителей следует, что Заказчик неправомерно применил КТРУ </w:t>
      </w:r>
      <w:r>
        <w:rPr>
          <w:rStyle w:val="CharStyle15"/>
          <w:lang w:val="en-US" w:eastAsia="en-US"/>
        </w:rPr>
        <w:t xml:space="preserve">— 26.60.12.119-00000374. </w:t>
      </w:r>
      <w:r>
        <w:rPr>
          <w:rStyle w:val="CharStyle15"/>
        </w:rPr>
        <w:t>Данное КТРУ не соответствует фактическому предмету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 </w:t>
      </w:r>
      <w:r>
        <w:rPr>
          <w:rStyle w:val="CharStyle15"/>
          <w:lang w:val="en-US" w:eastAsia="en-US"/>
        </w:rPr>
        <w:t xml:space="preserve">5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Во исполнение указанной нормы Постановлением Правительства РФ от </w:t>
      </w:r>
      <w:r>
        <w:rPr>
          <w:rStyle w:val="CharStyle15"/>
          <w:lang w:val="en-US" w:eastAsia="en-US"/>
        </w:rPr>
        <w:t xml:space="preserve">08.02.2017 № 145 </w:t>
      </w:r>
      <w:r>
        <w:rPr>
          <w:rStyle w:val="CharStyle15"/>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 </w:t>
      </w:r>
      <w:r>
        <w:rPr>
          <w:rStyle w:val="CharStyle15"/>
          <w:lang w:val="en-US" w:eastAsia="en-US"/>
        </w:rPr>
        <w:t xml:space="preserve">4 </w:t>
      </w:r>
      <w:r>
        <w:rPr>
          <w:rStyle w:val="CharStyle15"/>
        </w:rPr>
        <w:t xml:space="preserve">Правил Заказчики обязаны применять информацию, включенную в позицию каталога в соответствии с подпунктами "б"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N 145 </w:t>
      </w:r>
      <w:r>
        <w:rPr>
          <w:rStyle w:val="CharStyle15"/>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3"/>
        </w:numPr>
        <w:shd w:val="clear" w:color="auto" w:fill="auto"/>
        <w:tabs>
          <w:tab w:pos="904" w:val="left"/>
        </w:tabs>
        <w:bidi w:val="0"/>
        <w:spacing w:before="0" w:after="0" w:line="240" w:lineRule="auto"/>
        <w:ind w:left="0" w:right="0" w:firstLine="580"/>
        <w:jc w:val="both"/>
      </w:pPr>
      <w:r>
        <w:rPr>
          <w:rStyle w:val="CharStyle15"/>
        </w:rPr>
        <w:t>наименование товара, работы, услуги;</w:t>
      </w:r>
    </w:p>
    <w:p>
      <w:pPr>
        <w:pStyle w:val="Style14"/>
        <w:keepNext w:val="0"/>
        <w:keepLines w:val="0"/>
        <w:widowControl w:val="0"/>
        <w:numPr>
          <w:ilvl w:val="0"/>
          <w:numId w:val="3"/>
        </w:numPr>
        <w:shd w:val="clear" w:color="auto" w:fill="auto"/>
        <w:tabs>
          <w:tab w:pos="909" w:val="left"/>
        </w:tabs>
        <w:bidi w:val="0"/>
        <w:spacing w:before="0" w:after="0" w:line="240" w:lineRule="auto"/>
        <w:ind w:left="0" w:right="0" w:firstLine="58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3"/>
        </w:numPr>
        <w:shd w:val="clear" w:color="auto" w:fill="auto"/>
        <w:tabs>
          <w:tab w:pos="913" w:val="left"/>
        </w:tabs>
        <w:bidi w:val="0"/>
        <w:spacing w:before="0" w:after="0" w:line="240" w:lineRule="auto"/>
        <w:ind w:left="0" w:right="0" w:firstLine="58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извещению, объектом закупки является Система эндоскопической визуализации, применен КТРУ </w:t>
      </w:r>
      <w:r>
        <w:rPr>
          <w:rStyle w:val="CharStyle15"/>
          <w:lang w:val="en-US" w:eastAsia="en-US"/>
        </w:rPr>
        <w:t>— 26.60.12.119-00000374.</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КТРУ, Система эндоскопической визуализации </w:t>
      </w:r>
      <w:r>
        <w:rPr>
          <w:rStyle w:val="CharStyle15"/>
          <w:lang w:val="en-US" w:eastAsia="en-US"/>
        </w:rPr>
        <w:t xml:space="preserve">— </w:t>
      </w:r>
      <w:r>
        <w:rPr>
          <w:rStyle w:val="CharStyle15"/>
        </w:rPr>
        <w:t>это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 тоже время, согласно описанию объекта закупки в рамках данного запроса котировок закупается блок видеокамеры эндоскопической.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 пояснил, что в рамках реализации мероприятий по модернизации (капитальный ремонт, оснащение (дооснащение или) переоснащение) федеральных государственных медицинских, научных и образовательных (при наличии клиник) организаций закупает оборудование для доукомплектования и улучшения уже имеющегося в эксплуатации оборудования производства «Карл Шторц СЕ и Ко. КГ, приобретенного в рамках контракта от 20.05.2024г. </w:t>
      </w:r>
      <w:r>
        <w:rPr>
          <w:rStyle w:val="CharStyle15"/>
          <w:lang w:val="en-US" w:eastAsia="en-US"/>
        </w:rPr>
        <w:t xml:space="preserve">№ 0358100006224000232 </w:t>
      </w:r>
      <w:r>
        <w:rPr>
          <w:rStyle w:val="CharStyle15"/>
        </w:rPr>
        <w:t xml:space="preserve">(реестровый номер </w:t>
      </w:r>
      <w:r>
        <w:rPr>
          <w:rStyle w:val="CharStyle15"/>
          <w:lang w:val="en-US" w:eastAsia="en-US"/>
        </w:rPr>
        <w:t>1616706334424000551).</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Закупка планируется за счет целевой субсидии </w:t>
      </w:r>
      <w:r>
        <w:rPr>
          <w:rStyle w:val="CharStyle15"/>
          <w:lang w:val="en-US" w:eastAsia="en-US"/>
        </w:rPr>
        <w:t xml:space="preserve">- </w:t>
      </w:r>
      <w:r>
        <w:rPr>
          <w:rStyle w:val="CharStyle15"/>
        </w:rPr>
        <w:t xml:space="preserve">ЦС 03-02-Д9 по соглашению от </w:t>
      </w:r>
      <w:r>
        <w:rPr>
          <w:rStyle w:val="CharStyle15"/>
          <w:lang w:val="en-US" w:eastAsia="en-US"/>
        </w:rPr>
        <w:t xml:space="preserve">11.06.2025 №388-02-2025-630 </w:t>
      </w:r>
      <w:r>
        <w:rPr>
          <w:rStyle w:val="CharStyle15"/>
        </w:rPr>
        <w:t>на иные цели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протокола заседания проектного комитета по национальному проекту «Продолжительная и активная жизнь» от </w:t>
      </w:r>
      <w:r>
        <w:rPr>
          <w:rStyle w:val="CharStyle15"/>
          <w:lang w:val="en-US" w:eastAsia="en-US"/>
        </w:rPr>
        <w:t xml:space="preserve">18 </w:t>
      </w:r>
      <w:r>
        <w:rPr>
          <w:rStyle w:val="CharStyle15"/>
        </w:rPr>
        <w:t xml:space="preserve">апреля </w:t>
      </w:r>
      <w:r>
        <w:rPr>
          <w:rStyle w:val="CharStyle15"/>
          <w:lang w:val="en-US" w:eastAsia="en-US"/>
        </w:rPr>
        <w:t xml:space="preserve">2025 </w:t>
      </w:r>
      <w:r>
        <w:rPr>
          <w:rStyle w:val="CharStyle15"/>
        </w:rPr>
        <w:t xml:space="preserve">г. </w:t>
      </w:r>
      <w:r>
        <w:rPr>
          <w:rStyle w:val="CharStyle15"/>
          <w:lang w:val="en-US" w:eastAsia="en-US"/>
        </w:rPr>
        <w:t xml:space="preserve">№ </w:t>
      </w:r>
      <w:r>
        <w:rPr>
          <w:rStyle w:val="CharStyle15"/>
        </w:rPr>
        <w:t xml:space="preserve">4пр целевая субсидия выделана на закупку медицинского оборудования с кодом вида медицинского изделия по номенклатурной классификации: </w:t>
      </w:r>
      <w:r>
        <w:rPr>
          <w:rStyle w:val="CharStyle15"/>
          <w:lang w:val="en-US" w:eastAsia="en-US"/>
        </w:rPr>
        <w:t xml:space="preserve">271790 </w:t>
      </w:r>
      <w:r>
        <w:rPr>
          <w:rStyle w:val="CharStyle15"/>
        </w:rPr>
        <w:t>«Система эндоскопической визуализации».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Ростовского УФАС России не принимает довод Заказчика как обоснованный.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Ранее, в рамках аннулированной закупки </w:t>
      </w:r>
      <w:r>
        <w:rPr>
          <w:rStyle w:val="CharStyle15"/>
          <w:lang w:val="en-US" w:eastAsia="en-US"/>
        </w:rPr>
        <w:t xml:space="preserve">№ 0358100006225000359, </w:t>
      </w:r>
      <w:r>
        <w:rPr>
          <w:rStyle w:val="CharStyle15"/>
        </w:rPr>
        <w:t xml:space="preserve">Заказчиком при описании объекта закупки </w:t>
      </w:r>
      <w:r>
        <w:rPr>
          <w:rStyle w:val="CharStyle15"/>
          <w:lang w:val="en-US" w:eastAsia="en-US"/>
        </w:rPr>
        <w:t xml:space="preserve">- </w:t>
      </w:r>
      <w:r>
        <w:rPr>
          <w:rStyle w:val="CharStyle15"/>
        </w:rPr>
        <w:t xml:space="preserve">блок видеокамеры эндоскопической (Блок обработки видеоизображений для эндоскопа) использовался КТРУ </w:t>
      </w:r>
      <w:r>
        <w:rPr>
          <w:rStyle w:val="CharStyle15"/>
          <w:lang w:val="en-US" w:eastAsia="en-US"/>
        </w:rPr>
        <w:t>26.60.12.119-00000376.</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указанному КТРУ, блок видеокамеры эндоскопической </w:t>
      </w:r>
      <w:r>
        <w:rPr>
          <w:rStyle w:val="CharStyle15"/>
          <w:lang w:val="en-US" w:eastAsia="en-US"/>
        </w:rPr>
        <w:t xml:space="preserve">— </w:t>
      </w:r>
      <w:r>
        <w:rPr>
          <w:rStyle w:val="CharStyle15"/>
        </w:rPr>
        <w:t>это устройство с электропитанием, предназначенное для приема и обработки электронных сигналов, отправляемых с видеоэндоскопа или видеокамеры эндоскопа; не включает в себя ни эндоскоп, ни источник света и не предназначен для управления эндоскопом. Может иметь дополнительные функции цветокоррекции, повышения/регулировки яркости, контрастности. Полученные изображения выводятся на устройство визуального отображения, чтобы помочь оператору эндоскопа визуализировать процесс проведения оперативного вмешательства; изображения могут быть записаны на видеомагнитофон или сохранены на компьютерном носителе.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Учитывая изложенное, заказчиком применен КТРУ, не относящийся к предмету закупки, и не применен КТРУ, отвечающий потребности Заказчика, чем нарушена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 жалобы обоснован.</w:t>
      </w:r>
    </w:p>
    <w:p>
      <w:pPr>
        <w:pStyle w:val="Style14"/>
        <w:keepNext w:val="0"/>
        <w:keepLines w:val="0"/>
        <w:widowControl w:val="0"/>
        <w:numPr>
          <w:ilvl w:val="0"/>
          <w:numId w:val="1"/>
        </w:numPr>
        <w:shd w:val="clear" w:color="auto" w:fill="auto"/>
        <w:tabs>
          <w:tab w:pos="902" w:val="left"/>
        </w:tabs>
        <w:bidi w:val="0"/>
        <w:spacing w:before="0" w:after="0" w:line="240" w:lineRule="auto"/>
        <w:ind w:left="0" w:right="0" w:firstLine="580"/>
        <w:jc w:val="both"/>
      </w:pPr>
      <w:r>
        <w:rPr>
          <w:rStyle w:val="CharStyle15"/>
        </w:rPr>
        <w:t xml:space="preserve">Из обращения Заявителя </w:t>
      </w:r>
      <w:r>
        <w:rPr>
          <w:rStyle w:val="CharStyle15"/>
          <w:lang w:val="en-US" w:eastAsia="en-US"/>
        </w:rPr>
        <w:t xml:space="preserve">2 </w:t>
      </w:r>
      <w:r>
        <w:rPr>
          <w:rStyle w:val="CharStyle15"/>
        </w:rPr>
        <w:t>следует, что Заказчик в нарушение норм Закона о контрактной системе, закупая каждую составляющую системы эндоскопической визуализации отдельно (источник холодного света эндоскопический, видеоэндоскоп и блок видеокамеры эндоскопический), допускает искусственной дробление предмета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Комиссией Ростовского УФАС России установлено, что у Заказчика имеется в эксплуатации оборудование «Система эндоскопической визуализации» производства «Карл Шторц СЕ и Ко. КГ», приобретенного в рамках контракта от 20.05.2024г. </w:t>
      </w:r>
      <w:r>
        <w:rPr>
          <w:rStyle w:val="CharStyle15"/>
          <w:lang w:val="en-US" w:eastAsia="en-US"/>
        </w:rPr>
        <w:t xml:space="preserve">№ 0358100006224000232 </w:t>
      </w:r>
      <w:r>
        <w:rPr>
          <w:rStyle w:val="CharStyle15"/>
        </w:rPr>
        <w:t xml:space="preserve">(реестровый номер </w:t>
      </w:r>
      <w:r>
        <w:rPr>
          <w:rStyle w:val="CharStyle15"/>
          <w:lang w:val="en-US" w:eastAsia="en-US"/>
        </w:rPr>
        <w:t>1616706334424000551).</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Заказчик в рамках реализации мероприятий по модернизации (капитальный ремонт, оснащение (дооснащение или) переоснащение) федеральных государственных медицинских, научных и образовательных (при наличии клиник) организаций закупает оборудование для доукомплектования и улучшения уже имеющегося оборудования.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Ранее, в рамках аннулированной закупки </w:t>
      </w:r>
      <w:r>
        <w:rPr>
          <w:rStyle w:val="CharStyle15"/>
          <w:lang w:val="en-US" w:eastAsia="en-US"/>
        </w:rPr>
        <w:t xml:space="preserve">№ 0358100006225000359, </w:t>
      </w:r>
      <w:r>
        <w:rPr>
          <w:rStyle w:val="CharStyle15"/>
        </w:rPr>
        <w:t xml:space="preserve">Заказчик объединил в один лот следующие изделия: Блок обработки видеоизображений для эндоскопа, КТРУ </w:t>
      </w:r>
      <w:r>
        <w:rPr>
          <w:rStyle w:val="CharStyle15"/>
          <w:lang w:val="en-US" w:eastAsia="en-US"/>
        </w:rPr>
        <w:t xml:space="preserve">26.60.12.119-00000376, </w:t>
      </w:r>
      <w:r>
        <w:rPr>
          <w:rStyle w:val="CharStyle15"/>
        </w:rPr>
        <w:t xml:space="preserve">Видеоэндоскоп </w:t>
      </w:r>
      <w:r>
        <w:rPr>
          <w:rStyle w:val="CharStyle15"/>
          <w:lang w:val="en-US" w:eastAsia="en-US"/>
        </w:rPr>
        <w:t xml:space="preserve">4K/3D, </w:t>
      </w:r>
      <w:r>
        <w:rPr>
          <w:rStyle w:val="CharStyle15"/>
        </w:rPr>
        <w:t xml:space="preserve">ОКПД2 </w:t>
      </w:r>
      <w:r>
        <w:rPr>
          <w:rStyle w:val="CharStyle15"/>
          <w:lang w:val="en-US" w:eastAsia="en-US"/>
        </w:rPr>
        <w:t xml:space="preserve">— 26.60.12.119, </w:t>
      </w:r>
      <w:r>
        <w:rPr>
          <w:rStyle w:val="CharStyle15"/>
        </w:rPr>
        <w:t xml:space="preserve">Блок обработки видеоизображений для эндоскопа, КТРУ </w:t>
      </w:r>
      <w:r>
        <w:rPr>
          <w:rStyle w:val="CharStyle15"/>
          <w:lang w:val="en-US" w:eastAsia="en-US"/>
        </w:rPr>
        <w:t xml:space="preserve">26.60.12.119-00000376, </w:t>
      </w:r>
      <w:r>
        <w:rPr>
          <w:rStyle w:val="CharStyle15"/>
        </w:rPr>
        <w:t xml:space="preserve">Видеокамера эндоскопа, КТРУ </w:t>
      </w:r>
      <w:r>
        <w:rPr>
          <w:rStyle w:val="CharStyle15"/>
          <w:lang w:val="en-US" w:eastAsia="en-US"/>
        </w:rPr>
        <w:t xml:space="preserve">26.60.12.119-00000372, </w:t>
      </w:r>
      <w:r>
        <w:rPr>
          <w:rStyle w:val="CharStyle15"/>
        </w:rPr>
        <w:t xml:space="preserve">Источник освещения для эндоскопа, с питанием от сети, КТРУ </w:t>
      </w:r>
      <w:r>
        <w:rPr>
          <w:rStyle w:val="CharStyle15"/>
          <w:lang w:val="en-US" w:eastAsia="en-US"/>
        </w:rPr>
        <w:t xml:space="preserve">26.60.12.119-00000371, </w:t>
      </w:r>
      <w:r>
        <w:rPr>
          <w:rStyle w:val="CharStyle15"/>
        </w:rPr>
        <w:t xml:space="preserve">Насос эндоскопический для промывания/аспирации, ОКПД2 </w:t>
      </w:r>
      <w:r>
        <w:rPr>
          <w:rStyle w:val="CharStyle15"/>
          <w:lang w:val="en-US" w:eastAsia="en-US"/>
        </w:rPr>
        <w:t>— 26.60.12.119.</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один лот были объединены НКМИ </w:t>
      </w:r>
      <w:r>
        <w:rPr>
          <w:rStyle w:val="CharStyle15"/>
          <w:lang w:val="en-US" w:eastAsia="en-US"/>
        </w:rPr>
        <w:t xml:space="preserve">271720, 271830, 271850, </w:t>
      </w:r>
      <w:r>
        <w:rPr>
          <w:rStyle w:val="CharStyle15"/>
        </w:rPr>
        <w:t xml:space="preserve">что противоречит требованиям Постановления Правительства РФ от 19.04.2021г. </w:t>
      </w:r>
      <w:r>
        <w:rPr>
          <w:rStyle w:val="CharStyle15"/>
          <w:lang w:val="en-US" w:eastAsia="en-US"/>
        </w:rPr>
        <w:t xml:space="preserve">№ 620 </w:t>
      </w:r>
      <w:r>
        <w:rPr>
          <w:rStyle w:val="CharStyle15"/>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и нарушает 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 xml:space="preserve">Закона о контактной системе. Именно поэтому закупка </w:t>
      </w:r>
      <w:r>
        <w:rPr>
          <w:rStyle w:val="CharStyle15"/>
          <w:lang w:val="en-US" w:eastAsia="en-US"/>
        </w:rPr>
        <w:t xml:space="preserve">№ 0358100006225000359 </w:t>
      </w:r>
      <w:r>
        <w:rPr>
          <w:rStyle w:val="CharStyle15"/>
        </w:rPr>
        <w:t>была аннулирована.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Заявитель </w:t>
      </w:r>
      <w:r>
        <w:rPr>
          <w:rStyle w:val="CharStyle15"/>
          <w:lang w:val="en-US" w:eastAsia="en-US"/>
        </w:rPr>
        <w:t xml:space="preserve">2 </w:t>
      </w:r>
      <w:r>
        <w:rPr>
          <w:rStyle w:val="CharStyle15"/>
        </w:rPr>
        <w:t>не представил доказательств обоснованности довода жалобы.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Довод Заявителя </w:t>
      </w:r>
      <w:r>
        <w:rPr>
          <w:rStyle w:val="CharStyle15"/>
          <w:lang w:val="en-US" w:eastAsia="en-US"/>
        </w:rPr>
        <w:t xml:space="preserve">2 </w:t>
      </w:r>
      <w:r>
        <w:rPr>
          <w:rStyle w:val="CharStyle15"/>
        </w:rPr>
        <w:t>о том, что Заказчик «пытается отдельными закупками собрать новую систему эндоскопической визуализации» не нашел своего подтверждения.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 жалобы не обоснован.</w:t>
      </w:r>
    </w:p>
    <w:p>
      <w:pPr>
        <w:pStyle w:val="Style14"/>
        <w:keepNext w:val="0"/>
        <w:keepLines w:val="0"/>
        <w:widowControl w:val="0"/>
        <w:numPr>
          <w:ilvl w:val="0"/>
          <w:numId w:val="1"/>
        </w:numPr>
        <w:shd w:val="clear" w:color="auto" w:fill="auto"/>
        <w:tabs>
          <w:tab w:pos="925" w:val="left"/>
        </w:tabs>
        <w:bidi w:val="0"/>
        <w:spacing w:before="0" w:after="0" w:line="240" w:lineRule="auto"/>
        <w:ind w:left="0" w:right="0" w:firstLine="580"/>
        <w:jc w:val="both"/>
      </w:pPr>
      <w:r>
        <w:rPr>
          <w:rStyle w:val="CharStyle15"/>
        </w:rPr>
        <w:t xml:space="preserve">Из обращения Заявителя </w:t>
      </w:r>
      <w:r>
        <w:rPr>
          <w:rStyle w:val="CharStyle15"/>
          <w:lang w:val="en-US" w:eastAsia="en-US"/>
        </w:rPr>
        <w:t xml:space="preserve">2 </w:t>
      </w:r>
      <w:r>
        <w:rPr>
          <w:rStyle w:val="CharStyle15"/>
        </w:rPr>
        <w:t xml:space="preserve">следует, что установление Заказчиком требования «Совместим с оборудованием эндоскопическим для визуализации и обработки изображения </w:t>
      </w:r>
      <w:r>
        <w:rPr>
          <w:rStyle w:val="CharStyle15"/>
          <w:lang w:val="en-US" w:eastAsia="en-US"/>
        </w:rPr>
        <w:t xml:space="preserve">Karl Storz </w:t>
      </w:r>
      <w:r>
        <w:rPr>
          <w:rStyle w:val="CharStyle15"/>
        </w:rPr>
        <w:t>имеющимся у Заказчика» без указания конкретной модели, технических характеристик и без ссылки на технико-эксплуатационную документацию делает невозможным объективное определение предмета закупки и ограничивает круг участников.</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4"/>
        <w:keepNext w:val="0"/>
        <w:keepLines w:val="0"/>
        <w:widowControl w:val="0"/>
        <w:numPr>
          <w:ilvl w:val="0"/>
          <w:numId w:val="5"/>
        </w:numPr>
        <w:shd w:val="clear" w:color="auto" w:fill="auto"/>
        <w:tabs>
          <w:tab w:pos="946" w:val="left"/>
        </w:tabs>
        <w:bidi w:val="0"/>
        <w:spacing w:before="0" w:after="0" w:line="240" w:lineRule="auto"/>
        <w:ind w:left="0" w:right="0" w:firstLine="580"/>
        <w:jc w:val="both"/>
      </w:pPr>
      <w:r>
        <w:rPr>
          <w:rStyle w:val="CharStyle15"/>
        </w:rPr>
        <w:t xml:space="preserve">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 </w:t>
      </w:r>
      <w:r>
        <w:rPr>
          <w:rStyle w:val="CharStyle15"/>
          <w:lang w:val="en-US" w:eastAsia="en-US"/>
        </w:rPr>
        <w:t xml:space="preserve">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4"/>
        <w:keepNext w:val="0"/>
        <w:keepLines w:val="0"/>
        <w:widowControl w:val="0"/>
        <w:numPr>
          <w:ilvl w:val="0"/>
          <w:numId w:val="5"/>
        </w:numPr>
        <w:shd w:val="clear" w:color="auto" w:fill="auto"/>
        <w:tabs>
          <w:tab w:pos="938" w:val="left"/>
        </w:tabs>
        <w:bidi w:val="0"/>
        <w:spacing w:before="0" w:after="0" w:line="240" w:lineRule="auto"/>
        <w:ind w:left="0" w:right="0" w:firstLine="580"/>
        <w:jc w:val="both"/>
      </w:pPr>
      <w:r>
        <w:rPr>
          <w:rStyle w:val="CharStyle15"/>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7"/>
        </w:numPr>
        <w:shd w:val="clear" w:color="auto" w:fill="auto"/>
        <w:tabs>
          <w:tab w:pos="932" w:val="left"/>
        </w:tabs>
        <w:bidi w:val="0"/>
        <w:spacing w:before="0" w:after="0" w:line="240" w:lineRule="auto"/>
        <w:ind w:left="0" w:right="0" w:firstLine="580"/>
        <w:jc w:val="both"/>
      </w:pPr>
      <w:r>
        <w:rPr>
          <w:rStyle w:val="CharStyle15"/>
        </w:rPr>
        <w:t>сопровождение такого указания словами "или эквивалент";</w:t>
      </w:r>
    </w:p>
    <w:p>
      <w:pPr>
        <w:pStyle w:val="Style14"/>
        <w:keepNext w:val="0"/>
        <w:keepLines w:val="0"/>
        <w:widowControl w:val="0"/>
        <w:numPr>
          <w:ilvl w:val="0"/>
          <w:numId w:val="7"/>
        </w:numPr>
        <w:shd w:val="clear" w:color="auto" w:fill="auto"/>
        <w:tabs>
          <w:tab w:pos="942" w:val="left"/>
        </w:tabs>
        <w:bidi w:val="0"/>
        <w:spacing w:before="0" w:after="0" w:line="240" w:lineRule="auto"/>
        <w:ind w:left="0" w:right="0" w:firstLine="580"/>
        <w:jc w:val="both"/>
      </w:pPr>
      <w:r>
        <w:rPr>
          <w:rStyle w:val="CharStyle15"/>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7"/>
        </w:numPr>
        <w:shd w:val="clear" w:color="auto" w:fill="auto"/>
        <w:tabs>
          <w:tab w:pos="933" w:val="left"/>
        </w:tabs>
        <w:bidi w:val="0"/>
        <w:spacing w:before="0" w:after="0" w:line="240" w:lineRule="auto"/>
        <w:ind w:left="0" w:right="0" w:firstLine="580"/>
        <w:jc w:val="both"/>
      </w:pPr>
      <w:r>
        <w:rPr>
          <w:rStyle w:val="CharStyle15"/>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Заказчиком в извещение отражено:</w:t>
      </w:r>
    </w:p>
    <w:p>
      <w:pPr>
        <w:pStyle w:val="Style14"/>
        <w:keepNext w:val="0"/>
        <w:keepLines w:val="0"/>
        <w:widowControl w:val="0"/>
        <w:numPr>
          <w:ilvl w:val="0"/>
          <w:numId w:val="9"/>
        </w:numPr>
        <w:shd w:val="clear" w:color="auto" w:fill="auto"/>
        <w:tabs>
          <w:tab w:pos="826" w:val="left"/>
        </w:tabs>
        <w:bidi w:val="0"/>
        <w:spacing w:before="0" w:after="0" w:line="240" w:lineRule="auto"/>
        <w:ind w:left="0" w:right="0" w:firstLine="580"/>
        <w:jc w:val="both"/>
      </w:pPr>
      <w:r>
        <w:rPr>
          <w:rStyle w:val="CharStyle15"/>
        </w:rPr>
        <w:t>Блок обработки видеоизображений для эндоскопа,</w:t>
      </w:r>
    </w:p>
    <w:p>
      <w:pPr>
        <w:pStyle w:val="Style14"/>
        <w:keepNext w:val="0"/>
        <w:keepLines w:val="0"/>
        <w:widowControl w:val="0"/>
        <w:numPr>
          <w:ilvl w:val="0"/>
          <w:numId w:val="9"/>
        </w:numPr>
        <w:shd w:val="clear" w:color="auto" w:fill="auto"/>
        <w:tabs>
          <w:tab w:pos="813" w:val="left"/>
        </w:tabs>
        <w:bidi w:val="0"/>
        <w:spacing w:before="0" w:after="0" w:line="240" w:lineRule="auto"/>
        <w:ind w:left="0" w:right="0" w:firstLine="580"/>
        <w:jc w:val="both"/>
      </w:pPr>
      <w:r>
        <w:rPr>
          <w:rStyle w:val="CharStyle15"/>
        </w:rPr>
        <w:t xml:space="preserve">Совместим с оборудованием эндоскопическим для визуализации и обработки изображения </w:t>
      </w:r>
      <w:r>
        <w:rPr>
          <w:rStyle w:val="CharStyle15"/>
          <w:lang w:val="en-US" w:eastAsia="en-US"/>
        </w:rPr>
        <w:t xml:space="preserve">Karl Storz </w:t>
      </w:r>
      <w:r>
        <w:rPr>
          <w:rStyle w:val="CharStyle15"/>
        </w:rPr>
        <w:t>имеющимся у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Как указано выше по тексту, у Заказчика имеется в эксплуатации оборудование «Система эндоскопической визуализации» производства «Карл Шторц СЕ и Ко. КГ», приобретенного в рамках контракта от 20.05.2024г. </w:t>
      </w:r>
      <w:r>
        <w:rPr>
          <w:rStyle w:val="CharStyle15"/>
          <w:lang w:val="en-US" w:eastAsia="en-US"/>
        </w:rPr>
        <w:t xml:space="preserve">№ 0358100006224000232 </w:t>
      </w:r>
      <w:r>
        <w:rPr>
          <w:rStyle w:val="CharStyle15"/>
        </w:rPr>
        <w:t xml:space="preserve">(реестровый номер </w:t>
      </w:r>
      <w:r>
        <w:rPr>
          <w:rStyle w:val="CharStyle15"/>
          <w:lang w:val="en-US" w:eastAsia="en-US"/>
        </w:rPr>
        <w:t>1616706334424000551).</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 в своих пояснениях отразил, что в рамках указанного выше договора была приобретена система эндоскопической визуализации </w:t>
      </w:r>
      <w:r>
        <w:rPr>
          <w:rStyle w:val="CharStyle15"/>
          <w:lang w:val="en-US" w:eastAsia="en-US"/>
        </w:rPr>
        <w:t>Rubina 2D-4K-ICG.</w:t>
      </w:r>
      <w:r>
        <w:br w:type="page"/>
      </w:r>
    </w:p>
    <w:p>
      <w:pPr>
        <w:pStyle w:val="Style14"/>
        <w:keepNext w:val="0"/>
        <w:keepLines w:val="0"/>
        <w:widowControl w:val="0"/>
        <w:shd w:val="clear" w:color="auto" w:fill="auto"/>
        <w:bidi w:val="0"/>
        <w:spacing w:before="0" w:after="0" w:line="240" w:lineRule="auto"/>
        <w:ind w:left="0" w:right="0" w:firstLine="580"/>
        <w:jc w:val="both"/>
      </w:pPr>
      <w:r>
        <w:rPr>
          <w:rStyle w:val="CharStyle15"/>
        </w:rPr>
        <w:t>Однако, ни в одном документе рассматриваемой закупки Заказчиком не указаны индивидуальные характеристики имеющегося оборудования: тип, модель, вариант исполнения и иная информация, позволяющая потенциальному участнику определить потребность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Более того, непосредственно на заседании комиссии, на вопрос о том, совместимость с каким конкретно оборудованием необходима, представитель Заказчика ответила </w:t>
      </w:r>
      <w:r>
        <w:rPr>
          <w:rStyle w:val="CharStyle15"/>
          <w:lang w:val="en-US" w:eastAsia="en-US"/>
        </w:rPr>
        <w:t xml:space="preserve">- </w:t>
      </w:r>
      <w:r>
        <w:rPr>
          <w:rStyle w:val="CharStyle15"/>
        </w:rPr>
        <w:t xml:space="preserve">«с чего заявитель решил, что у нас одна стойка, у нас более </w:t>
      </w:r>
      <w:r>
        <w:rPr>
          <w:rStyle w:val="CharStyle15"/>
          <w:lang w:val="en-US" w:eastAsia="en-US"/>
        </w:rPr>
        <w:t xml:space="preserve">10 </w:t>
      </w:r>
      <w:r>
        <w:rPr>
          <w:rStyle w:val="CharStyle15"/>
        </w:rPr>
        <w:t>операционных, в том числе с оборудованием Карл Шторц».</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Учитывая изложенное, при описании объекта закупки Заказчиком нарушена 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 жалобы обоснован.</w:t>
      </w:r>
    </w:p>
    <w:p>
      <w:pPr>
        <w:pStyle w:val="Style14"/>
        <w:keepNext w:val="0"/>
        <w:keepLines w:val="0"/>
        <w:widowControl w:val="0"/>
        <w:shd w:val="clear" w:color="auto" w:fill="auto"/>
        <w:bidi w:val="0"/>
        <w:spacing w:before="0" w:after="240" w:line="240" w:lineRule="auto"/>
        <w:ind w:left="0" w:right="0" w:firstLine="580"/>
        <w:jc w:val="both"/>
      </w:pPr>
      <w:r>
        <w:rPr>
          <w:rStyle w:val="CharStyle15"/>
        </w:rPr>
        <w:t xml:space="preserve">На основании Постановления Правительства РФ от 26.08.2013г. </w:t>
      </w:r>
      <w:r>
        <w:rPr>
          <w:rStyle w:val="CharStyle15"/>
          <w:lang w:val="en-US" w:eastAsia="en-US"/>
        </w:rPr>
        <w:t xml:space="preserve">№ 728, </w:t>
      </w:r>
      <w:r>
        <w:rPr>
          <w:rStyle w:val="CharStyle15"/>
        </w:rPr>
        <w:t xml:space="preserve">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Закона о контрактной системе,</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РЕШИЛА:</w:t>
      </w:r>
    </w:p>
    <w:p>
      <w:pPr>
        <w:pStyle w:val="Style14"/>
        <w:keepNext w:val="0"/>
        <w:keepLines w:val="0"/>
        <w:widowControl w:val="0"/>
        <w:numPr>
          <w:ilvl w:val="0"/>
          <w:numId w:val="11"/>
        </w:numPr>
        <w:shd w:val="clear" w:color="auto" w:fill="auto"/>
        <w:tabs>
          <w:tab w:pos="958" w:val="left"/>
        </w:tabs>
        <w:bidi w:val="0"/>
        <w:spacing w:before="0" w:after="0" w:line="240" w:lineRule="auto"/>
        <w:ind w:left="0" w:right="0" w:firstLine="580"/>
        <w:jc w:val="both"/>
      </w:pPr>
      <w:r>
        <w:rPr>
          <w:rStyle w:val="CharStyle15"/>
        </w:rPr>
        <w:t xml:space="preserve">Признать жалобу Заявителя </w:t>
      </w:r>
      <w:r>
        <w:rPr>
          <w:rStyle w:val="CharStyle15"/>
          <w:lang w:val="en-US" w:eastAsia="en-US"/>
        </w:rPr>
        <w:t xml:space="preserve">1 </w:t>
      </w:r>
      <w:r>
        <w:rPr>
          <w:rStyle w:val="CharStyle15"/>
        </w:rPr>
        <w:t>обоснованной.</w:t>
      </w:r>
    </w:p>
    <w:p>
      <w:pPr>
        <w:pStyle w:val="Style14"/>
        <w:keepNext w:val="0"/>
        <w:keepLines w:val="0"/>
        <w:widowControl w:val="0"/>
        <w:numPr>
          <w:ilvl w:val="0"/>
          <w:numId w:val="11"/>
        </w:numPr>
        <w:shd w:val="clear" w:color="auto" w:fill="auto"/>
        <w:tabs>
          <w:tab w:pos="962" w:val="left"/>
        </w:tabs>
        <w:bidi w:val="0"/>
        <w:spacing w:before="0" w:after="0" w:line="240" w:lineRule="auto"/>
        <w:ind w:left="0" w:right="0" w:firstLine="580"/>
        <w:jc w:val="both"/>
      </w:pPr>
      <w:r>
        <w:rPr>
          <w:rStyle w:val="CharStyle15"/>
        </w:rPr>
        <w:t xml:space="preserve">Признать жалобу Заявителя </w:t>
      </w:r>
      <w:r>
        <w:rPr>
          <w:rStyle w:val="CharStyle15"/>
          <w:lang w:val="en-US" w:eastAsia="en-US"/>
        </w:rPr>
        <w:t xml:space="preserve">2 </w:t>
      </w:r>
      <w:r>
        <w:rPr>
          <w:rStyle w:val="CharStyle15"/>
        </w:rPr>
        <w:t>частично обоснованной.</w:t>
      </w:r>
    </w:p>
    <w:p>
      <w:pPr>
        <w:pStyle w:val="Style14"/>
        <w:keepNext w:val="0"/>
        <w:keepLines w:val="0"/>
        <w:widowControl w:val="0"/>
        <w:numPr>
          <w:ilvl w:val="0"/>
          <w:numId w:val="11"/>
        </w:numPr>
        <w:shd w:val="clear" w:color="auto" w:fill="auto"/>
        <w:tabs>
          <w:tab w:pos="953" w:val="left"/>
        </w:tabs>
        <w:bidi w:val="0"/>
        <w:spacing w:before="0" w:after="0" w:line="240" w:lineRule="auto"/>
        <w:ind w:left="0" w:right="0" w:firstLine="580"/>
        <w:jc w:val="both"/>
      </w:pPr>
      <w:r>
        <w:rPr>
          <w:rStyle w:val="CharStyle15"/>
        </w:rPr>
        <w:t xml:space="preserve">Признать Заказчика нарушившим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 xml:space="preserve">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numPr>
          <w:ilvl w:val="0"/>
          <w:numId w:val="11"/>
        </w:numPr>
        <w:shd w:val="clear" w:color="auto" w:fill="auto"/>
        <w:tabs>
          <w:tab w:pos="949" w:val="left"/>
        </w:tabs>
        <w:bidi w:val="0"/>
        <w:spacing w:before="0" w:after="0" w:line="240" w:lineRule="auto"/>
        <w:ind w:left="0" w:right="0" w:firstLine="580"/>
        <w:jc w:val="both"/>
      </w:pPr>
      <w:r>
        <w:rPr>
          <w:rStyle w:val="CharStyle15"/>
          <w:color w:val="070100"/>
        </w:rPr>
        <w:t>Выдать обязательное для исполнения предписание об отмене протокола подведения итогов от 26.08.2025г., внесении изменений в извещении о проведении закупки в соответствии с требованиями Закона о контрактной системе и настоящего решения, продлении срока подачи заявок, продолжении закупки.</w:t>
      </w:r>
    </w:p>
    <w:p>
      <w:pPr>
        <w:pStyle w:val="Style14"/>
        <w:keepNext w:val="0"/>
        <w:keepLines w:val="0"/>
        <w:widowControl w:val="0"/>
        <w:numPr>
          <w:ilvl w:val="0"/>
          <w:numId w:val="11"/>
        </w:numPr>
        <w:shd w:val="clear" w:color="auto" w:fill="auto"/>
        <w:tabs>
          <w:tab w:pos="944" w:val="left"/>
        </w:tabs>
        <w:bidi w:val="0"/>
        <w:spacing w:before="0" w:after="240" w:line="240" w:lineRule="auto"/>
        <w:ind w:left="0" w:right="0" w:firstLine="580"/>
        <w:jc w:val="both"/>
      </w:pPr>
      <w:r>
        <w:rPr>
          <w:rStyle w:val="CharStyle15"/>
        </w:rPr>
        <w:t>Рассмотреть вопрос о привлечении виновных лиц Заказчика к административной ответственности.</w:t>
      </w:r>
    </w:p>
    <w:p>
      <w:pPr>
        <w:pStyle w:val="Style14"/>
        <w:keepNext w:val="0"/>
        <w:keepLines w:val="0"/>
        <w:widowControl w:val="0"/>
        <w:shd w:val="clear" w:color="auto" w:fill="auto"/>
        <w:bidi w:val="0"/>
        <w:spacing w:before="0" w:after="580" w:line="240" w:lineRule="auto"/>
        <w:ind w:left="0" w:right="0" w:firstLine="580"/>
        <w:jc w:val="both"/>
        <w:rPr>
          <w:sz w:val="22"/>
          <w:szCs w:val="22"/>
        </w:rPr>
      </w:pPr>
      <w:r>
        <w:rPr>
          <w:rStyle w:val="CharStyle15"/>
          <w:sz w:val="22"/>
          <w:szCs w:val="22"/>
        </w:rPr>
        <w:t xml:space="preserve">В силу ч. </w:t>
      </w:r>
      <w:r>
        <w:rPr>
          <w:rStyle w:val="CharStyle15"/>
          <w:sz w:val="22"/>
          <w:szCs w:val="22"/>
          <w:lang w:val="en-US" w:eastAsia="en-US"/>
        </w:rPr>
        <w:t xml:space="preserve">9 </w:t>
      </w:r>
      <w:r>
        <w:rPr>
          <w:rStyle w:val="CharStyle15"/>
          <w:sz w:val="22"/>
          <w:szCs w:val="22"/>
        </w:rPr>
        <w:t xml:space="preserve">ст. </w:t>
      </w:r>
      <w:r>
        <w:rPr>
          <w:rStyle w:val="CharStyle15"/>
          <w:sz w:val="22"/>
          <w:szCs w:val="22"/>
          <w:lang w:val="en-US" w:eastAsia="en-US"/>
        </w:rPr>
        <w:t xml:space="preserve">106 </w:t>
      </w:r>
      <w:r>
        <w:rPr>
          <w:rStyle w:val="CharStyle15"/>
          <w:sz w:val="22"/>
          <w:szCs w:val="22"/>
        </w:rPr>
        <w:t>Закона о контрактной системе решение может быть обжаловано в судебном порядке в течение трех месяцев со дня его принятия</w:t>
      </w:r>
    </w:p>
    <w:p>
      <w:pPr>
        <w:pStyle w:val="Style14"/>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3076575</wp:posOffset>
                </wp:positionH>
                <wp:positionV relativeFrom="paragraph">
                  <wp:posOffset>152400</wp:posOffset>
                </wp:positionV>
                <wp:extent cx="1722120" cy="259080"/>
                <wp:wrapSquare wrapText="left"/>
                <wp:docPr id="6" name="Shape 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2" type="#_x0000_t202" style="position:absolute;margin-left:242.25pt;margin-top:12.pt;width:135.59999999999999pt;height:20.400000000000002pt;z-index:-125829373;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square" side="left" anchorx="page"/>
              </v:shape>
            </w:pict>
          </mc:Fallback>
        </mc:AlternateContent>
      </w:r>
      <w:r>
        <mc:AlternateContent>
          <mc:Choice Requires="wps">
            <w:drawing>
              <wp:anchor distT="0" distB="127000" distL="114300" distR="114300" simplePos="0" relativeHeight="125829382" behindDoc="0" locked="0" layoutInCell="1" allowOverlap="1">
                <wp:simplePos x="0" y="0"/>
                <wp:positionH relativeFrom="page">
                  <wp:posOffset>6179820</wp:posOffset>
                </wp:positionH>
                <wp:positionV relativeFrom="paragraph">
                  <wp:posOffset>203200</wp:posOffset>
                </wp:positionV>
                <wp:extent cx="1009015" cy="216535"/>
                <wp:wrapTopAndBottom/>
                <wp:docPr id="8" name="Shape 8"/>
                <a:graphic xmlns:a="http://schemas.openxmlformats.org/drawingml/2006/main">
                  <a:graphicData uri="http://schemas.microsoft.com/office/word/2010/wordprocessingShape">
                    <wps:wsp>
                      <wps:cNvSpPr txBox="1"/>
                      <wps:spPr>
                        <a:xfrm>
                          <a:ext cx="100901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Н.А. Кожемяко</w:t>
                            </w:r>
                          </w:p>
                        </w:txbxContent>
                      </wps:txbx>
                      <wps:bodyPr wrap="none" lIns="0" tIns="0" rIns="0" bIns="0">
                        <a:noAutoFit/>
                      </wps:bodyPr>
                    </wps:wsp>
                  </a:graphicData>
                </a:graphic>
              </wp:anchor>
            </w:drawing>
          </mc:Choice>
          <mc:Fallback>
            <w:pict>
              <v:shape id="_x0000_s1034" type="#_x0000_t202" style="position:absolute;margin-left:486.60000000000002pt;margin-top:16.pt;width:79.450000000000003pt;height:17.050000000000001pt;z-index:-125829371;mso-wrap-distance-left:9.pt;mso-wrap-distance-right:9.pt;mso-wrap-distance-bottom:10.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Н.А. Кожемяко</w:t>
                      </w:r>
                    </w:p>
                  </w:txbxContent>
                </v:textbox>
                <w10:wrap type="topAndBottom" anchorx="page"/>
              </v:shape>
            </w:pict>
          </mc:Fallback>
        </mc:AlternateContent>
      </w:r>
      <w:r>
        <w:rPr>
          <w:rStyle w:val="CharStyle15"/>
        </w:rPr>
        <w:t>Председатель комиссии</w:t>
      </w:r>
    </w:p>
    <w:p>
      <w:pPr>
        <w:pStyle w:val="Style22"/>
        <w:keepNext w:val="0"/>
        <w:keepLines w:val="0"/>
        <w:widowControl w:val="0"/>
        <w:shd w:val="clear" w:color="auto" w:fill="auto"/>
        <w:bidi w:val="0"/>
        <w:spacing w:before="100" w:after="0" w:line="240" w:lineRule="auto"/>
        <w:ind w:right="0" w:firstLine="0"/>
        <w:jc w:val="both"/>
      </w:pPr>
      <w:r>
        <w:rPr>
          <w:rStyle w:val="CharStyle23"/>
        </w:rPr>
        <w:t xml:space="preserve">Кому выдан: </w:t>
      </w:r>
      <w:r>
        <w:rPr>
          <w:rStyle w:val="CharStyle23"/>
          <w:color w:val="000000"/>
        </w:rPr>
        <w:t>Кожемяко Наталья Александровна</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Сертификат </w:t>
      </w:r>
      <w:r>
        <w:rPr>
          <w:rStyle w:val="CharStyle23"/>
          <w:color w:val="292929"/>
        </w:rPr>
        <w:t xml:space="preserve">№ </w:t>
      </w:r>
      <w:r>
        <w:rPr>
          <w:rStyle w:val="CharStyle23"/>
          <w:lang w:val="en-US" w:eastAsia="en-US"/>
        </w:rPr>
        <w:t>0B627C9A5F3F31452554FE8FD20F290A</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Действителен с 04.08.2025 </w:t>
      </w:r>
      <w:r>
        <w:rPr>
          <w:rStyle w:val="CharStyle23"/>
          <w:color w:val="5E5E5E"/>
        </w:rPr>
        <w:t xml:space="preserve">по </w:t>
      </w:r>
      <w:r>
        <w:rPr>
          <w:rStyle w:val="CharStyle23"/>
        </w:rPr>
        <w:t>28.10.2026</w:t>
      </w:r>
    </w:p>
    <w:p>
      <w:pPr>
        <w:widowControl w:val="0"/>
        <w:spacing w:line="1" w:lineRule="exact"/>
        <w:sectPr>
          <w:footerReference w:type="default" r:id="rId8"/>
          <w:footnotePr>
            <w:pos w:val="pageBottom"/>
            <w:numFmt w:val="decimal"/>
            <w:numRestart w:val="continuous"/>
          </w:footnotePr>
          <w:pgSz w:w="11900" w:h="16840"/>
          <w:pgMar w:top="884" w:right="539" w:bottom="1063" w:left="1104" w:header="456" w:footer="3" w:gutter="0"/>
          <w:cols w:space="720"/>
          <w:noEndnote/>
          <w:rtlGutter w:val="0"/>
          <w:docGrid w:linePitch="360"/>
        </w:sectPr>
      </w:pPr>
      <w:r>
        <mc:AlternateContent>
          <mc:Choice Requires="wps">
            <w:drawing>
              <wp:anchor distT="127000" distB="201295" distL="0" distR="0" simplePos="0" relativeHeight="125829384" behindDoc="0" locked="0" layoutInCell="1" allowOverlap="1">
                <wp:simplePos x="0" y="0"/>
                <wp:positionH relativeFrom="page">
                  <wp:posOffset>739140</wp:posOffset>
                </wp:positionH>
                <wp:positionV relativeFrom="paragraph">
                  <wp:posOffset>127000</wp:posOffset>
                </wp:positionV>
                <wp:extent cx="1151890" cy="216535"/>
                <wp:wrapTopAndBottom/>
                <wp:docPr id="12" name="Shape 12"/>
                <a:graphic xmlns:a="http://schemas.openxmlformats.org/drawingml/2006/main">
                  <a:graphicData uri="http://schemas.microsoft.com/office/word/2010/wordprocessingShape">
                    <wps:wsp>
                      <wps:cNvSpPr txBox="1"/>
                      <wps:spPr>
                        <a:xfrm>
                          <a:ext cx="115189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38" type="#_x0000_t202" style="position:absolute;margin-left:58.200000000000003pt;margin-top:10.pt;width:90.700000000000003pt;height:17.050000000000001pt;z-index:-125829369;mso-wrap-distance-left:0;mso-wrap-distance-top:10.pt;mso-wrap-distance-right:0;mso-wrap-distance-bottom:15.8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mc:AlternateContent>
          <mc:Choice Requires="wps">
            <w:drawing>
              <wp:anchor distT="285750" distB="0" distL="0" distR="0" simplePos="0" relativeHeight="125829386" behindDoc="0" locked="0" layoutInCell="1" allowOverlap="1">
                <wp:simplePos x="0" y="0"/>
                <wp:positionH relativeFrom="page">
                  <wp:posOffset>3077210</wp:posOffset>
                </wp:positionH>
                <wp:positionV relativeFrom="paragraph">
                  <wp:posOffset>285750</wp:posOffset>
                </wp:positionV>
                <wp:extent cx="1722120" cy="259080"/>
                <wp:wrapTopAndBottom/>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2.30000000000001pt;margin-top:22.5pt;width:135.59999999999999pt;height:20.400000000000002pt;z-index:-125829367;mso-wrap-distance-left:0;mso-wrap-distance-top:22.5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201295" distL="0" distR="0" simplePos="0" relativeHeight="125829388" behindDoc="0" locked="0" layoutInCell="1" allowOverlap="1">
                <wp:simplePos x="0" y="0"/>
                <wp:positionH relativeFrom="page">
                  <wp:posOffset>6219190</wp:posOffset>
                </wp:positionH>
                <wp:positionV relativeFrom="paragraph">
                  <wp:posOffset>127000</wp:posOffset>
                </wp:positionV>
                <wp:extent cx="972185" cy="216535"/>
                <wp:wrapTopAndBottom/>
                <wp:docPr id="16" name="Shape 16"/>
                <a:graphic xmlns:a="http://schemas.openxmlformats.org/drawingml/2006/main">
                  <a:graphicData uri="http://schemas.microsoft.com/office/word/2010/wordprocessingShape">
                    <wps:wsp>
                      <wps:cNvSpPr txBox="1"/>
                      <wps:spPr>
                        <a:xfrm>
                          <a:ext cx="97218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Я.В. Кикичева</w:t>
                            </w:r>
                          </w:p>
                        </w:txbxContent>
                      </wps:txbx>
                      <wps:bodyPr wrap="none" lIns="0" tIns="0" rIns="0" bIns="0">
                        <a:noAutoFit/>
                      </wps:bodyPr>
                    </wps:wsp>
                  </a:graphicData>
                </a:graphic>
              </wp:anchor>
            </w:drawing>
          </mc:Choice>
          <mc:Fallback>
            <w:pict>
              <v:shape id="_x0000_s1042" type="#_x0000_t202" style="position:absolute;margin-left:489.69999999999999pt;margin-top:10.pt;width:76.549999999999997pt;height:17.050000000000001pt;z-index:-125829365;mso-wrap-distance-left:0;mso-wrap-distance-top:10.pt;mso-wrap-distance-right:0;mso-wrap-distance-bottom:15.8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Я.В. Кикичева</w:t>
                      </w:r>
                    </w:p>
                  </w:txbxContent>
                </v:textbox>
                <w10:wrap type="topAndBottom" anchorx="page"/>
              </v:shape>
            </w:pict>
          </mc:Fallback>
        </mc:AlternateContent>
      </w: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84" w:right="0" w:bottom="898" w:left="0" w:header="0" w:footer="3" w:gutter="0"/>
          <w:cols w:space="720"/>
          <w:noEndnote/>
          <w:rtlGutter w:val="0"/>
          <w:docGrid w:linePitch="360"/>
        </w:sectPr>
      </w:pP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Кикичева Яна Викторовна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67E8D529C0FBDFA4062567E6DF47B5E1</w:t>
      </w:r>
    </w:p>
    <w:p>
      <w:pPr>
        <w:pStyle w:val="Style22"/>
        <w:keepNext w:val="0"/>
        <w:keepLines w:val="0"/>
        <w:widowControl w:val="0"/>
        <w:shd w:val="clear" w:color="auto" w:fill="auto"/>
        <w:bidi w:val="0"/>
        <w:spacing w:before="0" w:after="560" w:line="240" w:lineRule="auto"/>
        <w:ind w:right="0" w:firstLine="0"/>
        <w:jc w:val="left"/>
      </w:pPr>
      <w:r>
        <mc:AlternateContent>
          <mc:Choice Requires="wps">
            <w:drawing>
              <wp:anchor distT="0" distB="0" distL="114300" distR="114300" simplePos="0" relativeHeight="125829390" behindDoc="0" locked="0" layoutInCell="1" allowOverlap="1">
                <wp:simplePos x="0" y="0"/>
                <wp:positionH relativeFrom="page">
                  <wp:posOffset>6203950</wp:posOffset>
                </wp:positionH>
                <wp:positionV relativeFrom="paragraph">
                  <wp:posOffset>304800</wp:posOffset>
                </wp:positionV>
                <wp:extent cx="987425" cy="216535"/>
                <wp:wrapSquare wrapText="left"/>
                <wp:docPr id="18" name="Shape 18"/>
                <a:graphic xmlns:a="http://schemas.openxmlformats.org/drawingml/2006/main">
                  <a:graphicData uri="http://schemas.microsoft.com/office/word/2010/wordprocessingShape">
                    <wps:wsp>
                      <wps:cNvSpPr txBox="1"/>
                      <wps:spPr>
                        <a:xfrm>
                          <a:ext cx="98742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Э.Д. Никулина</w:t>
                            </w:r>
                          </w:p>
                        </w:txbxContent>
                      </wps:txbx>
                      <wps:bodyPr wrap="none" lIns="0" tIns="0" rIns="0" bIns="0">
                        <a:noAutoFit/>
                      </wps:bodyPr>
                    </wps:wsp>
                  </a:graphicData>
                </a:graphic>
              </wp:anchor>
            </w:drawing>
          </mc:Choice>
          <mc:Fallback>
            <w:pict>
              <v:shape id="_x0000_s1044" type="#_x0000_t202" style="position:absolute;margin-left:488.5pt;margin-top:24.pt;width:77.75pt;height:17.050000000000001pt;z-index:-125829363;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Э.Д. Никулина</w:t>
                      </w:r>
                    </w:p>
                  </w:txbxContent>
                </v:textbox>
                <w10:wrap type="square" side="left" anchorx="page"/>
              </v:shape>
            </w:pict>
          </mc:Fallback>
        </mc:AlternateContent>
      </w:r>
      <w:r>
        <w:rPr>
          <w:rStyle w:val="CharStyle23"/>
        </w:rPr>
        <w:t xml:space="preserve">Действителен с 03.04.2025 </w:t>
      </w:r>
      <w:r>
        <w:rPr>
          <w:rStyle w:val="CharStyle23"/>
          <w:color w:val="5E5E5E"/>
        </w:rPr>
        <w:t xml:space="preserve">по </w:t>
      </w:r>
      <w:r>
        <w:rPr>
          <w:rStyle w:val="CharStyle23"/>
        </w:rPr>
        <w:t>27.06.2026</w:t>
      </w:r>
    </w:p>
    <w:p>
      <w:pPr>
        <w:pStyle w:val="Style18"/>
        <w:keepNext w:val="0"/>
        <w:keepLines w:val="0"/>
        <w:widowControl w:val="0"/>
        <w:shd w:val="clear" w:color="auto" w:fill="auto"/>
        <w:bidi w:val="0"/>
        <w:spacing w:before="0" w:after="360" w:line="240" w:lineRule="auto"/>
        <w:ind w:left="374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Никулина Элина Дмитриевна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rPr>
        <w:t>72501061</w:t>
      </w:r>
      <w:r>
        <w:rPr>
          <w:rStyle w:val="CharStyle23"/>
          <w:lang w:val="en-US" w:eastAsia="en-US"/>
        </w:rPr>
        <w:t>4AD8A2D6FA2EB8AFF60015BA</w:t>
      </w:r>
    </w:p>
    <w:p>
      <w:pPr>
        <w:pStyle w:val="Style22"/>
        <w:keepNext w:val="0"/>
        <w:keepLines w:val="0"/>
        <w:widowControl w:val="0"/>
        <w:shd w:val="clear" w:color="auto" w:fill="auto"/>
        <w:bidi w:val="0"/>
        <w:spacing w:before="0" w:after="560" w:line="240" w:lineRule="auto"/>
        <w:ind w:right="0" w:firstLine="0"/>
        <w:jc w:val="left"/>
      </w:pPr>
      <w:r>
        <w:rPr>
          <w:rStyle w:val="CharStyle23"/>
        </w:rPr>
        <w:t xml:space="preserve">Действителен с 03.04.2025 </w:t>
      </w:r>
      <w:r>
        <w:rPr>
          <w:rStyle w:val="CharStyle23"/>
          <w:color w:val="5E5E5E"/>
        </w:rPr>
        <w:t xml:space="preserve">по </w:t>
      </w:r>
      <w:r>
        <w:rPr>
          <w:rStyle w:val="CharStyle23"/>
        </w:rPr>
        <w:t>27.06.2026</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Исп.Кикичева Я.В.</w:t>
      </w:r>
    </w:p>
    <w:p>
      <w:pPr>
        <w:pStyle w:val="Style14"/>
        <w:keepNext w:val="0"/>
        <w:keepLines w:val="0"/>
        <w:widowControl w:val="0"/>
        <w:shd w:val="clear" w:color="auto" w:fill="auto"/>
        <w:bidi w:val="0"/>
        <w:spacing w:before="0" w:after="180" w:line="240" w:lineRule="auto"/>
        <w:ind w:left="0" w:right="0" w:firstLine="0"/>
        <w:jc w:val="left"/>
        <w:rPr>
          <w:sz w:val="22"/>
          <w:szCs w:val="22"/>
        </w:rPr>
      </w:pPr>
      <w:r>
        <w:rPr>
          <w:rStyle w:val="CharStyle15"/>
          <w:sz w:val="22"/>
          <w:szCs w:val="22"/>
        </w:rPr>
        <w:t>тел.(863) 240-89-60 вн.061-153</w:t>
      </w:r>
    </w:p>
    <w:sectPr>
      <w:footnotePr>
        <w:pos w:val="pageBottom"/>
        <w:numFmt w:val="decimal"/>
        <w:numRestart w:val="continuous"/>
      </w:footnotePr>
      <w:type w:val="continuous"/>
      <w:pgSz w:w="11900" w:h="16840"/>
      <w:pgMar w:top="884" w:right="550" w:bottom="89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10391140</wp:posOffset>
              </wp:positionV>
              <wp:extent cx="731520" cy="109855"/>
              <wp:wrapNone/>
              <wp:docPr id="2" name="Shape 2"/>
              <a:graphic xmlns:a="http://schemas.openxmlformats.org/drawingml/2006/main">
                <a:graphicData uri="http://schemas.microsoft.com/office/word/2010/wordprocessingShape">
                  <wps:wsp>
                    <wps:cNvSpPr txBox="1"/>
                    <wps:spPr>
                      <a:xfrm>
                        <a:ext cx="73152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75pt;margin-top:818.20000000000005pt;width:57.6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10123170</wp:posOffset>
              </wp:positionV>
              <wp:extent cx="731520" cy="106680"/>
              <wp:wrapNone/>
              <wp:docPr id="10" name="Shape 10"/>
              <a:graphic xmlns:a="http://schemas.openxmlformats.org/drawingml/2006/main">
                <a:graphicData uri="http://schemas.microsoft.com/office/word/2010/wordprocessingShape">
                  <wps:wsp>
                    <wps:cNvSpPr txBox="1"/>
                    <wps:spPr>
                      <a:xfrm>
                        <a:ext cx="73152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2025-131</w:t>
                          </w:r>
                        </w:p>
                      </w:txbxContent>
                    </wps:txbx>
                    <wps:bodyPr wrap="none" lIns="0" tIns="0" rIns="0" bIns="0">
                      <a:spAutoFit/>
                    </wps:bodyPr>
                  </wps:wsp>
                </a:graphicData>
              </a:graphic>
            </wp:anchor>
          </w:drawing>
        </mc:Choice>
        <mc:Fallback>
          <w:pict>
            <v:shape id="_x0000_s1036" type="#_x0000_t202" style="position:absolute;margin-left:56.649999999999999pt;margin-top:797.10000000000002pt;width:57.6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Heading #1_"/>
    <w:basedOn w:val="DefaultParagraphFont"/>
    <w:link w:val="Style16"/>
    <w:rPr>
      <w:rFonts w:ascii="Arial" w:eastAsia="Arial" w:hAnsi="Arial" w:cs="Arial"/>
      <w:b w:val="0"/>
      <w:bCs w:val="0"/>
      <w:i w:val="0"/>
      <w:iCs w:val="0"/>
      <w:smallCaps w:val="0"/>
      <w:strike w:val="0"/>
      <w:sz w:val="44"/>
      <w:szCs w:val="44"/>
      <w:u w:val="none"/>
      <w:lang w:val="en-US" w:eastAsia="en-US"/>
    </w:rPr>
  </w:style>
  <w:style w:type="character" w:customStyle="1" w:styleId="CharStyle19">
    <w:name w:val="Body text (3)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line="288" w:lineRule="auto"/>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5)"/>
    <w:basedOn w:val="Normal"/>
    <w:link w:val="CharStyle9"/>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Heading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Heading #1"/>
    <w:basedOn w:val="Normal"/>
    <w:link w:val="CharStyle17"/>
    <w:pPr>
      <w:widowControl w:val="0"/>
      <w:shd w:val="clear" w:color="auto" w:fill="auto"/>
      <w:spacing w:after="26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18">
    <w:name w:val="Body text (3)"/>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2)"/>
    <w:basedOn w:val="Normal"/>
    <w:link w:val="CharStyle23"/>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