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96010" distR="1056005" simplePos="0" relativeHeight="125829378" behindDoc="0" locked="0" layoutInCell="1" allowOverlap="1">
            <wp:simplePos x="0" y="0"/>
            <wp:positionH relativeFrom="page">
              <wp:posOffset>1781175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799465</wp:posOffset>
                </wp:positionH>
                <wp:positionV relativeFrom="paragraph">
                  <wp:posOffset>622300</wp:posOffset>
                </wp:positionV>
                <wp:extent cx="2435225" cy="1837690"/>
                <wp:wrapSquare wrapText="right"/>
                <wp:docPr id="3" name="Shape 3"/>
                <a:graphic xmlns:a="http://schemas.openxmlformats.org/drawingml/2006/main">
                  <a:graphicData uri="http://schemas.microsoft.com/office/word/2010/wordprocessingShape">
                    <wps:wsp>
                      <wps:cNvSpPr txBox="1"/>
                      <wps:spPr>
                        <a:xfrm>
                          <a:ext cx="2435225"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38"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02.09.2025</w:t>
                              <w:tab/>
                            </w:r>
                            <w:r>
                              <w:fldChar w:fldCharType="end"/>
                            </w:r>
                            <w:r>
                              <w:rPr>
                                <w:rStyle w:val="CharStyle7"/>
                                <w:sz w:val="30"/>
                                <w:szCs w:val="30"/>
                              </w:rPr>
                              <w:t>№ 35244/25</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2.950000000000003pt;margin-top:49.pt;width:191.75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38"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02.09.2025</w:t>
                        <w:tab/>
                      </w:r>
                      <w:r>
                        <w:fldChar w:fldCharType="end"/>
                      </w:r>
                      <w:r>
                        <w:rPr>
                          <w:rStyle w:val="CharStyle7"/>
                          <w:sz w:val="30"/>
                          <w:szCs w:val="30"/>
                        </w:rPr>
                        <w:t>№ 35244/25</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140" w:right="0" w:firstLine="0"/>
        <w:jc w:val="both"/>
      </w:pPr>
      <w:r>
        <w:rPr>
          <w:rStyle w:val="CharStyle7"/>
        </w:rPr>
        <w:t xml:space="preserve">Префектура ЮЗАО </w:t>
      </w:r>
      <w:r>
        <w:fldChar w:fldCharType="begin"/>
      </w:r>
      <w:r>
        <w:rPr/>
        <w:instrText> HYPERLINK "mailto:AbramovAN@mos.ru" </w:instrText>
      </w:r>
      <w:r>
        <w:fldChar w:fldCharType="separate"/>
      </w:r>
      <w:r>
        <w:rPr>
          <w:rStyle w:val="CharStyle7"/>
          <w:lang w:val="en-US" w:eastAsia="en-US"/>
        </w:rPr>
        <w:t>AbramovAN@mos.ru</w:t>
      </w:r>
      <w:r>
        <w:fldChar w:fldCharType="end"/>
      </w:r>
    </w:p>
    <w:p>
      <w:pPr>
        <w:pStyle w:val="Style6"/>
        <w:keepNext w:val="0"/>
        <w:keepLines w:val="0"/>
        <w:widowControl w:val="0"/>
        <w:shd w:val="clear" w:color="auto" w:fill="auto"/>
        <w:bidi w:val="0"/>
        <w:spacing w:before="0" w:after="280" w:line="240" w:lineRule="auto"/>
        <w:ind w:left="1140" w:right="0" w:firstLine="0"/>
        <w:jc w:val="both"/>
      </w:pPr>
      <w:r>
        <w:rPr>
          <w:rStyle w:val="CharStyle7"/>
        </w:rPr>
        <w:t xml:space="preserve">ГКУ «ДЗ ЖКХИБ ЮЗАО» </w:t>
      </w:r>
      <w:r>
        <w:fldChar w:fldCharType="begin"/>
      </w:r>
      <w:r>
        <w:rPr/>
        <w:instrText> HYPERLINK "mailto:diruzao@mail.ru" </w:instrText>
      </w:r>
      <w:r>
        <w:fldChar w:fldCharType="separate"/>
      </w:r>
      <w:r>
        <w:rPr>
          <w:rStyle w:val="CharStyle7"/>
          <w:lang w:val="en-US" w:eastAsia="en-US"/>
        </w:rPr>
        <w:t>diruzao@mail.ru</w:t>
      </w:r>
      <w:r>
        <w:fldChar w:fldCharType="end"/>
      </w:r>
    </w:p>
    <w:p>
      <w:pPr>
        <w:pStyle w:val="Style6"/>
        <w:keepNext w:val="0"/>
        <w:keepLines w:val="0"/>
        <w:widowControl w:val="0"/>
        <w:shd w:val="clear" w:color="auto" w:fill="auto"/>
        <w:bidi w:val="0"/>
        <w:spacing w:before="0" w:after="2340" w:line="240" w:lineRule="auto"/>
        <w:ind w:left="1140" w:right="0" w:firstLine="0"/>
        <w:jc w:val="both"/>
      </w:pPr>
      <w:r>
        <w:rPr>
          <w:rStyle w:val="CharStyle7"/>
        </w:rPr>
        <w:t xml:space="preserve">ООО «Тонекс» </w:t>
      </w:r>
      <w:r>
        <w:fldChar w:fldCharType="begin"/>
      </w:r>
      <w:r>
        <w:rPr/>
        <w:instrText> HYPERLINK "mailto:tender@tonex.ru" </w:instrText>
      </w:r>
      <w:r>
        <w:fldChar w:fldCharType="separate"/>
      </w:r>
      <w:r>
        <w:rPr>
          <w:rStyle w:val="CharStyle7"/>
          <w:lang w:val="en-US" w:eastAsia="en-US"/>
        </w:rPr>
        <w:t>tender@tonex.ru</w:t>
      </w:r>
      <w:r>
        <w:fldChar w:fldCharType="end"/>
      </w:r>
    </w:p>
    <w:p>
      <w:pPr>
        <w:pStyle w:val="Style6"/>
        <w:keepNext w:val="0"/>
        <w:keepLines w:val="0"/>
        <w:widowControl w:val="0"/>
        <w:shd w:val="clear" w:color="auto" w:fill="auto"/>
        <w:bidi w:val="0"/>
        <w:spacing w:before="0" w:after="0" w:line="233" w:lineRule="auto"/>
        <w:ind w:left="0" w:right="0" w:firstLine="0"/>
        <w:jc w:val="center"/>
      </w:pPr>
      <w:r>
        <w:rPr>
          <w:rStyle w:val="CharStyle7"/>
          <w:b/>
          <w:bCs/>
        </w:rPr>
        <w:t>РЕШЕНИЕ</w:t>
      </w:r>
    </w:p>
    <w:p>
      <w:pPr>
        <w:pStyle w:val="Style6"/>
        <w:keepNext w:val="0"/>
        <w:keepLines w:val="0"/>
        <w:widowControl w:val="0"/>
        <w:shd w:val="clear" w:color="auto" w:fill="auto"/>
        <w:tabs>
          <w:tab w:pos="8957" w:val="left"/>
        </w:tabs>
        <w:bidi w:val="0"/>
        <w:spacing w:before="0" w:after="0" w:line="233" w:lineRule="auto"/>
        <w:ind w:left="0" w:right="0" w:firstLine="0"/>
        <w:jc w:val="center"/>
      </w:pPr>
      <w:r>
        <w:rPr>
          <w:rStyle w:val="CharStyle7"/>
          <w:b/>
          <w:bCs/>
        </w:rPr>
        <w:t xml:space="preserve">по делу </w:t>
      </w:r>
      <w:r>
        <w:rPr>
          <w:rStyle w:val="CharStyle7"/>
          <w:b/>
          <w:bCs/>
          <w:lang w:val="en-US" w:eastAsia="en-US"/>
        </w:rPr>
        <w:t xml:space="preserve">№ 077/06/106-10780/2025 </w:t>
      </w:r>
      <w:r>
        <w:rPr>
          <w:rStyle w:val="CharStyle7"/>
          <w:b/>
          <w:bCs/>
        </w:rPr>
        <w:t>о нарушении</w:t>
        <w:br/>
        <w:t>законодательства о контрактной системе</w:t>
        <w:br/>
      </w:r>
      <w:r>
        <w:rPr>
          <w:rStyle w:val="CharStyle7"/>
          <w:b/>
          <w:bCs/>
          <w:lang w:val="en-US" w:eastAsia="en-US"/>
        </w:rPr>
        <w:t>28.08.2025</w:t>
        <w:tab/>
      </w:r>
      <w:r>
        <w:rPr>
          <w:rStyle w:val="CharStyle7"/>
          <w:b/>
          <w:bCs/>
        </w:rPr>
        <w:t>г. Москва</w:t>
      </w:r>
    </w:p>
    <w:p>
      <w:pPr>
        <w:pStyle w:val="Style6"/>
        <w:keepNext w:val="0"/>
        <w:keepLines w:val="0"/>
        <w:widowControl w:val="0"/>
        <w:shd w:val="clear" w:color="auto" w:fill="auto"/>
        <w:bidi w:val="0"/>
        <w:spacing w:before="0" w:after="0" w:line="233" w:lineRule="auto"/>
        <w:ind w:left="0" w:right="0" w:firstLine="700"/>
        <w:jc w:val="both"/>
      </w:pPr>
      <w:r>
        <w:rPr>
          <w:rStyle w:val="CharStyle7"/>
        </w:rPr>
        <w:t xml:space="preserve">Комиссия по контролю в сфере закупок товаров, работ, услуг Управления Федеральной антимонопольной службы по г. Москве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33" w:lineRule="auto"/>
        <w:ind w:left="0" w:right="0" w:firstLine="700"/>
        <w:jc w:val="both"/>
      </w:pPr>
      <w:r>
        <w:rPr>
          <w:rStyle w:val="CharStyle7"/>
        </w:rPr>
        <w:t xml:space="preserve">Председательствующего </w:t>
      </w:r>
      <w:r>
        <w:rPr>
          <w:rStyle w:val="CharStyle7"/>
          <w:lang w:val="en-US" w:eastAsia="en-US"/>
        </w:rPr>
        <w:t xml:space="preserve">– </w:t>
      </w:r>
      <w:r>
        <w:rPr>
          <w:rStyle w:val="CharStyle7"/>
        </w:rPr>
        <w:t>заместителя начальника отдела обжалования государственных закупок Д.С. Грешневой,</w:t>
      </w:r>
    </w:p>
    <w:p>
      <w:pPr>
        <w:pStyle w:val="Style6"/>
        <w:keepNext w:val="0"/>
        <w:keepLines w:val="0"/>
        <w:widowControl w:val="0"/>
        <w:shd w:val="clear" w:color="auto" w:fill="auto"/>
        <w:bidi w:val="0"/>
        <w:spacing w:before="0" w:after="0" w:line="233" w:lineRule="auto"/>
        <w:ind w:left="0" w:right="0" w:firstLine="620"/>
        <w:jc w:val="both"/>
      </w:pPr>
      <w:r>
        <w:rPr>
          <w:rStyle w:val="CharStyle7"/>
        </w:rPr>
        <w:t>Членов Комиссии:</w:t>
      </w:r>
    </w:p>
    <w:p>
      <w:pPr>
        <w:pStyle w:val="Style6"/>
        <w:keepNext w:val="0"/>
        <w:keepLines w:val="0"/>
        <w:widowControl w:val="0"/>
        <w:shd w:val="clear" w:color="auto" w:fill="auto"/>
        <w:tabs>
          <w:tab w:pos="6702" w:val="left"/>
          <w:tab w:pos="9140" w:val="left"/>
        </w:tabs>
        <w:bidi w:val="0"/>
        <w:spacing w:before="0" w:after="0" w:line="233" w:lineRule="auto"/>
        <w:ind w:left="0" w:right="0" w:firstLine="620"/>
        <w:jc w:val="both"/>
      </w:pPr>
      <w:r>
        <w:rPr>
          <w:rStyle w:val="CharStyle7"/>
        </w:rPr>
        <w:t>Специалиста-эксперта отдела обжалования</w:t>
        <w:tab/>
        <w:t>государственных</w:t>
        <w:tab/>
        <w:t>закупок</w:t>
      </w:r>
    </w:p>
    <w:p>
      <w:pPr>
        <w:pStyle w:val="Style6"/>
        <w:keepNext w:val="0"/>
        <w:keepLines w:val="0"/>
        <w:widowControl w:val="0"/>
        <w:shd w:val="clear" w:color="auto" w:fill="auto"/>
        <w:bidi w:val="0"/>
        <w:spacing w:before="0" w:after="0" w:line="233" w:lineRule="auto"/>
        <w:ind w:left="0" w:right="0" w:firstLine="0"/>
        <w:jc w:val="both"/>
      </w:pPr>
      <w:r>
        <w:rPr>
          <w:rStyle w:val="CharStyle7"/>
        </w:rPr>
        <w:t>А.А. Леоновой,</w:t>
      </w:r>
    </w:p>
    <w:p>
      <w:pPr>
        <w:pStyle w:val="Style6"/>
        <w:keepNext w:val="0"/>
        <w:keepLines w:val="0"/>
        <w:widowControl w:val="0"/>
        <w:shd w:val="clear" w:color="auto" w:fill="auto"/>
        <w:tabs>
          <w:tab w:pos="6702" w:val="left"/>
          <w:tab w:pos="9140" w:val="left"/>
        </w:tabs>
        <w:bidi w:val="0"/>
        <w:spacing w:before="0" w:after="0" w:line="233" w:lineRule="auto"/>
        <w:ind w:left="0" w:right="0" w:firstLine="620"/>
        <w:jc w:val="both"/>
      </w:pPr>
      <w:r>
        <w:rPr>
          <w:rStyle w:val="CharStyle7"/>
        </w:rPr>
        <w:t>Специалиста-эксперта отдела обжалования</w:t>
        <w:tab/>
        <w:t>государственных</w:t>
        <w:tab/>
        <w:t>закупок</w:t>
      </w:r>
    </w:p>
    <w:p>
      <w:pPr>
        <w:pStyle w:val="Style6"/>
        <w:keepNext w:val="0"/>
        <w:keepLines w:val="0"/>
        <w:widowControl w:val="0"/>
        <w:shd w:val="clear" w:color="auto" w:fill="auto"/>
        <w:bidi w:val="0"/>
        <w:spacing w:before="0" w:after="0" w:line="233" w:lineRule="auto"/>
        <w:ind w:left="0" w:right="0" w:firstLine="0"/>
        <w:jc w:val="both"/>
      </w:pPr>
      <w:r>
        <w:rPr>
          <w:rStyle w:val="CharStyle7"/>
        </w:rPr>
        <w:t>А.И. Рахматуллаева,</w:t>
      </w:r>
    </w:p>
    <w:p>
      <w:pPr>
        <w:pStyle w:val="Style6"/>
        <w:keepNext w:val="0"/>
        <w:keepLines w:val="0"/>
        <w:widowControl w:val="0"/>
        <w:shd w:val="clear" w:color="auto" w:fill="auto"/>
        <w:bidi w:val="0"/>
        <w:spacing w:before="0" w:after="0" w:line="233" w:lineRule="auto"/>
        <w:ind w:left="0" w:right="0" w:firstLine="700"/>
        <w:jc w:val="both"/>
      </w:pPr>
      <w:r>
        <w:rPr>
          <w:rStyle w:val="CharStyle7"/>
        </w:rPr>
        <w:t>рассмотрение жалобы проводилось дистанционно (посредством видео- конференц связи),</w:t>
      </w:r>
    </w:p>
    <w:p>
      <w:pPr>
        <w:pStyle w:val="Style6"/>
        <w:keepNext w:val="0"/>
        <w:keepLines w:val="0"/>
        <w:widowControl w:val="0"/>
        <w:shd w:val="clear" w:color="auto" w:fill="auto"/>
        <w:bidi w:val="0"/>
        <w:spacing w:before="0" w:after="0" w:line="233" w:lineRule="auto"/>
        <w:ind w:left="0" w:right="0" w:firstLine="620"/>
        <w:jc w:val="both"/>
      </w:pPr>
      <w:r>
        <w:rPr>
          <w:rStyle w:val="CharStyle7"/>
        </w:rPr>
        <w:t>при участии представителей:</w:t>
      </w:r>
    </w:p>
    <w:p>
      <w:pPr>
        <w:pStyle w:val="Style6"/>
        <w:keepNext w:val="0"/>
        <w:keepLines w:val="0"/>
        <w:widowControl w:val="0"/>
        <w:shd w:val="clear" w:color="auto" w:fill="auto"/>
        <w:bidi w:val="0"/>
        <w:spacing w:before="0" w:after="0" w:line="233" w:lineRule="auto"/>
        <w:ind w:left="0" w:right="0" w:firstLine="700"/>
        <w:jc w:val="both"/>
      </w:pPr>
      <w:r>
        <w:rPr>
          <w:rStyle w:val="CharStyle7"/>
        </w:rPr>
        <w:t xml:space="preserve">ООО «Тонекс»: Д.В. Ольхова (доверенность от </w:t>
      </w:r>
      <w:r>
        <w:rPr>
          <w:rStyle w:val="CharStyle7"/>
          <w:lang w:val="en-US" w:eastAsia="en-US"/>
        </w:rPr>
        <w:t xml:space="preserve">21.09.2024 № </w:t>
      </w:r>
      <w:r>
        <w:rPr>
          <w:rStyle w:val="CharStyle7"/>
        </w:rPr>
        <w:t>б/н),</w:t>
      </w:r>
    </w:p>
    <w:p>
      <w:pPr>
        <w:pStyle w:val="Style6"/>
        <w:keepNext w:val="0"/>
        <w:keepLines w:val="0"/>
        <w:widowControl w:val="0"/>
        <w:shd w:val="clear" w:color="auto" w:fill="auto"/>
        <w:bidi w:val="0"/>
        <w:spacing w:before="0" w:after="0" w:line="233" w:lineRule="auto"/>
        <w:ind w:left="0" w:right="0" w:firstLine="700"/>
        <w:jc w:val="both"/>
      </w:pPr>
      <w:r>
        <w:rPr>
          <w:rStyle w:val="CharStyle7"/>
        </w:rPr>
        <w:t>в отсутствие представителей Префектуры ЮЗАО, ГКУ «ДЗ ЖКХИБ ЮЗАО» о времени и порядке заседания Комиссии Управления уведомленных посредством функционала Единой информационной системы,</w:t>
      </w:r>
    </w:p>
    <w:p>
      <w:pPr>
        <w:pStyle w:val="Style6"/>
        <w:keepNext w:val="0"/>
        <w:keepLines w:val="0"/>
        <w:widowControl w:val="0"/>
        <w:shd w:val="clear" w:color="auto" w:fill="auto"/>
        <w:bidi w:val="0"/>
        <w:spacing w:before="0" w:after="0" w:line="233" w:lineRule="auto"/>
        <w:ind w:left="0" w:right="0" w:firstLine="700"/>
        <w:jc w:val="both"/>
      </w:pPr>
      <w:r>
        <w:drawing>
          <wp:anchor distT="0" distB="0" distL="114300" distR="114300" simplePos="0" relativeHeight="125829381" behindDoc="0" locked="0" layoutInCell="1" allowOverlap="1">
            <wp:simplePos x="0" y="0"/>
            <wp:positionH relativeFrom="page">
              <wp:posOffset>713740</wp:posOffset>
            </wp:positionH>
            <wp:positionV relativeFrom="margin">
              <wp:posOffset>9091930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r>
        <w:rPr>
          <w:rStyle w:val="CharStyle7"/>
        </w:rPr>
        <w:t xml:space="preserve">рассмотрев жалобу ООО «Тонекс» (далее </w:t>
      </w:r>
      <w:r>
        <w:rPr>
          <w:rStyle w:val="CharStyle7"/>
          <w:lang w:val="en-US" w:eastAsia="en-US"/>
        </w:rPr>
        <w:t xml:space="preserve">— </w:t>
      </w:r>
      <w:r>
        <w:rPr>
          <w:rStyle w:val="CharStyle7"/>
        </w:rPr>
        <w:t xml:space="preserve">Заявитель) на действия Префектуры ЮЗАО (далее </w:t>
      </w:r>
      <w:r>
        <w:rPr>
          <w:rStyle w:val="CharStyle7"/>
          <w:lang w:val="en-US" w:eastAsia="en-US"/>
        </w:rPr>
        <w:t xml:space="preserve">— </w:t>
      </w:r>
      <w:r>
        <w:rPr>
          <w:rStyle w:val="CharStyle7"/>
        </w:rPr>
        <w:t xml:space="preserve">Заказчик) при проведении электронного аукциона на право заключения государственного контракта на поставку расходных материалов для средств вычислительной техники для нужд префектуры ЮЗАО (Закупка </w:t>
      </w:r>
      <w:r>
        <w:rPr>
          <w:rStyle w:val="CharStyle7"/>
          <w:lang w:val="en-US" w:eastAsia="en-US"/>
        </w:rPr>
        <w:t xml:space="preserve">№0373200032225000688) </w:t>
      </w:r>
      <w:r>
        <w:rPr>
          <w:rStyle w:val="CharStyle7"/>
        </w:rPr>
        <w:t xml:space="preserve">(далее </w:t>
      </w:r>
      <w:r>
        <w:rPr>
          <w:rStyle w:val="CharStyle7"/>
          <w:lang w:val="en-US" w:eastAsia="en-US"/>
        </w:rPr>
        <w:t xml:space="preserve">– </w:t>
      </w:r>
      <w:r>
        <w:rPr>
          <w:rStyle w:val="CharStyle7"/>
        </w:rPr>
        <w:t xml:space="preserve">аукцион) в соответствии с Федеральным законом от </w:t>
      </w:r>
      <w:r>
        <w:rPr>
          <w:rStyle w:val="CharStyle7"/>
          <w:lang w:val="en-US" w:eastAsia="en-US"/>
        </w:rPr>
        <w:t xml:space="preserve">05.04.2013 №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40" w:line="23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30" w:lineRule="auto"/>
        <w:ind w:left="0" w:right="0" w:firstLine="740"/>
        <w:jc w:val="both"/>
      </w:pPr>
      <w:r>
        <w:rPr>
          <w:rStyle w:val="CharStyle7"/>
        </w:rPr>
        <w:t xml:space="preserve">В Московское УФАС России поступила жалоба Заявителя на действия комиссии по осуществлению закупок Заказчика (далее </w:t>
      </w:r>
      <w:r>
        <w:rPr>
          <w:rStyle w:val="CharStyle7"/>
          <w:lang w:val="en-US" w:eastAsia="en-US"/>
        </w:rPr>
        <w:t xml:space="preserve">- </w:t>
      </w:r>
      <w:r>
        <w:rPr>
          <w:rStyle w:val="CharStyle7"/>
        </w:rPr>
        <w:t>комиссия Заказчика) при проведении вышеуказанного аукциона.</w:t>
      </w:r>
    </w:p>
    <w:p>
      <w:pPr>
        <w:pStyle w:val="Style6"/>
        <w:keepNext w:val="0"/>
        <w:keepLines w:val="0"/>
        <w:widowControl w:val="0"/>
        <w:shd w:val="clear" w:color="auto" w:fill="auto"/>
        <w:bidi w:val="0"/>
        <w:spacing w:before="0" w:after="0" w:line="230" w:lineRule="auto"/>
        <w:ind w:left="0" w:right="0" w:firstLine="740"/>
        <w:jc w:val="both"/>
      </w:pPr>
      <w:r>
        <w:rPr>
          <w:rStyle w:val="CharStyle7"/>
        </w:rPr>
        <w:t>На заседании Комиссии Управления Заказчиком представлены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line="230" w:lineRule="auto"/>
        <w:ind w:left="0" w:right="0" w:firstLine="740"/>
        <w:jc w:val="both"/>
      </w:pPr>
      <w:r>
        <w:rPr>
          <w:rStyle w:val="CharStyle7"/>
        </w:rPr>
        <w:t xml:space="preserve">Заявитель обжалует действия комиссии Заказчика, выразившиеся в неправомерном неприменении ограничений по результатам рассмотрения заявок в соответствии с постановлением Правительства Российской Федерации от </w:t>
      </w:r>
      <w:r>
        <w:rPr>
          <w:rStyle w:val="CharStyle7"/>
          <w:lang w:val="en-US" w:eastAsia="en-US"/>
        </w:rPr>
        <w:t xml:space="preserve">23.12.2024 № 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 </w:t>
      </w:r>
      <w:r>
        <w:rPr>
          <w:rStyle w:val="CharStyle7"/>
          <w:lang w:val="en-US" w:eastAsia="en-US"/>
        </w:rPr>
        <w:t>№ 1875).</w:t>
      </w:r>
    </w:p>
    <w:p>
      <w:pPr>
        <w:pStyle w:val="Style6"/>
        <w:keepNext w:val="0"/>
        <w:keepLines w:val="0"/>
        <w:widowControl w:val="0"/>
        <w:shd w:val="clear" w:color="auto" w:fill="auto"/>
        <w:bidi w:val="0"/>
        <w:spacing w:before="0" w:after="0" w:line="230" w:lineRule="auto"/>
        <w:ind w:left="0" w:right="0" w:firstLine="740"/>
        <w:jc w:val="both"/>
      </w:pPr>
      <w:r>
        <w:rPr>
          <w:rStyle w:val="CharStyle7"/>
        </w:rPr>
        <w:t xml:space="preserve">Согласно протоколу подведения итогов определения поставщика (подрядчика, исполнителя) от </w:t>
      </w:r>
      <w:r>
        <w:rPr>
          <w:rStyle w:val="CharStyle7"/>
          <w:lang w:val="en-US" w:eastAsia="en-US"/>
        </w:rPr>
        <w:t xml:space="preserve">19.08.2025 </w:t>
      </w:r>
      <w:r>
        <w:rPr>
          <w:rStyle w:val="CharStyle7"/>
        </w:rPr>
        <w:t xml:space="preserve">№ИЭА1 на участие в закупке подано и признано соответствующими </w:t>
      </w:r>
      <w:r>
        <w:rPr>
          <w:rStyle w:val="CharStyle7"/>
          <w:lang w:val="en-US" w:eastAsia="en-US"/>
        </w:rPr>
        <w:t xml:space="preserve">11 </w:t>
      </w:r>
      <w:r>
        <w:rPr>
          <w:rStyle w:val="CharStyle7"/>
        </w:rPr>
        <w:t xml:space="preserve">заявок, при этом участник с идентификационным номером заявки </w:t>
      </w:r>
      <w:r>
        <w:rPr>
          <w:rStyle w:val="CharStyle7"/>
          <w:lang w:val="en-US" w:eastAsia="en-US"/>
        </w:rPr>
        <w:t xml:space="preserve">2242103 </w:t>
      </w:r>
      <w:r>
        <w:rPr>
          <w:rStyle w:val="CharStyle7"/>
        </w:rPr>
        <w:t>признан победителем аукциона.</w:t>
      </w:r>
    </w:p>
    <w:p>
      <w:pPr>
        <w:pStyle w:val="Style6"/>
        <w:keepNext w:val="0"/>
        <w:keepLines w:val="0"/>
        <w:widowControl w:val="0"/>
        <w:shd w:val="clear" w:color="auto" w:fill="auto"/>
        <w:bidi w:val="0"/>
        <w:spacing w:before="0" w:after="0" w:line="230" w:lineRule="auto"/>
        <w:ind w:left="0" w:right="0" w:firstLine="740"/>
        <w:jc w:val="both"/>
      </w:pPr>
      <w:r>
        <w:rPr>
          <w:rStyle w:val="CharStyle7"/>
        </w:rPr>
        <w:t>Согласно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6"/>
        <w:keepNext w:val="0"/>
        <w:keepLines w:val="0"/>
        <w:widowControl w:val="0"/>
        <w:shd w:val="clear" w:color="auto" w:fill="auto"/>
        <w:bidi w:val="0"/>
        <w:spacing w:before="0" w:after="0" w:line="230" w:lineRule="auto"/>
        <w:ind w:left="0" w:right="0" w:firstLine="740"/>
        <w:jc w:val="both"/>
      </w:pPr>
      <w:r>
        <w:rPr>
          <w:rStyle w:val="CharStyle7"/>
        </w:rPr>
        <w:t>Согласно ч.2 ст.14 Закона о контрактной системе Правительство Российской Федерации:</w:t>
      </w:r>
    </w:p>
    <w:p>
      <w:pPr>
        <w:pStyle w:val="Style6"/>
        <w:keepNext w:val="0"/>
        <w:keepLines w:val="0"/>
        <w:widowControl w:val="0"/>
        <w:numPr>
          <w:ilvl w:val="0"/>
          <w:numId w:val="1"/>
        </w:numPr>
        <w:shd w:val="clear" w:color="auto" w:fill="auto"/>
        <w:tabs>
          <w:tab w:pos="1102" w:val="left"/>
        </w:tabs>
        <w:bidi w:val="0"/>
        <w:spacing w:before="0" w:after="0" w:line="230" w:lineRule="auto"/>
        <w:ind w:left="0" w:right="0" w:firstLine="740"/>
        <w:jc w:val="both"/>
      </w:pPr>
      <w:r>
        <w:rPr>
          <w:rStyle w:val="CharStyle7"/>
        </w:rPr>
        <w:t>вправе с учетом положений ч.3 ст.14 Закона о контрактной системе принимать меры, устанавливающие:</w:t>
      </w:r>
    </w:p>
    <w:p>
      <w:pPr>
        <w:pStyle w:val="Style6"/>
        <w:keepNext w:val="0"/>
        <w:keepLines w:val="0"/>
        <w:widowControl w:val="0"/>
        <w:numPr>
          <w:ilvl w:val="0"/>
          <w:numId w:val="3"/>
        </w:numPr>
        <w:shd w:val="clear" w:color="auto" w:fill="auto"/>
        <w:tabs>
          <w:tab w:pos="1102" w:val="left"/>
        </w:tabs>
        <w:bidi w:val="0"/>
        <w:spacing w:before="0" w:after="0" w:line="230" w:lineRule="auto"/>
        <w:ind w:left="0" w:right="0" w:firstLine="740"/>
        <w:jc w:val="both"/>
      </w:pPr>
      <w:r>
        <w:rPr>
          <w:rStyle w:val="CharStyle7"/>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3"/>
        </w:numPr>
        <w:shd w:val="clear" w:color="auto" w:fill="auto"/>
        <w:tabs>
          <w:tab w:pos="1102" w:val="left"/>
        </w:tabs>
        <w:bidi w:val="0"/>
        <w:spacing w:before="0" w:after="0" w:line="230" w:lineRule="auto"/>
        <w:ind w:left="0" w:right="0" w:firstLine="740"/>
        <w:jc w:val="both"/>
      </w:pPr>
      <w:r>
        <w:rPr>
          <w:rStyle w:val="CharStyle7"/>
        </w:rPr>
        <w:t>ограничение закупок товаров (в том числе поставляемых при выполнении закупаемых работ, оказании закупаемых услуг), происходящих из иностранных</w:t>
      </w:r>
    </w:p>
    <w:p>
      <w:pPr>
        <w:pStyle w:val="Style6"/>
        <w:keepNext w:val="0"/>
        <w:keepLines w:val="0"/>
        <w:widowControl w:val="0"/>
        <w:shd w:val="clear" w:color="auto" w:fill="auto"/>
        <w:bidi w:val="0"/>
        <w:spacing w:before="0" w:after="0" w:line="230" w:lineRule="auto"/>
        <w:ind w:left="0" w:right="0" w:firstLine="0"/>
        <w:jc w:val="both"/>
      </w:pPr>
      <w:r>
        <w:rPr>
          <w:rStyle w:val="CharStyle7"/>
        </w:rPr>
        <w:t>государств, работ, услуг, соответственно выполняемых, оказываемых иностранными лицами;</w:t>
      </w:r>
    </w:p>
    <w:p>
      <w:pPr>
        <w:pStyle w:val="Style6"/>
        <w:keepNext w:val="0"/>
        <w:keepLines w:val="0"/>
        <w:widowControl w:val="0"/>
        <w:numPr>
          <w:ilvl w:val="0"/>
          <w:numId w:val="3"/>
        </w:numPr>
        <w:shd w:val="clear" w:color="auto" w:fill="auto"/>
        <w:tabs>
          <w:tab w:pos="1047" w:val="left"/>
        </w:tabs>
        <w:bidi w:val="0"/>
        <w:spacing w:before="0" w:after="0" w:line="230" w:lineRule="auto"/>
        <w:ind w:left="0" w:right="0" w:firstLine="72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6"/>
        <w:keepNext w:val="0"/>
        <w:keepLines w:val="0"/>
        <w:widowControl w:val="0"/>
        <w:numPr>
          <w:ilvl w:val="0"/>
          <w:numId w:val="1"/>
        </w:numPr>
        <w:shd w:val="clear" w:color="auto" w:fill="auto"/>
        <w:tabs>
          <w:tab w:pos="1052" w:val="left"/>
        </w:tabs>
        <w:bidi w:val="0"/>
        <w:spacing w:before="0" w:after="0" w:line="230" w:lineRule="auto"/>
        <w:ind w:left="0" w:right="0" w:firstLine="720"/>
        <w:jc w:val="both"/>
      </w:pPr>
      <w:r>
        <w:rPr>
          <w:rStyle w:val="CharStyle7"/>
        </w:rPr>
        <w:t>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п.1 ч.2 ст.14 Закона о контрактной системе.</w:t>
      </w:r>
    </w:p>
    <w:p>
      <w:pPr>
        <w:pStyle w:val="Style6"/>
        <w:keepNext w:val="0"/>
        <w:keepLines w:val="0"/>
        <w:widowControl w:val="0"/>
        <w:shd w:val="clear" w:color="auto" w:fill="auto"/>
        <w:bidi w:val="0"/>
        <w:spacing w:before="0" w:after="0" w:line="230" w:lineRule="auto"/>
        <w:ind w:left="0" w:right="0" w:firstLine="720"/>
        <w:jc w:val="both"/>
      </w:pPr>
      <w:r>
        <w:rPr>
          <w:rStyle w:val="CharStyle7"/>
        </w:rPr>
        <w:t>В соответствии с п.2 ч.4 ст.14 Закона о контрактной системе при осуществлении закупки товара если Правительством Российской Федерации установлено предусмотренное пп.«б» п.1 ч.2 ст.14 Закона о контрактной системе ограничение закупок товара:</w:t>
      </w:r>
    </w:p>
    <w:p>
      <w:pPr>
        <w:pStyle w:val="Style6"/>
        <w:keepNext w:val="0"/>
        <w:keepLines w:val="0"/>
        <w:widowControl w:val="0"/>
        <w:numPr>
          <w:ilvl w:val="0"/>
          <w:numId w:val="5"/>
        </w:numPr>
        <w:shd w:val="clear" w:color="auto" w:fill="auto"/>
        <w:tabs>
          <w:tab w:pos="1046" w:val="left"/>
        </w:tabs>
        <w:bidi w:val="0"/>
        <w:spacing w:before="0" w:after="0" w:line="230" w:lineRule="auto"/>
        <w:ind w:left="0" w:right="0" w:firstLine="720"/>
        <w:jc w:val="both"/>
      </w:pPr>
      <w:r>
        <w:rPr>
          <w:rStyle w:val="CharStyle7"/>
        </w:rPr>
        <w:t>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Законом о контрактной системе,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pPr>
        <w:pStyle w:val="Style6"/>
        <w:keepNext w:val="0"/>
        <w:keepLines w:val="0"/>
        <w:widowControl w:val="0"/>
        <w:numPr>
          <w:ilvl w:val="0"/>
          <w:numId w:val="5"/>
        </w:numPr>
        <w:shd w:val="clear" w:color="auto" w:fill="auto"/>
        <w:tabs>
          <w:tab w:pos="1057" w:val="left"/>
        </w:tabs>
        <w:bidi w:val="0"/>
        <w:spacing w:before="0" w:after="0" w:line="230" w:lineRule="auto"/>
        <w:ind w:left="0" w:right="0" w:firstLine="720"/>
        <w:jc w:val="both"/>
      </w:pPr>
      <w:r>
        <w:rPr>
          <w:rStyle w:val="CharStyle7"/>
        </w:rPr>
        <w:t>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pPr>
        <w:pStyle w:val="Style6"/>
        <w:keepNext w:val="0"/>
        <w:keepLines w:val="0"/>
        <w:widowControl w:val="0"/>
        <w:shd w:val="clear" w:color="auto" w:fill="auto"/>
        <w:bidi w:val="0"/>
        <w:spacing w:before="0" w:after="0" w:line="230" w:lineRule="auto"/>
        <w:ind w:left="0" w:right="0" w:firstLine="720"/>
        <w:jc w:val="both"/>
      </w:pPr>
      <w:r>
        <w:rPr>
          <w:rStyle w:val="CharStyle7"/>
        </w:rPr>
        <w:t xml:space="preserve">Согласно извещению о проведении электронного аукциона от </w:t>
      </w:r>
      <w:r>
        <w:rPr>
          <w:rStyle w:val="CharStyle7"/>
          <w:lang w:val="en-US" w:eastAsia="en-US"/>
        </w:rPr>
        <w:t xml:space="preserve">02.06.2025 №0373200032225000688 </w:t>
      </w:r>
      <w:r>
        <w:rPr>
          <w:rStyle w:val="CharStyle7"/>
        </w:rPr>
        <w:t xml:space="preserve">Заказчиком установлено ограничение закупок товаров, происходящих из иностранных государств, выполняемых работ, оказываемых услуг иностранными лицами в соответствии с Постановлением </w:t>
      </w:r>
      <w:r>
        <w:rPr>
          <w:rStyle w:val="CharStyle7"/>
          <w:lang w:val="en-US" w:eastAsia="en-US"/>
        </w:rPr>
        <w:t>№ 1875.</w:t>
      </w:r>
    </w:p>
    <w:p>
      <w:pPr>
        <w:pStyle w:val="Style6"/>
        <w:keepNext w:val="0"/>
        <w:keepLines w:val="0"/>
        <w:widowControl w:val="0"/>
        <w:shd w:val="clear" w:color="auto" w:fill="auto"/>
        <w:bidi w:val="0"/>
        <w:spacing w:before="0" w:after="0" w:line="230" w:lineRule="auto"/>
        <w:ind w:left="0" w:right="0" w:firstLine="720"/>
        <w:jc w:val="both"/>
      </w:pPr>
      <w:r>
        <w:rPr>
          <w:rStyle w:val="CharStyle7"/>
        </w:rPr>
        <w:t xml:space="preserve">Кроме того, согласно пп.8 п. </w:t>
      </w:r>
      <w:r>
        <w:rPr>
          <w:rStyle w:val="CharStyle7"/>
          <w:lang w:val="en-US" w:eastAsia="en-US"/>
        </w:rPr>
        <w:t xml:space="preserve">12 </w:t>
      </w:r>
      <w:r>
        <w:rPr>
          <w:rStyle w:val="CharStyle7"/>
        </w:rPr>
        <w:t>электронного документа «Информационная карта по проведению аукциона в электронной форме», размещенном в составе извещения, Заказчиком установлено в том числе следующее требование к составу и содержанию заявки на участие в закупке:</w:t>
      </w:r>
    </w:p>
    <w:p>
      <w:pPr>
        <w:pStyle w:val="Style6"/>
        <w:keepNext w:val="0"/>
        <w:keepLines w:val="0"/>
        <w:widowControl w:val="0"/>
        <w:shd w:val="clear" w:color="auto" w:fill="auto"/>
        <w:bidi w:val="0"/>
        <w:spacing w:before="0" w:after="0" w:line="230" w:lineRule="auto"/>
        <w:ind w:left="0" w:right="0" w:firstLine="720"/>
        <w:jc w:val="both"/>
      </w:pPr>
      <w:r>
        <w:rPr>
          <w:rStyle w:val="CharStyle7"/>
          <w:i/>
          <w:iCs/>
        </w:rPr>
        <w:t xml:space="preserve">«Информация и документы, определенные в соответствии с пунктом </w:t>
      </w:r>
      <w:r>
        <w:rPr>
          <w:rStyle w:val="CharStyle7"/>
          <w:i/>
          <w:iCs/>
          <w:lang w:val="en-US" w:eastAsia="en-US"/>
        </w:rPr>
        <w:t xml:space="preserve">2 </w:t>
      </w:r>
      <w:r>
        <w:rPr>
          <w:rStyle w:val="CharStyle7"/>
          <w:i/>
          <w:iCs/>
        </w:rPr>
        <w:t xml:space="preserve">части </w:t>
      </w:r>
      <w:r>
        <w:rPr>
          <w:rStyle w:val="CharStyle7"/>
          <w:i/>
          <w:iCs/>
          <w:lang w:val="en-US" w:eastAsia="en-US"/>
        </w:rPr>
        <w:t xml:space="preserve">2 </w:t>
      </w:r>
      <w:r>
        <w:rPr>
          <w:rStyle w:val="CharStyle7"/>
          <w:i/>
          <w:iCs/>
        </w:rPr>
        <w:t xml:space="preserve">статьи </w:t>
      </w:r>
      <w:r>
        <w:rPr>
          <w:rStyle w:val="CharStyle7"/>
          <w:i/>
          <w:iCs/>
          <w:lang w:val="en-US" w:eastAsia="en-US"/>
        </w:rPr>
        <w:t xml:space="preserve">14 </w:t>
      </w:r>
      <w:r>
        <w:rPr>
          <w:rStyle w:val="CharStyle7"/>
          <w:i/>
          <w:iCs/>
        </w:rPr>
        <w:t xml:space="preserve">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 Информацией и документами, подтверждающими страну происхождения товаров для целей постановления Правительства РФ от </w:t>
      </w:r>
      <w:r>
        <w:rPr>
          <w:rStyle w:val="CharStyle7"/>
          <w:i/>
          <w:iCs/>
          <w:lang w:val="en-US" w:eastAsia="en-US"/>
        </w:rPr>
        <w:t xml:space="preserve">23.12.2024 № 1875 </w:t>
      </w:r>
      <w:r>
        <w:rPr>
          <w:rStyle w:val="CharStyle7"/>
          <w:i/>
          <w:iCs/>
        </w:rPr>
        <w:t xml:space="preserve">являются: а) для подтверждения происхождения товаров, указанных в позициях </w:t>
      </w:r>
      <w:r>
        <w:rPr>
          <w:rStyle w:val="CharStyle7"/>
          <w:i/>
          <w:iCs/>
          <w:lang w:val="en-US" w:eastAsia="en-US"/>
        </w:rPr>
        <w:t xml:space="preserve">1 - 145 </w:t>
      </w:r>
      <w:r>
        <w:rPr>
          <w:rStyle w:val="CharStyle7"/>
          <w:i/>
          <w:iCs/>
        </w:rPr>
        <w:t xml:space="preserve">приложения </w:t>
      </w:r>
      <w:r>
        <w:rPr>
          <w:rStyle w:val="CharStyle7"/>
          <w:i/>
          <w:iCs/>
          <w:lang w:val="en-US" w:eastAsia="en-US"/>
        </w:rPr>
        <w:t xml:space="preserve">N 1 </w:t>
      </w:r>
      <w:r>
        <w:rPr>
          <w:rStyle w:val="CharStyle7"/>
          <w:i/>
          <w:iCs/>
        </w:rPr>
        <w:t xml:space="preserve">к настоящему постановлению, позициях </w:t>
      </w:r>
      <w:r>
        <w:rPr>
          <w:rStyle w:val="CharStyle7"/>
          <w:i/>
          <w:iCs/>
          <w:lang w:val="en-US" w:eastAsia="en-US"/>
        </w:rPr>
        <w:t xml:space="preserve">1 - 433 </w:t>
      </w:r>
      <w:r>
        <w:rPr>
          <w:rStyle w:val="CharStyle7"/>
          <w:i/>
          <w:iCs/>
        </w:rPr>
        <w:t xml:space="preserve">приложения </w:t>
      </w:r>
      <w:r>
        <w:rPr>
          <w:rStyle w:val="CharStyle7"/>
          <w:i/>
          <w:iCs/>
          <w:lang w:val="en-US" w:eastAsia="en-US"/>
        </w:rPr>
        <w:t xml:space="preserve">N 2 </w:t>
      </w:r>
      <w:r>
        <w:rPr>
          <w:rStyle w:val="CharStyle7"/>
          <w:i/>
          <w:iCs/>
        </w:rPr>
        <w:t xml:space="preserve">к настоящему постановлению, приложении </w:t>
      </w:r>
      <w:r>
        <w:rPr>
          <w:rStyle w:val="CharStyle7"/>
          <w:i/>
          <w:iCs/>
          <w:lang w:val="en-US" w:eastAsia="en-US"/>
        </w:rPr>
        <w:t xml:space="preserve">N 3 </w:t>
      </w:r>
      <w:r>
        <w:rPr>
          <w:rStyle w:val="CharStyle7"/>
          <w:i/>
          <w:iCs/>
        </w:rPr>
        <w:t xml:space="preserve">к настоящему постановлению, из Российской Федерации </w:t>
      </w:r>
      <w:r>
        <w:rPr>
          <w:rStyle w:val="CharStyle7"/>
          <w:i/>
          <w:iCs/>
          <w:lang w:val="en-US" w:eastAsia="en-US"/>
        </w:rPr>
        <w:t xml:space="preserve">- </w:t>
      </w:r>
      <w:r>
        <w:rPr>
          <w:rStyle w:val="CharStyle7"/>
          <w:i/>
          <w:iCs/>
        </w:rPr>
        <w:t>номер реестровой записи из реестра российской промышленной</w:t>
      </w:r>
    </w:p>
    <w:p>
      <w:pPr>
        <w:pStyle w:val="Style6"/>
        <w:keepNext w:val="0"/>
        <w:keepLines w:val="0"/>
        <w:widowControl w:val="0"/>
        <w:shd w:val="clear" w:color="auto" w:fill="auto"/>
        <w:bidi w:val="0"/>
        <w:spacing w:before="0" w:after="0" w:line="230" w:lineRule="auto"/>
        <w:ind w:left="0" w:right="0" w:firstLine="0"/>
        <w:jc w:val="both"/>
      </w:pPr>
      <w:r>
        <w:rPr>
          <w:rStyle w:val="CharStyle7"/>
          <w:i/>
          <w:iCs/>
        </w:rPr>
        <w:t xml:space="preserve">продукции, предусмотренного статьей </w:t>
      </w:r>
      <w:r>
        <w:rPr>
          <w:rStyle w:val="CharStyle7"/>
          <w:i/>
          <w:iCs/>
          <w:lang w:val="en-US" w:eastAsia="en-US"/>
        </w:rPr>
        <w:t xml:space="preserve">171 </w:t>
      </w:r>
      <w:r>
        <w:rPr>
          <w:rStyle w:val="CharStyle7"/>
          <w:i/>
          <w:iCs/>
        </w:rPr>
        <w:t xml:space="preserve">Федерального закона "О промышленной политике в Российской Федерации", содержащей в том числе: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7"/>
          <w:i/>
          <w:iCs/>
          <w:lang w:val="en-US" w:eastAsia="en-US"/>
        </w:rPr>
        <w:t xml:space="preserve">17 </w:t>
      </w:r>
      <w:r>
        <w:rPr>
          <w:rStyle w:val="CharStyle7"/>
          <w:i/>
          <w:iCs/>
        </w:rPr>
        <w:t xml:space="preserve">июля </w:t>
      </w:r>
      <w:r>
        <w:rPr>
          <w:rStyle w:val="CharStyle7"/>
          <w:i/>
          <w:iCs/>
          <w:lang w:val="en-US" w:eastAsia="en-US"/>
        </w:rPr>
        <w:t xml:space="preserve">2015 </w:t>
      </w:r>
      <w:r>
        <w:rPr>
          <w:rStyle w:val="CharStyle7"/>
          <w:i/>
          <w:iCs/>
        </w:rPr>
        <w:t xml:space="preserve">г. </w:t>
      </w:r>
      <w:r>
        <w:rPr>
          <w:rStyle w:val="CharStyle7"/>
          <w:i/>
          <w:iCs/>
          <w:lang w:val="en-US" w:eastAsia="en-US"/>
        </w:rPr>
        <w:t xml:space="preserve">N 719 </w:t>
      </w:r>
      <w:r>
        <w:rPr>
          <w:rStyle w:val="CharStyle7"/>
          <w:i/>
          <w:iCs/>
        </w:rPr>
        <w:t xml:space="preserve">"О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7"/>
          <w:i/>
          <w:iCs/>
          <w:lang w:val="en-US" w:eastAsia="en-US"/>
        </w:rPr>
        <w:t xml:space="preserve">17 </w:t>
      </w:r>
      <w:r>
        <w:rPr>
          <w:rStyle w:val="CharStyle7"/>
          <w:i/>
          <w:iCs/>
        </w:rPr>
        <w:t xml:space="preserve">июля </w:t>
      </w:r>
      <w:r>
        <w:rPr>
          <w:rStyle w:val="CharStyle7"/>
          <w:i/>
          <w:iCs/>
          <w:lang w:val="en-US" w:eastAsia="en-US"/>
        </w:rPr>
        <w:t xml:space="preserve">2015 </w:t>
      </w:r>
      <w:r>
        <w:rPr>
          <w:rStyle w:val="CharStyle7"/>
          <w:i/>
          <w:iCs/>
        </w:rPr>
        <w:t xml:space="preserve">г. </w:t>
      </w:r>
      <w:r>
        <w:rPr>
          <w:rStyle w:val="CharStyle7"/>
          <w:i/>
          <w:iCs/>
          <w:lang w:val="en-US" w:eastAsia="en-US"/>
        </w:rPr>
        <w:t xml:space="preserve">N 719 </w:t>
      </w:r>
      <w:r>
        <w:rPr>
          <w:rStyle w:val="CharStyle7"/>
          <w:i/>
          <w:iCs/>
        </w:rPr>
        <w:t xml:space="preserve">"О подтверждении производства российской промышленной продукции" для целей осуществления закупок; информацию об уровне радиоэлектронной продукции (для товара, являющегося в соответствии с постановлением Правительства Российской Федерации от </w:t>
      </w:r>
      <w:r>
        <w:rPr>
          <w:rStyle w:val="CharStyle7"/>
          <w:i/>
          <w:iCs/>
          <w:lang w:val="en-US" w:eastAsia="en-US"/>
        </w:rPr>
        <w:t xml:space="preserve">17 </w:t>
      </w:r>
      <w:r>
        <w:rPr>
          <w:rStyle w:val="CharStyle7"/>
          <w:i/>
          <w:iCs/>
        </w:rPr>
        <w:t xml:space="preserve">июля </w:t>
      </w:r>
      <w:r>
        <w:rPr>
          <w:rStyle w:val="CharStyle7"/>
          <w:i/>
          <w:iCs/>
          <w:lang w:val="en-US" w:eastAsia="en-US"/>
        </w:rPr>
        <w:t xml:space="preserve">2015 </w:t>
      </w:r>
      <w:r>
        <w:rPr>
          <w:rStyle w:val="CharStyle7"/>
          <w:i/>
          <w:iCs/>
        </w:rPr>
        <w:t xml:space="preserve">г. </w:t>
      </w:r>
      <w:r>
        <w:rPr>
          <w:rStyle w:val="CharStyle7"/>
          <w:i/>
          <w:iCs/>
          <w:lang w:val="en-US" w:eastAsia="en-US"/>
        </w:rPr>
        <w:t xml:space="preserve">N 719 </w:t>
      </w:r>
      <w:r>
        <w:rPr>
          <w:rStyle w:val="CharStyle7"/>
          <w:i/>
          <w:iCs/>
        </w:rPr>
        <w:t xml:space="preserve">"О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 б) для подтверждения происхождения товаров, указанных в позициях </w:t>
      </w:r>
      <w:r>
        <w:rPr>
          <w:rStyle w:val="CharStyle7"/>
          <w:i/>
          <w:iCs/>
          <w:lang w:val="en-US" w:eastAsia="en-US"/>
        </w:rPr>
        <w:t xml:space="preserve">1 - 145 </w:t>
      </w:r>
      <w:r>
        <w:rPr>
          <w:rStyle w:val="CharStyle7"/>
          <w:i/>
          <w:iCs/>
        </w:rPr>
        <w:t xml:space="preserve">приложения </w:t>
      </w:r>
      <w:r>
        <w:rPr>
          <w:rStyle w:val="CharStyle7"/>
          <w:i/>
          <w:iCs/>
          <w:lang w:val="en-US" w:eastAsia="en-US"/>
        </w:rPr>
        <w:t xml:space="preserve">N 1 </w:t>
      </w:r>
      <w:r>
        <w:rPr>
          <w:rStyle w:val="CharStyle7"/>
          <w:i/>
          <w:iCs/>
        </w:rPr>
        <w:t xml:space="preserve">к настоящему постановлению, позициях </w:t>
      </w:r>
      <w:r>
        <w:rPr>
          <w:rStyle w:val="CharStyle7"/>
          <w:i/>
          <w:iCs/>
          <w:lang w:val="en-US" w:eastAsia="en-US"/>
        </w:rPr>
        <w:t xml:space="preserve">1 - 433 </w:t>
      </w:r>
      <w:r>
        <w:rPr>
          <w:rStyle w:val="CharStyle7"/>
          <w:i/>
          <w:iCs/>
        </w:rPr>
        <w:t xml:space="preserve">приложения </w:t>
      </w:r>
      <w:r>
        <w:rPr>
          <w:rStyle w:val="CharStyle7"/>
          <w:i/>
          <w:iCs/>
          <w:lang w:val="en-US" w:eastAsia="en-US"/>
        </w:rPr>
        <w:t xml:space="preserve">N 2 </w:t>
      </w:r>
      <w:r>
        <w:rPr>
          <w:rStyle w:val="CharStyle7"/>
          <w:i/>
          <w:iCs/>
        </w:rPr>
        <w:t xml:space="preserve">к настоящему постановлению, приложении </w:t>
      </w:r>
      <w:r>
        <w:rPr>
          <w:rStyle w:val="CharStyle7"/>
          <w:i/>
          <w:iCs/>
          <w:lang w:val="en-US" w:eastAsia="en-US"/>
        </w:rPr>
        <w:t xml:space="preserve">N 3 </w:t>
      </w:r>
      <w:r>
        <w:rPr>
          <w:rStyle w:val="CharStyle7"/>
          <w:i/>
          <w:iCs/>
        </w:rPr>
        <w:t xml:space="preserve">к настоящему постановлению, из государств </w:t>
      </w:r>
      <w:r>
        <w:rPr>
          <w:rStyle w:val="CharStyle7"/>
          <w:i/>
          <w:iCs/>
          <w:lang w:val="en-US" w:eastAsia="en-US"/>
        </w:rPr>
        <w:t xml:space="preserve">- </w:t>
      </w:r>
      <w:r>
        <w:rPr>
          <w:rStyle w:val="CharStyle7"/>
          <w:i/>
          <w:iCs/>
        </w:rPr>
        <w:t xml:space="preserve">членов Евразийского экономического союза, за исключением Российской Федерации, </w:t>
      </w:r>
      <w:r>
        <w:rPr>
          <w:rStyle w:val="CharStyle7"/>
          <w:i/>
          <w:iCs/>
          <w:lang w:val="en-US" w:eastAsia="en-US"/>
        </w:rPr>
        <w:t xml:space="preserve">- </w:t>
      </w:r>
      <w:r>
        <w:rPr>
          <w:rStyle w:val="CharStyle7"/>
          <w:i/>
          <w:iCs/>
        </w:rPr>
        <w:t xml:space="preserve">номер реестровой записи из евразийского реестра промышленных товаров государств </w:t>
      </w:r>
      <w:r>
        <w:rPr>
          <w:rStyle w:val="CharStyle7"/>
          <w:i/>
          <w:iCs/>
          <w:lang w:val="en-US" w:eastAsia="en-US"/>
        </w:rPr>
        <w:t xml:space="preserve">- </w:t>
      </w:r>
      <w:r>
        <w:rPr>
          <w:rStyle w:val="CharStyle7"/>
          <w:i/>
          <w:iCs/>
        </w:rPr>
        <w:t xml:space="preserve">членов Евразийского экономического союза, порядок формирования и ведения которого устанавливается правом Евразийского экономического союза (далее </w:t>
      </w:r>
      <w:r>
        <w:rPr>
          <w:rStyle w:val="CharStyle7"/>
          <w:i/>
          <w:iCs/>
          <w:lang w:val="en-US" w:eastAsia="en-US"/>
        </w:rPr>
        <w:t xml:space="preserve">- </w:t>
      </w:r>
      <w:r>
        <w:rPr>
          <w:rStyle w:val="CharStyle7"/>
          <w:i/>
          <w:iCs/>
        </w:rPr>
        <w:t>евразийский реестр промышленных товаров), содержащей в том числе: 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 информацию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 Обязателен».</w:t>
      </w:r>
    </w:p>
    <w:p>
      <w:pPr>
        <w:pStyle w:val="Style6"/>
        <w:keepNext w:val="0"/>
        <w:keepLines w:val="0"/>
        <w:widowControl w:val="0"/>
        <w:shd w:val="clear" w:color="auto" w:fill="auto"/>
        <w:bidi w:val="0"/>
        <w:spacing w:before="0" w:after="0" w:line="230" w:lineRule="auto"/>
        <w:ind w:left="0" w:right="0" w:firstLine="720"/>
        <w:jc w:val="both"/>
      </w:pPr>
      <w:r>
        <w:rPr>
          <w:rStyle w:val="CharStyle7"/>
        </w:rPr>
        <w:t xml:space="preserve">Согласно ч.1 ст.49 Закона о контрактной системе заявка на участие в закупке должна содержать информацию и документы, предусмотренные пп.«м» </w:t>
      </w:r>
      <w:r>
        <w:rPr>
          <w:rStyle w:val="CharStyle7"/>
          <w:lang w:val="en-US" w:eastAsia="en-US"/>
        </w:rPr>
        <w:t xml:space="preserve">- </w:t>
      </w:r>
      <w:r>
        <w:rPr>
          <w:rStyle w:val="CharStyle7"/>
        </w:rPr>
        <w:t xml:space="preserve">«п» п.1, пп.«а» </w:t>
      </w:r>
      <w:r>
        <w:rPr>
          <w:rStyle w:val="CharStyle7"/>
          <w:lang w:val="en-US" w:eastAsia="en-US"/>
        </w:rPr>
        <w:t xml:space="preserve">- </w:t>
      </w:r>
      <w:r>
        <w:rPr>
          <w:rStyle w:val="CharStyle7"/>
        </w:rPr>
        <w:t>«в» п.2, п.5 ч.1 ст.43 Закона о контрактной системе. Заявка также может содержать информацию и документы, предусмотренные подпунктом «д» п.2 ч.1 ст.43 Закона о контрактной системе.</w:t>
      </w:r>
    </w:p>
    <w:p>
      <w:pPr>
        <w:pStyle w:val="Style6"/>
        <w:keepNext w:val="0"/>
        <w:keepLines w:val="0"/>
        <w:widowControl w:val="0"/>
        <w:shd w:val="clear" w:color="auto" w:fill="auto"/>
        <w:bidi w:val="0"/>
        <w:spacing w:before="0" w:after="0" w:line="230" w:lineRule="auto"/>
        <w:ind w:left="0" w:right="0" w:firstLine="720"/>
        <w:jc w:val="both"/>
      </w:pPr>
      <w:r>
        <w:rPr>
          <w:rStyle w:val="CharStyle7"/>
        </w:rPr>
        <w:t xml:space="preserve">В силу абз.3 п.1 Постановления </w:t>
      </w:r>
      <w:r>
        <w:rPr>
          <w:rStyle w:val="CharStyle7"/>
          <w:lang w:val="en-US" w:eastAsia="en-US"/>
        </w:rPr>
        <w:t xml:space="preserve">№ 1875 </w:t>
      </w:r>
      <w:r>
        <w:rPr>
          <w:rStyle w:val="CharStyle7"/>
        </w:rPr>
        <w:t>установить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w:t>
      </w:r>
    </w:p>
    <w:p>
      <w:pPr>
        <w:pStyle w:val="Style6"/>
        <w:keepNext w:val="0"/>
        <w:keepLines w:val="0"/>
        <w:widowControl w:val="0"/>
        <w:shd w:val="clear" w:color="auto" w:fill="auto"/>
        <w:bidi w:val="0"/>
        <w:spacing w:before="0" w:after="0" w:line="230" w:lineRule="auto"/>
        <w:ind w:left="0" w:right="0" w:firstLine="0"/>
        <w:jc w:val="both"/>
      </w:pPr>
      <w:r>
        <w:rPr>
          <w:rStyle w:val="CharStyle7"/>
        </w:rPr>
        <w:t xml:space="preserve">иностранными лицами, по перечню согласно приложению </w:t>
      </w:r>
      <w:r>
        <w:rPr>
          <w:rStyle w:val="CharStyle7"/>
          <w:lang w:val="en-US" w:eastAsia="en-US"/>
        </w:rPr>
        <w:t>№ 2.</w:t>
      </w:r>
    </w:p>
    <w:p>
      <w:pPr>
        <w:pStyle w:val="Style6"/>
        <w:keepNext w:val="0"/>
        <w:keepLines w:val="0"/>
        <w:widowControl w:val="0"/>
        <w:shd w:val="clear" w:color="auto" w:fill="auto"/>
        <w:bidi w:val="0"/>
        <w:spacing w:before="0" w:after="0" w:line="230" w:lineRule="auto"/>
        <w:ind w:left="0" w:right="0" w:firstLine="700"/>
        <w:jc w:val="both"/>
      </w:pPr>
      <w:r>
        <w:rPr>
          <w:rStyle w:val="CharStyle7"/>
        </w:rPr>
        <w:t xml:space="preserve">В соответствии с пп. «а», «б» п.3 Постановления </w:t>
      </w:r>
      <w:r>
        <w:rPr>
          <w:rStyle w:val="CharStyle7"/>
          <w:lang w:val="en-US" w:eastAsia="en-US"/>
        </w:rPr>
        <w:t xml:space="preserve">№ 1875 </w:t>
      </w:r>
      <w:r>
        <w:rPr>
          <w:rStyle w:val="CharStyle7"/>
        </w:rPr>
        <w:t xml:space="preserve">установить, что информацией и документами, подтверждающими страну происхождения товара для целей Постановления </w:t>
      </w:r>
      <w:r>
        <w:rPr>
          <w:rStyle w:val="CharStyle7"/>
          <w:lang w:val="en-US" w:eastAsia="en-US"/>
        </w:rPr>
        <w:t xml:space="preserve">№ 1875, </w:t>
      </w:r>
      <w:r>
        <w:rPr>
          <w:rStyle w:val="CharStyle7"/>
        </w:rPr>
        <w:t>являются:</w:t>
      </w:r>
    </w:p>
    <w:p>
      <w:pPr>
        <w:pStyle w:val="Style6"/>
        <w:keepNext w:val="0"/>
        <w:keepLines w:val="0"/>
        <w:widowControl w:val="0"/>
        <w:numPr>
          <w:ilvl w:val="0"/>
          <w:numId w:val="7"/>
        </w:numPr>
        <w:shd w:val="clear" w:color="auto" w:fill="auto"/>
        <w:tabs>
          <w:tab w:pos="1038" w:val="left"/>
        </w:tabs>
        <w:bidi w:val="0"/>
        <w:spacing w:before="0" w:after="0" w:line="230" w:lineRule="auto"/>
        <w:ind w:left="0" w:right="0" w:firstLine="700"/>
        <w:jc w:val="both"/>
      </w:pPr>
      <w:r>
        <w:rPr>
          <w:rStyle w:val="CharStyle7"/>
        </w:rPr>
        <w:t xml:space="preserve">для подтверждения происхождения товаров, указанных в позициях </w:t>
      </w:r>
      <w:r>
        <w:rPr>
          <w:rStyle w:val="CharStyle7"/>
          <w:lang w:val="en-US" w:eastAsia="en-US"/>
        </w:rPr>
        <w:t xml:space="preserve">1 - 145 </w:t>
      </w:r>
      <w:r>
        <w:rPr>
          <w:rStyle w:val="CharStyle7"/>
        </w:rPr>
        <w:t xml:space="preserve">приложения </w:t>
      </w:r>
      <w:r>
        <w:rPr>
          <w:rStyle w:val="CharStyle7"/>
          <w:lang w:val="en-US" w:eastAsia="en-US"/>
        </w:rPr>
        <w:t xml:space="preserve">№ 1 </w:t>
      </w:r>
      <w:r>
        <w:rPr>
          <w:rStyle w:val="CharStyle7"/>
        </w:rPr>
        <w:t xml:space="preserve">к настоящему постановлению, 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 2 </w:t>
      </w:r>
      <w:r>
        <w:rPr>
          <w:rStyle w:val="CharStyle7"/>
        </w:rPr>
        <w:t xml:space="preserve">к настоящему постановлению, приложении </w:t>
      </w:r>
      <w:r>
        <w:rPr>
          <w:rStyle w:val="CharStyle7"/>
          <w:lang w:val="en-US" w:eastAsia="en-US"/>
        </w:rPr>
        <w:t xml:space="preserve">№ 3 </w:t>
      </w:r>
      <w:r>
        <w:rPr>
          <w:rStyle w:val="CharStyle7"/>
        </w:rPr>
        <w:t xml:space="preserve">к настоящему постановлению, из Российской Федерации </w:t>
      </w:r>
      <w:r>
        <w:rPr>
          <w:rStyle w:val="CharStyle7"/>
          <w:lang w:val="en-US" w:eastAsia="en-US"/>
        </w:rPr>
        <w:t xml:space="preserve">- </w:t>
      </w:r>
      <w:r>
        <w:rPr>
          <w:rStyle w:val="CharStyle7"/>
        </w:rPr>
        <w:t xml:space="preserve">номер реестровой записи из реестра российской промышленной продукции, предусмотренного статьей </w:t>
      </w:r>
      <w:r>
        <w:rPr>
          <w:rStyle w:val="CharStyle7"/>
          <w:lang w:val="en-US" w:eastAsia="en-US"/>
        </w:rPr>
        <w:t xml:space="preserve">17.1 </w:t>
      </w:r>
      <w:r>
        <w:rPr>
          <w:rStyle w:val="CharStyle7"/>
        </w:rPr>
        <w:t>Федерального закона «О промышленной политике в Российской Федерации», содержащей в том числе:</w:t>
      </w:r>
    </w:p>
    <w:p>
      <w:pPr>
        <w:pStyle w:val="Style6"/>
        <w:keepNext w:val="0"/>
        <w:keepLines w:val="0"/>
        <w:widowControl w:val="0"/>
        <w:shd w:val="clear" w:color="auto" w:fill="auto"/>
        <w:bidi w:val="0"/>
        <w:spacing w:before="0" w:after="0" w:line="230" w:lineRule="auto"/>
        <w:ind w:left="0" w:right="0" w:firstLine="700"/>
        <w:jc w:val="both"/>
      </w:pPr>
      <w:r>
        <w:rPr>
          <w:rStyle w:val="CharStyle7"/>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7"/>
          <w:lang w:val="en-US" w:eastAsia="en-US"/>
        </w:rPr>
        <w:t xml:space="preserve">17 </w:t>
      </w:r>
      <w:r>
        <w:rPr>
          <w:rStyle w:val="CharStyle7"/>
        </w:rPr>
        <w:t xml:space="preserve">июля </w:t>
      </w:r>
      <w:r>
        <w:rPr>
          <w:rStyle w:val="CharStyle7"/>
          <w:lang w:val="en-US" w:eastAsia="en-US"/>
        </w:rPr>
        <w:t xml:space="preserve">2015 </w:t>
      </w:r>
      <w:r>
        <w:rPr>
          <w:rStyle w:val="CharStyle7"/>
        </w:rPr>
        <w:t xml:space="preserve">г. </w:t>
      </w:r>
      <w:r>
        <w:rPr>
          <w:rStyle w:val="CharStyle7"/>
          <w:lang w:val="en-US" w:eastAsia="en-US"/>
        </w:rPr>
        <w:t xml:space="preserve">№ 719 </w:t>
      </w:r>
      <w:r>
        <w:rPr>
          <w:rStyle w:val="CharStyle7"/>
        </w:rPr>
        <w:t xml:space="preserve">«О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7"/>
          <w:lang w:val="en-US" w:eastAsia="en-US"/>
        </w:rPr>
        <w:t xml:space="preserve">17 </w:t>
      </w:r>
      <w:r>
        <w:rPr>
          <w:rStyle w:val="CharStyle7"/>
        </w:rPr>
        <w:t xml:space="preserve">июля </w:t>
      </w:r>
      <w:r>
        <w:rPr>
          <w:rStyle w:val="CharStyle7"/>
          <w:lang w:val="en-US" w:eastAsia="en-US"/>
        </w:rPr>
        <w:t xml:space="preserve">2015 </w:t>
      </w:r>
      <w:r>
        <w:rPr>
          <w:rStyle w:val="CharStyle7"/>
        </w:rPr>
        <w:t xml:space="preserve">г. </w:t>
      </w:r>
      <w:r>
        <w:rPr>
          <w:rStyle w:val="CharStyle7"/>
          <w:lang w:val="en-US" w:eastAsia="en-US"/>
        </w:rPr>
        <w:t xml:space="preserve">№ 719 </w:t>
      </w:r>
      <w:r>
        <w:rPr>
          <w:rStyle w:val="CharStyle7"/>
        </w:rPr>
        <w:t>«О подтверждении производства российской промышленной продукции» для целей осуществления закупок;</w:t>
      </w:r>
    </w:p>
    <w:p>
      <w:pPr>
        <w:pStyle w:val="Style6"/>
        <w:keepNext w:val="0"/>
        <w:keepLines w:val="0"/>
        <w:widowControl w:val="0"/>
        <w:shd w:val="clear" w:color="auto" w:fill="auto"/>
        <w:bidi w:val="0"/>
        <w:spacing w:before="0" w:after="0" w:line="230" w:lineRule="auto"/>
        <w:ind w:left="0" w:right="0" w:firstLine="700"/>
        <w:jc w:val="both"/>
      </w:pPr>
      <w:r>
        <w:rPr>
          <w:rStyle w:val="CharStyle7"/>
        </w:rPr>
        <w:t xml:space="preserve">информацию об уровне радиоэлектронной продукции (для товара, являющегося в соответствии с постановлением Правительства Российской Федерации от </w:t>
      </w:r>
      <w:r>
        <w:rPr>
          <w:rStyle w:val="CharStyle7"/>
          <w:lang w:val="en-US" w:eastAsia="en-US"/>
        </w:rPr>
        <w:t xml:space="preserve">17 </w:t>
      </w:r>
      <w:r>
        <w:rPr>
          <w:rStyle w:val="CharStyle7"/>
        </w:rPr>
        <w:t xml:space="preserve">июля </w:t>
      </w:r>
      <w:r>
        <w:rPr>
          <w:rStyle w:val="CharStyle7"/>
          <w:lang w:val="en-US" w:eastAsia="en-US"/>
        </w:rPr>
        <w:t xml:space="preserve">2015 </w:t>
      </w:r>
      <w:r>
        <w:rPr>
          <w:rStyle w:val="CharStyle7"/>
        </w:rPr>
        <w:t xml:space="preserve">г. </w:t>
      </w:r>
      <w:r>
        <w:rPr>
          <w:rStyle w:val="CharStyle7"/>
          <w:lang w:val="en-US" w:eastAsia="en-US"/>
        </w:rPr>
        <w:t xml:space="preserve">№ 719 </w:t>
      </w:r>
      <w:r>
        <w:rPr>
          <w:rStyle w:val="CharStyle7"/>
        </w:rPr>
        <w:t>«О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pPr>
        <w:pStyle w:val="Style6"/>
        <w:keepNext w:val="0"/>
        <w:keepLines w:val="0"/>
        <w:widowControl w:val="0"/>
        <w:numPr>
          <w:ilvl w:val="0"/>
          <w:numId w:val="7"/>
        </w:numPr>
        <w:shd w:val="clear" w:color="auto" w:fill="auto"/>
        <w:tabs>
          <w:tab w:pos="1062" w:val="left"/>
        </w:tabs>
        <w:bidi w:val="0"/>
        <w:spacing w:before="0" w:after="0" w:line="230" w:lineRule="auto"/>
        <w:ind w:left="0" w:right="0" w:firstLine="700"/>
        <w:jc w:val="both"/>
      </w:pPr>
      <w:r>
        <w:rPr>
          <w:rStyle w:val="CharStyle7"/>
        </w:rPr>
        <w:t xml:space="preserve">для подтверждения происхождения товаров, указанных в позициях </w:t>
      </w:r>
      <w:r>
        <w:rPr>
          <w:rStyle w:val="CharStyle7"/>
          <w:lang w:val="en-US" w:eastAsia="en-US"/>
        </w:rPr>
        <w:t xml:space="preserve">1 - 145 </w:t>
      </w:r>
      <w:r>
        <w:rPr>
          <w:rStyle w:val="CharStyle7"/>
        </w:rPr>
        <w:t xml:space="preserve">приложения </w:t>
      </w:r>
      <w:r>
        <w:rPr>
          <w:rStyle w:val="CharStyle7"/>
          <w:lang w:val="en-US" w:eastAsia="en-US"/>
        </w:rPr>
        <w:t xml:space="preserve">№ 1 </w:t>
      </w:r>
      <w:r>
        <w:rPr>
          <w:rStyle w:val="CharStyle7"/>
        </w:rPr>
        <w:t xml:space="preserve">к настоящему постановлению, 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 2 </w:t>
      </w:r>
      <w:r>
        <w:rPr>
          <w:rStyle w:val="CharStyle7"/>
        </w:rPr>
        <w:t xml:space="preserve">к настоящему постановлению, приложении </w:t>
      </w:r>
      <w:r>
        <w:rPr>
          <w:rStyle w:val="CharStyle7"/>
          <w:lang w:val="en-US" w:eastAsia="en-US"/>
        </w:rPr>
        <w:t xml:space="preserve">№ 3 </w:t>
      </w:r>
      <w:r>
        <w:rPr>
          <w:rStyle w:val="CharStyle7"/>
        </w:rPr>
        <w:t xml:space="preserve">к настоящему постановлению, из государств </w:t>
      </w:r>
      <w:r>
        <w:rPr>
          <w:rStyle w:val="CharStyle7"/>
          <w:lang w:val="en-US" w:eastAsia="en-US"/>
        </w:rPr>
        <w:t xml:space="preserve">- </w:t>
      </w:r>
      <w:r>
        <w:rPr>
          <w:rStyle w:val="CharStyle7"/>
        </w:rPr>
        <w:t xml:space="preserve">членов Евразийского экономического союза, за исключением Российской Федерации, </w:t>
      </w:r>
      <w:r>
        <w:rPr>
          <w:rStyle w:val="CharStyle7"/>
          <w:lang w:val="en-US" w:eastAsia="en-US"/>
        </w:rPr>
        <w:t xml:space="preserve">- </w:t>
      </w:r>
      <w:r>
        <w:rPr>
          <w:rStyle w:val="CharStyle7"/>
        </w:rPr>
        <w:t xml:space="preserve">номер реестровой записи из евразийского реестра промышленных товаров государств </w:t>
      </w:r>
      <w:r>
        <w:rPr>
          <w:rStyle w:val="CharStyle7"/>
          <w:lang w:val="en-US" w:eastAsia="en-US"/>
        </w:rPr>
        <w:t xml:space="preserve">- </w:t>
      </w:r>
      <w:r>
        <w:rPr>
          <w:rStyle w:val="CharStyle7"/>
        </w:rPr>
        <w:t xml:space="preserve">членов Евразийского экономического союза, порядок формирования и ведения которого устанавливается правом Евразийского экономического союза (далее </w:t>
      </w:r>
      <w:r>
        <w:rPr>
          <w:rStyle w:val="CharStyle7"/>
          <w:lang w:val="en-US" w:eastAsia="en-US"/>
        </w:rPr>
        <w:t xml:space="preserve">- </w:t>
      </w:r>
      <w:r>
        <w:rPr>
          <w:rStyle w:val="CharStyle7"/>
        </w:rPr>
        <w:t>евразийский реестр промышленных товаров), содержащей в том числе:</w:t>
      </w:r>
    </w:p>
    <w:p>
      <w:pPr>
        <w:pStyle w:val="Style6"/>
        <w:keepNext w:val="0"/>
        <w:keepLines w:val="0"/>
        <w:widowControl w:val="0"/>
        <w:shd w:val="clear" w:color="auto" w:fill="auto"/>
        <w:bidi w:val="0"/>
        <w:spacing w:before="0" w:after="0" w:line="230" w:lineRule="auto"/>
        <w:ind w:left="0" w:right="0" w:firstLine="700"/>
        <w:jc w:val="both"/>
      </w:pPr>
      <w:r>
        <w:rPr>
          <w:rStyle w:val="CharStyle7"/>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pPr>
        <w:pStyle w:val="Style6"/>
        <w:keepNext w:val="0"/>
        <w:keepLines w:val="0"/>
        <w:widowControl w:val="0"/>
        <w:shd w:val="clear" w:color="auto" w:fill="auto"/>
        <w:bidi w:val="0"/>
        <w:spacing w:before="0" w:after="0" w:line="230" w:lineRule="auto"/>
        <w:ind w:left="0" w:right="0" w:firstLine="700"/>
        <w:jc w:val="both"/>
      </w:pPr>
      <w:r>
        <w:rPr>
          <w:rStyle w:val="CharStyle7"/>
        </w:rPr>
        <w:t>информацию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pPr>
        <w:pStyle w:val="Style6"/>
        <w:keepNext w:val="0"/>
        <w:keepLines w:val="0"/>
        <w:widowControl w:val="0"/>
        <w:shd w:val="clear" w:color="auto" w:fill="auto"/>
        <w:bidi w:val="0"/>
        <w:spacing w:before="0" w:after="0" w:line="230" w:lineRule="auto"/>
        <w:ind w:left="0" w:right="0" w:firstLine="700"/>
        <w:jc w:val="both"/>
      </w:pPr>
      <w:r>
        <w:rPr>
          <w:rStyle w:val="CharStyle7"/>
        </w:rPr>
        <w:t>Согласно п.5 ч.1 ст.43 Закона о контрактной системе для участия в</w:t>
      </w:r>
    </w:p>
    <w:p>
      <w:pPr>
        <w:pStyle w:val="Style6"/>
        <w:keepNext w:val="0"/>
        <w:keepLines w:val="0"/>
        <w:widowControl w:val="0"/>
        <w:shd w:val="clear" w:color="auto" w:fill="auto"/>
        <w:bidi w:val="0"/>
        <w:spacing w:before="0" w:after="0" w:line="233" w:lineRule="auto"/>
        <w:ind w:left="0" w:right="0" w:firstLine="0"/>
        <w:jc w:val="both"/>
      </w:pPr>
      <w:r>
        <w:rPr>
          <w:rStyle w:val="CharStyle7"/>
        </w:rPr>
        <w:t xml:space="preserve">конкурентном способе заявка на участие в закупке, если иное не предусмотрено Законом о контрактной системе, должна содержать информацию и документы, определенные в соответствии с п.2 ч. </w:t>
      </w:r>
      <w:r>
        <w:rPr>
          <w:rStyle w:val="CharStyle7"/>
          <w:lang w:val="en-US" w:eastAsia="en-US"/>
        </w:rPr>
        <w:t xml:space="preserve">2 </w:t>
      </w:r>
      <w:r>
        <w:rPr>
          <w:rStyle w:val="CharStyle7"/>
        </w:rPr>
        <w:t>ст.14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pPr>
        <w:pStyle w:val="Style6"/>
        <w:keepNext w:val="0"/>
        <w:keepLines w:val="0"/>
        <w:widowControl w:val="0"/>
        <w:shd w:val="clear" w:color="auto" w:fill="auto"/>
        <w:bidi w:val="0"/>
        <w:spacing w:before="0" w:after="0" w:line="233" w:lineRule="auto"/>
        <w:ind w:left="0" w:right="0" w:firstLine="720"/>
        <w:jc w:val="both"/>
      </w:pPr>
      <w:r>
        <w:rPr>
          <w:rStyle w:val="CharStyle7"/>
        </w:rPr>
        <w:t xml:space="preserve">Комиссией Управления установлено, что в составе заявки Заявителя представлены сведения об объекте закупки по п.1-21 «Картридж для электрографических печатающих устройств», продекларирована страна происхождения товара: Российская Федерация, при этом, только по п.17 представлен реестровый номер из реестра российской промышленной продукции </w:t>
      </w:r>
      <w:r>
        <w:rPr>
          <w:rStyle w:val="CharStyle7"/>
          <w:lang w:val="en-US" w:eastAsia="en-US"/>
        </w:rPr>
        <w:t>№10519146.</w:t>
      </w:r>
    </w:p>
    <w:p>
      <w:pPr>
        <w:pStyle w:val="Style6"/>
        <w:keepNext w:val="0"/>
        <w:keepLines w:val="0"/>
        <w:widowControl w:val="0"/>
        <w:shd w:val="clear" w:color="auto" w:fill="auto"/>
        <w:bidi w:val="0"/>
        <w:spacing w:before="0" w:after="0" w:line="233" w:lineRule="auto"/>
        <w:ind w:left="0" w:right="0" w:firstLine="720"/>
        <w:jc w:val="both"/>
      </w:pPr>
      <w:r>
        <w:rPr>
          <w:rStyle w:val="CharStyle7"/>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6"/>
        <w:keepNext w:val="0"/>
        <w:keepLines w:val="0"/>
        <w:widowControl w:val="0"/>
        <w:shd w:val="clear" w:color="auto" w:fill="auto"/>
        <w:bidi w:val="0"/>
        <w:spacing w:before="0" w:after="0" w:line="233" w:lineRule="auto"/>
        <w:ind w:left="0" w:right="0" w:firstLine="720"/>
        <w:jc w:val="both"/>
      </w:pPr>
      <w:r>
        <w:rPr>
          <w:rStyle w:val="CharStyle7"/>
        </w:rPr>
        <w:t xml:space="preserve">На заседании Комиссии Управления представитель Заявителя пояснил, что предоставление участником закупки реестрового номера из реестра российской промышленной продукции в отношении хотя бы одной позиции является основанием, в силу которого Заказчик был обязан применить ограничения, в соответствии с Постановлением </w:t>
      </w:r>
      <w:r>
        <w:rPr>
          <w:rStyle w:val="CharStyle7"/>
          <w:lang w:val="en-US" w:eastAsia="en-US"/>
        </w:rPr>
        <w:t xml:space="preserve">№1875, </w:t>
      </w:r>
      <w:r>
        <w:rPr>
          <w:rStyle w:val="CharStyle7"/>
        </w:rPr>
        <w:t>и отклонить все заявки, в которых отсутствовали номера реестровых записей.</w:t>
      </w:r>
    </w:p>
    <w:p>
      <w:pPr>
        <w:pStyle w:val="Style6"/>
        <w:keepNext w:val="0"/>
        <w:keepLines w:val="0"/>
        <w:widowControl w:val="0"/>
        <w:shd w:val="clear" w:color="auto" w:fill="auto"/>
        <w:bidi w:val="0"/>
        <w:spacing w:before="0" w:after="0" w:line="233" w:lineRule="auto"/>
        <w:ind w:left="0" w:right="0" w:firstLine="720"/>
        <w:jc w:val="both"/>
      </w:pPr>
      <w:r>
        <w:rPr>
          <w:rStyle w:val="CharStyle7"/>
        </w:rPr>
        <w:t xml:space="preserve">Согласно ч. </w:t>
      </w:r>
      <w:r>
        <w:rPr>
          <w:rStyle w:val="CharStyle7"/>
          <w:lang w:val="en-US" w:eastAsia="en-US"/>
        </w:rPr>
        <w:t xml:space="preserve">1 </w:t>
      </w:r>
      <w:r>
        <w:rPr>
          <w:rStyle w:val="CharStyle7"/>
        </w:rPr>
        <w:t xml:space="preserve">ст. </w:t>
      </w:r>
      <w:r>
        <w:rPr>
          <w:rStyle w:val="CharStyle7"/>
          <w:lang w:val="en-US" w:eastAsia="en-US"/>
        </w:rPr>
        <w:t xml:space="preserve">106 </w:t>
      </w:r>
      <w:r>
        <w:rPr>
          <w:rStyle w:val="CharStyle7"/>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33" w:lineRule="auto"/>
        <w:ind w:left="0" w:right="0" w:firstLine="720"/>
        <w:jc w:val="both"/>
      </w:pPr>
      <w:r>
        <w:rPr>
          <w:rStyle w:val="CharStyle7"/>
        </w:rPr>
        <w:t xml:space="preserve">На заседании Комиссии Управления представитель Заказчика отсутствовал, вместе с тем, в составе возражений Заказчик указал на то, что при рассмотрении заявок комиссия Заказчика руководствовалась положениями извещения, а также требованиями Закона о контрактной системе, Постановления </w:t>
      </w:r>
      <w:r>
        <w:rPr>
          <w:rStyle w:val="CharStyle7"/>
          <w:lang w:val="en-US" w:eastAsia="en-US"/>
        </w:rPr>
        <w:t>№ 1875.</w:t>
      </w:r>
    </w:p>
    <w:p>
      <w:pPr>
        <w:pStyle w:val="Style6"/>
        <w:keepNext w:val="0"/>
        <w:keepLines w:val="0"/>
        <w:widowControl w:val="0"/>
        <w:shd w:val="clear" w:color="auto" w:fill="auto"/>
        <w:bidi w:val="0"/>
        <w:spacing w:before="0" w:after="0" w:line="233" w:lineRule="auto"/>
        <w:ind w:left="0" w:right="0" w:firstLine="720"/>
        <w:jc w:val="both"/>
      </w:pPr>
      <w:r>
        <w:rPr>
          <w:rStyle w:val="CharStyle7"/>
        </w:rPr>
        <w:t>В заявке Заявителя представлен реестровый номер из реестра российской промышленной продукции только по п.17 «Картридж для электрографических печатающих устройств», вместе с тем, по остальным позициям номера из реестра российской промышленной продукции не представлены.</w:t>
      </w:r>
    </w:p>
    <w:p>
      <w:pPr>
        <w:pStyle w:val="Style6"/>
        <w:keepNext w:val="0"/>
        <w:keepLines w:val="0"/>
        <w:widowControl w:val="0"/>
        <w:shd w:val="clear" w:color="auto" w:fill="auto"/>
        <w:bidi w:val="0"/>
        <w:spacing w:before="0" w:after="0" w:line="233" w:lineRule="auto"/>
        <w:ind w:left="0" w:right="0" w:firstLine="720"/>
        <w:jc w:val="both"/>
      </w:pPr>
      <w:r>
        <w:rPr>
          <w:rStyle w:val="CharStyle7"/>
        </w:rPr>
        <w:t xml:space="preserve">Таким образом, Комиссия Управления приходит к выводу, что в составе заявки Заявителя отсутствуют сведения, подтверждающие страну происхождения товаров по п.1-16, </w:t>
      </w:r>
      <w:r>
        <w:rPr>
          <w:rStyle w:val="CharStyle7"/>
          <w:lang w:val="en-US" w:eastAsia="en-US"/>
        </w:rPr>
        <w:t xml:space="preserve">18-21 </w:t>
      </w:r>
      <w:r>
        <w:rPr>
          <w:rStyle w:val="CharStyle7"/>
        </w:rPr>
        <w:t>«Картридж для электрографических печатающих устройств», в связи с чем такая заявка не может являться причиной отклонения всех остальных поданных заявок.</w:t>
      </w:r>
    </w:p>
    <w:p>
      <w:pPr>
        <w:pStyle w:val="Style6"/>
        <w:keepNext w:val="0"/>
        <w:keepLines w:val="0"/>
        <w:widowControl w:val="0"/>
        <w:shd w:val="clear" w:color="auto" w:fill="auto"/>
        <w:bidi w:val="0"/>
        <w:spacing w:before="0" w:after="0" w:line="233" w:lineRule="auto"/>
        <w:ind w:left="0" w:right="0" w:firstLine="720"/>
        <w:jc w:val="both"/>
      </w:pPr>
      <w:r>
        <w:rPr>
          <w:rStyle w:val="CharStyle7"/>
        </w:rPr>
        <w:t>На основании вышеизложенного, у Комиссии Управления отсутствуют правовые основания для признания комиссии Заказчика нарушившей требования Закона о контрактной системе в связи с неприменением установленных ограничений.</w:t>
      </w:r>
    </w:p>
    <w:p>
      <w:pPr>
        <w:pStyle w:val="Style6"/>
        <w:keepNext w:val="0"/>
        <w:keepLines w:val="0"/>
        <w:widowControl w:val="0"/>
        <w:shd w:val="clear" w:color="auto" w:fill="auto"/>
        <w:bidi w:val="0"/>
        <w:spacing w:before="0" w:after="0" w:line="233" w:lineRule="auto"/>
        <w:ind w:left="0" w:right="0" w:firstLine="720"/>
        <w:jc w:val="both"/>
      </w:pPr>
      <w:r>
        <w:rPr>
          <w:rStyle w:val="CharStyle7"/>
        </w:rPr>
        <w:t>На основании пп. «а» п.1 ч.5 ст.49 Закона о контрактной системе не позднее</w:t>
      </w:r>
    </w:p>
    <w:p>
      <w:pPr>
        <w:pStyle w:val="Style6"/>
        <w:keepNext w:val="0"/>
        <w:keepLines w:val="0"/>
        <w:widowControl w:val="0"/>
        <w:shd w:val="clear" w:color="auto" w:fill="auto"/>
        <w:bidi w:val="0"/>
        <w:spacing w:before="0" w:after="0" w:line="230" w:lineRule="auto"/>
        <w:ind w:left="0" w:right="0" w:firstLine="0"/>
        <w:jc w:val="both"/>
      </w:pPr>
      <w:r>
        <w:rPr>
          <w:rStyle w:val="CharStyle7"/>
        </w:rPr>
        <w:t xml:space="preserve">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п.4 ч.4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пп.1 </w:t>
      </w:r>
      <w:r>
        <w:rPr>
          <w:rStyle w:val="CharStyle7"/>
          <w:lang w:val="en-US" w:eastAsia="en-US"/>
        </w:rPr>
        <w:t xml:space="preserve">- </w:t>
      </w:r>
      <w:r>
        <w:rPr>
          <w:rStyle w:val="CharStyle7"/>
        </w:rPr>
        <w:t>п.8 ч.12 ст.48 Закона о контрактной системе.</w:t>
      </w:r>
    </w:p>
    <w:p>
      <w:pPr>
        <w:pStyle w:val="Style6"/>
        <w:keepNext w:val="0"/>
        <w:keepLines w:val="0"/>
        <w:widowControl w:val="0"/>
        <w:shd w:val="clear" w:color="auto" w:fill="auto"/>
        <w:bidi w:val="0"/>
        <w:spacing w:before="0" w:after="0" w:line="230" w:lineRule="auto"/>
        <w:ind w:left="0" w:right="0" w:firstLine="720"/>
        <w:jc w:val="both"/>
      </w:pPr>
      <w:r>
        <w:rPr>
          <w:rStyle w:val="CharStyle7"/>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6"/>
        <w:keepNext w:val="0"/>
        <w:keepLines w:val="0"/>
        <w:widowControl w:val="0"/>
        <w:shd w:val="clear" w:color="auto" w:fill="auto"/>
        <w:bidi w:val="0"/>
        <w:spacing w:before="0" w:after="0" w:line="230" w:lineRule="auto"/>
        <w:ind w:left="0" w:right="0" w:firstLine="720"/>
        <w:jc w:val="both"/>
      </w:pPr>
      <w:r>
        <w:rPr>
          <w:rStyle w:val="CharStyle7"/>
        </w:rPr>
        <w:t xml:space="preserve">1)непредставления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w:t>
      </w:r>
      <w:r>
        <w:rPr>
          <w:rStyle w:val="CharStyle7"/>
          <w:lang w:val="en-US" w:eastAsia="en-US"/>
        </w:rPr>
        <w:t xml:space="preserve">2 </w:t>
      </w:r>
      <w:r>
        <w:rPr>
          <w:rStyle w:val="CharStyle7"/>
        </w:rPr>
        <w:t xml:space="preserve">и </w:t>
      </w:r>
      <w:r>
        <w:rPr>
          <w:rStyle w:val="CharStyle7"/>
          <w:lang w:val="en-US" w:eastAsia="en-US"/>
        </w:rPr>
        <w:t xml:space="preserve">3 </w:t>
      </w:r>
      <w:r>
        <w:rPr>
          <w:rStyle w:val="CharStyle7"/>
        </w:rPr>
        <w:t xml:space="preserve">ч. </w:t>
      </w:r>
      <w:r>
        <w:rPr>
          <w:rStyle w:val="CharStyle7"/>
          <w:lang w:val="en-US" w:eastAsia="en-US"/>
        </w:rPr>
        <w:t xml:space="preserve">6 </w:t>
      </w:r>
      <w:r>
        <w:rPr>
          <w:rStyle w:val="CharStyle7"/>
        </w:rPr>
        <w:t>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shd w:val="clear" w:color="auto" w:fill="auto"/>
        <w:bidi w:val="0"/>
        <w:spacing w:before="0" w:after="0" w:line="230" w:lineRule="auto"/>
        <w:ind w:left="0" w:right="0" w:firstLine="720"/>
        <w:jc w:val="both"/>
      </w:pPr>
      <w:r>
        <w:rPr>
          <w:rStyle w:val="CharStyle7"/>
        </w:rPr>
        <w:t xml:space="preserve">2)непредставления информации и документов, предусмотренных п. </w:t>
      </w:r>
      <w:r>
        <w:rPr>
          <w:rStyle w:val="CharStyle7"/>
          <w:lang w:val="en-US" w:eastAsia="en-US"/>
        </w:rPr>
        <w:t xml:space="preserve">2 </w:t>
      </w:r>
      <w:r>
        <w:rPr>
          <w:rStyle w:val="CharStyle7"/>
        </w:rPr>
        <w:t xml:space="preserve">и </w:t>
      </w:r>
      <w:r>
        <w:rPr>
          <w:rStyle w:val="CharStyle7"/>
          <w:lang w:val="en-US" w:eastAsia="en-US"/>
        </w:rPr>
        <w:t xml:space="preserve">3 </w:t>
      </w:r>
      <w:r>
        <w:rPr>
          <w:rStyle w:val="CharStyle7"/>
        </w:rPr>
        <w:t xml:space="preserve">ч. </w:t>
      </w:r>
      <w:r>
        <w:rPr>
          <w:rStyle w:val="CharStyle7"/>
          <w:lang w:val="en-US" w:eastAsia="en-US"/>
        </w:rPr>
        <w:t xml:space="preserve">6 </w:t>
      </w:r>
      <w:r>
        <w:rPr>
          <w:rStyle w:val="CharStyle7"/>
        </w:rPr>
        <w:t>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shd w:val="clear" w:color="auto" w:fill="auto"/>
        <w:bidi w:val="0"/>
        <w:spacing w:before="0" w:after="0" w:line="230" w:lineRule="auto"/>
        <w:ind w:left="0" w:right="0" w:firstLine="720"/>
        <w:jc w:val="both"/>
      </w:pPr>
      <w:r>
        <w:rPr>
          <w:rStyle w:val="CharStyle7"/>
        </w:rPr>
        <w:t xml:space="preserve">3)несоответствия участника закупки требованиям, установленным в извещении об осуществлении закупки в соответствии с ч. </w:t>
      </w:r>
      <w:r>
        <w:rPr>
          <w:rStyle w:val="CharStyle7"/>
          <w:lang w:val="en-US" w:eastAsia="en-US"/>
        </w:rPr>
        <w:t xml:space="preserve">1 </w:t>
      </w:r>
      <w:r>
        <w:rPr>
          <w:rStyle w:val="CharStyle7"/>
        </w:rPr>
        <w:t xml:space="preserve">ст. </w:t>
      </w:r>
      <w:r>
        <w:rPr>
          <w:rStyle w:val="CharStyle7"/>
          <w:lang w:val="en-US" w:eastAsia="en-US"/>
        </w:rPr>
        <w:t xml:space="preserve">31 </w:t>
      </w:r>
      <w:r>
        <w:rPr>
          <w:rStyle w:val="CharStyle7"/>
        </w:rPr>
        <w:t xml:space="preserve">Закона о контрактной системе, требованиям, установленным в извещении об осуществлении закупки в соответствии с ч. </w:t>
      </w:r>
      <w:r>
        <w:rPr>
          <w:rStyle w:val="CharStyle7"/>
          <w:lang w:val="en-US" w:eastAsia="en-US"/>
        </w:rPr>
        <w:t xml:space="preserve">1.1, 2 </w:t>
      </w:r>
      <w:r>
        <w:rPr>
          <w:rStyle w:val="CharStyle7"/>
        </w:rPr>
        <w:t xml:space="preserve">и </w:t>
      </w:r>
      <w:r>
        <w:rPr>
          <w:rStyle w:val="CharStyle7"/>
          <w:lang w:val="en-US" w:eastAsia="en-US"/>
        </w:rPr>
        <w:t xml:space="preserve">2.1 </w:t>
      </w:r>
      <w:r>
        <w:rPr>
          <w:rStyle w:val="CharStyle7"/>
        </w:rPr>
        <w:t xml:space="preserve">(при наличии таких требований) ст. </w:t>
      </w:r>
      <w:r>
        <w:rPr>
          <w:rStyle w:val="CharStyle7"/>
          <w:lang w:val="en-US" w:eastAsia="en-US"/>
        </w:rPr>
        <w:t xml:space="preserve">31 </w:t>
      </w:r>
      <w:r>
        <w:rPr>
          <w:rStyle w:val="CharStyle7"/>
        </w:rPr>
        <w:t>Закона о контрактной системе;</w:t>
      </w:r>
    </w:p>
    <w:p>
      <w:pPr>
        <w:pStyle w:val="Style6"/>
        <w:keepNext w:val="0"/>
        <w:keepLines w:val="0"/>
        <w:widowControl w:val="0"/>
        <w:shd w:val="clear" w:color="auto" w:fill="auto"/>
        <w:bidi w:val="0"/>
        <w:spacing w:before="0" w:after="0" w:line="230" w:lineRule="auto"/>
        <w:ind w:left="0" w:right="0" w:firstLine="720"/>
        <w:jc w:val="both"/>
      </w:pPr>
      <w:r>
        <w:rPr>
          <w:rStyle w:val="CharStyle7"/>
        </w:rPr>
        <w:t>4)предусмотренных пп.«а» п.1 (за исключением случая, предусмотренного п.5 ч.12 ст.48 Закона о контрактной системе), пп.«а» п.2 ч.4, пп.«а» п.1 (за исключением случая, предусмотренного п.5 ч.12 ст.48 Закона о контрактной системе), п.2 ч.5 ст.14 Закона о контрактной системе;</w:t>
      </w:r>
    </w:p>
    <w:p>
      <w:pPr>
        <w:pStyle w:val="Style6"/>
        <w:keepNext w:val="0"/>
        <w:keepLines w:val="0"/>
        <w:widowControl w:val="0"/>
        <w:shd w:val="clear" w:color="auto" w:fill="auto"/>
        <w:bidi w:val="0"/>
        <w:spacing w:before="0" w:after="0" w:line="230" w:lineRule="auto"/>
        <w:ind w:left="0" w:right="0" w:firstLine="720"/>
        <w:jc w:val="both"/>
      </w:pPr>
      <w:r>
        <w:rPr>
          <w:rStyle w:val="CharStyle7"/>
        </w:rPr>
        <w:t>5)непредставления информации и документов, предусмотренных п.5 ч.1 ст.43 Закона о контрактной системе, если такие информация и документы определены в соответствии с п.2 ч.2 ст.14 Закона о контрактной системе (в случае установления в соответствии с пп.«а» п.1 ч.2 ст.14 Закона о контрактной системе в извещении об осуществлении закупки запрета закупок товара, происходящего из иностранного государства);</w:t>
      </w:r>
    </w:p>
    <w:p>
      <w:pPr>
        <w:pStyle w:val="Style6"/>
        <w:keepNext w:val="0"/>
        <w:keepLines w:val="0"/>
        <w:widowControl w:val="0"/>
        <w:shd w:val="clear" w:color="auto" w:fill="auto"/>
        <w:bidi w:val="0"/>
        <w:spacing w:before="0" w:after="0" w:line="230" w:lineRule="auto"/>
        <w:ind w:left="0" w:right="0" w:firstLine="720"/>
        <w:jc w:val="both"/>
      </w:pPr>
      <w:r>
        <w:rPr>
          <w:rStyle w:val="CharStyle7"/>
        </w:rPr>
        <w:t xml:space="preserve">6)выявления отнесения участника закупки к организациям, предусмотренным п. </w:t>
      </w:r>
      <w:r>
        <w:rPr>
          <w:rStyle w:val="CharStyle7"/>
          <w:lang w:val="en-US" w:eastAsia="en-US"/>
        </w:rPr>
        <w:t xml:space="preserve">4 </w:t>
      </w:r>
      <w:r>
        <w:rPr>
          <w:rStyle w:val="CharStyle7"/>
        </w:rPr>
        <w:t xml:space="preserve">ст. </w:t>
      </w:r>
      <w:r>
        <w:rPr>
          <w:rStyle w:val="CharStyle7"/>
          <w:lang w:val="en-US" w:eastAsia="en-US"/>
        </w:rPr>
        <w:t xml:space="preserve">2 </w:t>
      </w:r>
      <w:r>
        <w:rPr>
          <w:rStyle w:val="CharStyle7"/>
        </w:rPr>
        <w:t xml:space="preserve">Федерального закона от </w:t>
      </w:r>
      <w:r>
        <w:rPr>
          <w:rStyle w:val="CharStyle7"/>
          <w:lang w:val="en-US" w:eastAsia="en-US"/>
        </w:rPr>
        <w:t xml:space="preserve">4 </w:t>
      </w:r>
      <w:r>
        <w:rPr>
          <w:rStyle w:val="CharStyle7"/>
        </w:rPr>
        <w:t xml:space="preserve">июня </w:t>
      </w:r>
      <w:r>
        <w:rPr>
          <w:rStyle w:val="CharStyle7"/>
          <w:lang w:val="en-US" w:eastAsia="en-US"/>
        </w:rPr>
        <w:t xml:space="preserve">2018 </w:t>
      </w:r>
      <w:r>
        <w:rPr>
          <w:rStyle w:val="CharStyle7"/>
        </w:rPr>
        <w:t xml:space="preserve">года </w:t>
      </w:r>
      <w:r>
        <w:rPr>
          <w:rStyle w:val="CharStyle7"/>
          <w:lang w:val="en-US" w:eastAsia="en-US"/>
        </w:rPr>
        <w:t xml:space="preserve">№ </w:t>
      </w:r>
      <w:r>
        <w:rPr>
          <w:rStyle w:val="CharStyle7"/>
        </w:rPr>
        <w:t>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6"/>
        <w:keepNext w:val="0"/>
        <w:keepLines w:val="0"/>
        <w:widowControl w:val="0"/>
        <w:shd w:val="clear" w:color="auto" w:fill="auto"/>
        <w:bidi w:val="0"/>
        <w:spacing w:before="0" w:after="0" w:line="230" w:lineRule="auto"/>
        <w:ind w:left="0" w:right="0" w:firstLine="720"/>
        <w:jc w:val="both"/>
      </w:pPr>
      <w:r>
        <w:rPr>
          <w:rStyle w:val="CharStyle7"/>
        </w:rPr>
        <w:t xml:space="preserve">7)предусмотренных ч. </w:t>
      </w:r>
      <w:r>
        <w:rPr>
          <w:rStyle w:val="CharStyle7"/>
          <w:lang w:val="en-US" w:eastAsia="en-US"/>
        </w:rPr>
        <w:t xml:space="preserve">6 </w:t>
      </w:r>
      <w:r>
        <w:rPr>
          <w:rStyle w:val="CharStyle7"/>
        </w:rPr>
        <w:t xml:space="preserve">ст. </w:t>
      </w:r>
      <w:r>
        <w:rPr>
          <w:rStyle w:val="CharStyle7"/>
          <w:lang w:val="en-US" w:eastAsia="en-US"/>
        </w:rPr>
        <w:t xml:space="preserve">45 </w:t>
      </w:r>
      <w:r>
        <w:rPr>
          <w:rStyle w:val="CharStyle7"/>
        </w:rPr>
        <w:t>Закона о контрактной системе;</w:t>
      </w:r>
    </w:p>
    <w:p>
      <w:pPr>
        <w:pStyle w:val="Style6"/>
        <w:keepNext w:val="0"/>
        <w:keepLines w:val="0"/>
        <w:widowControl w:val="0"/>
        <w:shd w:val="clear" w:color="auto" w:fill="auto"/>
        <w:bidi w:val="0"/>
        <w:spacing w:before="0" w:after="0" w:line="230" w:lineRule="auto"/>
        <w:ind w:left="0" w:right="0" w:firstLine="720"/>
        <w:jc w:val="both"/>
      </w:pPr>
      <w:r>
        <w:rPr>
          <w:rStyle w:val="CharStyle7"/>
        </w:rPr>
        <w:t>8)выявления недостоверной информации, содержащейся в заявке на участие</w:t>
      </w:r>
      <w:r>
        <w:br w:type="page"/>
      </w:r>
    </w:p>
    <w:p>
      <w:pPr>
        <w:pStyle w:val="Style6"/>
        <w:keepNext w:val="0"/>
        <w:keepLines w:val="0"/>
        <w:widowControl w:val="0"/>
        <w:shd w:val="clear" w:color="auto" w:fill="auto"/>
        <w:bidi w:val="0"/>
        <w:spacing w:before="0" w:after="0" w:line="230" w:lineRule="auto"/>
        <w:ind w:left="0" w:right="0" w:firstLine="0"/>
        <w:jc w:val="both"/>
      </w:pPr>
      <w:r>
        <w:rPr>
          <w:rStyle w:val="CharStyle7"/>
        </w:rPr>
        <w:t>в закупке;</w:t>
      </w:r>
    </w:p>
    <w:p>
      <w:pPr>
        <w:pStyle w:val="Style6"/>
        <w:keepNext w:val="0"/>
        <w:keepLines w:val="0"/>
        <w:widowControl w:val="0"/>
        <w:shd w:val="clear" w:color="auto" w:fill="auto"/>
        <w:bidi w:val="0"/>
        <w:spacing w:before="0" w:after="0" w:line="230" w:lineRule="auto"/>
        <w:ind w:left="0" w:right="0" w:firstLine="740"/>
        <w:jc w:val="both"/>
      </w:pPr>
      <w:r>
        <w:rPr>
          <w:rStyle w:val="CharStyle7"/>
        </w:rPr>
        <w:t xml:space="preserve">9)указания информации о предложении участника закупки, предусмотренном п. </w:t>
      </w:r>
      <w:r>
        <w:rPr>
          <w:rStyle w:val="CharStyle7"/>
          <w:lang w:val="en-US" w:eastAsia="en-US"/>
        </w:rPr>
        <w:t xml:space="preserve">3 </w:t>
      </w:r>
      <w:r>
        <w:rPr>
          <w:rStyle w:val="CharStyle7"/>
        </w:rPr>
        <w:t xml:space="preserve">или п. </w:t>
      </w:r>
      <w:r>
        <w:rPr>
          <w:rStyle w:val="CharStyle7"/>
          <w:lang w:val="en-US" w:eastAsia="en-US"/>
        </w:rPr>
        <w:t xml:space="preserve">4 </w:t>
      </w:r>
      <w:r>
        <w:rPr>
          <w:rStyle w:val="CharStyle7"/>
        </w:rPr>
        <w:t xml:space="preserve">ч. </w:t>
      </w:r>
      <w:r>
        <w:rPr>
          <w:rStyle w:val="CharStyle7"/>
          <w:lang w:val="en-US" w:eastAsia="en-US"/>
        </w:rPr>
        <w:t xml:space="preserve">1 </w:t>
      </w:r>
      <w:r>
        <w:rPr>
          <w:rStyle w:val="CharStyle7"/>
        </w:rPr>
        <w:t xml:space="preserve">ст. </w:t>
      </w:r>
      <w:r>
        <w:rPr>
          <w:rStyle w:val="CharStyle7"/>
          <w:lang w:val="en-US" w:eastAsia="en-US"/>
        </w:rPr>
        <w:t xml:space="preserve">43 </w:t>
      </w:r>
      <w:r>
        <w:rPr>
          <w:rStyle w:val="CharStyle7"/>
        </w:rPr>
        <w:t>Закона о контрактной системе.</w:t>
      </w:r>
    </w:p>
    <w:p>
      <w:pPr>
        <w:pStyle w:val="Style6"/>
        <w:keepNext w:val="0"/>
        <w:keepLines w:val="0"/>
        <w:widowControl w:val="0"/>
        <w:shd w:val="clear" w:color="auto" w:fill="auto"/>
        <w:bidi w:val="0"/>
        <w:spacing w:before="0" w:after="0" w:line="230" w:lineRule="auto"/>
        <w:ind w:left="0" w:right="0" w:firstLine="740"/>
        <w:jc w:val="both"/>
      </w:pPr>
      <w:r>
        <w:rPr>
          <w:rStyle w:val="CharStyle7"/>
        </w:rPr>
        <w:t>На основании изложенного, Комиссия Управления приходит к выводу о том, что довод жалобы Заявителя не нашел своего подтверждения и является необоснованным.</w:t>
      </w:r>
    </w:p>
    <w:p>
      <w:pPr>
        <w:pStyle w:val="Style6"/>
        <w:keepNext w:val="0"/>
        <w:keepLines w:val="0"/>
        <w:widowControl w:val="0"/>
        <w:shd w:val="clear" w:color="auto" w:fill="auto"/>
        <w:bidi w:val="0"/>
        <w:spacing w:before="0" w:after="240" w:line="230" w:lineRule="auto"/>
        <w:ind w:left="0" w:right="0" w:firstLine="740"/>
        <w:jc w:val="both"/>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30" w:lineRule="auto"/>
        <w:ind w:left="0" w:right="0" w:firstLine="0"/>
        <w:jc w:val="center"/>
      </w:pPr>
      <w:r>
        <w:rPr>
          <w:rStyle w:val="CharStyle7"/>
          <w:b/>
          <w:bCs/>
        </w:rPr>
        <w:t>Р Е Ш И Л А:</w:t>
      </w:r>
    </w:p>
    <w:p>
      <w:pPr>
        <w:pStyle w:val="Style6"/>
        <w:keepNext w:val="0"/>
        <w:keepLines w:val="0"/>
        <w:widowControl w:val="0"/>
        <w:numPr>
          <w:ilvl w:val="0"/>
          <w:numId w:val="9"/>
        </w:numPr>
        <w:shd w:val="clear" w:color="auto" w:fill="auto"/>
        <w:tabs>
          <w:tab w:pos="1074" w:val="left"/>
        </w:tabs>
        <w:bidi w:val="0"/>
        <w:spacing w:before="0" w:after="0" w:line="228" w:lineRule="auto"/>
        <w:ind w:left="0" w:right="0" w:firstLine="740"/>
        <w:jc w:val="both"/>
      </w:pPr>
      <w:r>
        <w:rPr>
          <w:rStyle w:val="CharStyle7"/>
        </w:rPr>
        <w:t>.Признать жалобу ООО «Тонекс» на действия комиссии Префектуры ЮЗАО необоснованной.</w:t>
      </w:r>
    </w:p>
    <w:p>
      <w:pPr>
        <w:pStyle w:val="Style6"/>
        <w:keepNext w:val="0"/>
        <w:keepLines w:val="0"/>
        <w:widowControl w:val="0"/>
        <w:numPr>
          <w:ilvl w:val="0"/>
          <w:numId w:val="9"/>
        </w:numPr>
        <w:shd w:val="clear" w:color="auto" w:fill="auto"/>
        <w:tabs>
          <w:tab w:pos="1026" w:val="left"/>
        </w:tabs>
        <w:bidi w:val="0"/>
        <w:spacing w:before="0" w:after="240" w:line="228" w:lineRule="auto"/>
        <w:ind w:left="0" w:right="0" w:firstLine="740"/>
        <w:jc w:val="both"/>
      </w:pPr>
      <w:r>
        <w:rPr>
          <w:rStyle w:val="CharStyle7"/>
        </w:rPr>
        <w:t>.Снять ограничения, наложенные на определение поставщика (подрядчика, исполнителя) Московским УФАС России.</w:t>
      </w:r>
    </w:p>
    <w:p>
      <w:pPr>
        <w:pStyle w:val="Style6"/>
        <w:keepNext w:val="0"/>
        <w:keepLines w:val="0"/>
        <w:widowControl w:val="0"/>
        <w:shd w:val="clear" w:color="auto" w:fill="auto"/>
        <w:bidi w:val="0"/>
        <w:spacing w:before="0" w:after="0" w:line="230" w:lineRule="auto"/>
        <w:ind w:left="0" w:right="0" w:firstLine="74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1158" w:right="530" w:bottom="1182" w:left="1083" w:header="0" w:footer="3" w:gutter="0"/>
          <w:pgNumType w:start="1"/>
          <w:cols w:space="720"/>
          <w:noEndnote/>
          <w:titlePg/>
          <w:rtlGutter w:val="0"/>
          <w:docGrid w:linePitch="360"/>
        </w:sectPr>
      </w:pPr>
      <w:r>
        <mc:AlternateContent>
          <mc:Choice Requires="wps">
            <w:drawing>
              <wp:anchor distT="330200" distB="170180" distL="0" distR="0" simplePos="0" relativeHeight="125829382" behindDoc="0" locked="0" layoutInCell="1" allowOverlap="1">
                <wp:simplePos x="0" y="0"/>
                <wp:positionH relativeFrom="page">
                  <wp:posOffset>732155</wp:posOffset>
                </wp:positionH>
                <wp:positionV relativeFrom="paragraph">
                  <wp:posOffset>330200</wp:posOffset>
                </wp:positionV>
                <wp:extent cx="1844040" cy="250190"/>
                <wp:wrapTopAndBottom/>
                <wp:docPr id="13" name="Shape 13"/>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39" type="#_x0000_t202" style="position:absolute;margin-left:57.649999999999999pt;margin-top:26.pt;width:145.20000000000002pt;height:19.699999999999999pt;z-index:-125829371;mso-wrap-distance-left:0;mso-wrap-distance-top:26.pt;mso-wrap-distance-right:0;mso-wrap-distance-bottom:13.4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351790" distB="0" distL="0" distR="1786255" simplePos="0" relativeHeight="125829384" behindDoc="0" locked="0" layoutInCell="1" allowOverlap="1">
            <wp:simplePos x="0" y="0"/>
            <wp:positionH relativeFrom="page">
              <wp:posOffset>3075940</wp:posOffset>
            </wp:positionH>
            <wp:positionV relativeFrom="paragraph">
              <wp:posOffset>351790</wp:posOffset>
            </wp:positionV>
            <wp:extent cx="359410" cy="40259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359410" cy="4025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3496310</wp:posOffset>
                </wp:positionH>
                <wp:positionV relativeFrom="paragraph">
                  <wp:posOffset>443230</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75.30000000000001pt;margin-top:34.899999999999999pt;width:135.59999999999999pt;height:20.400000000000002pt;z-index:251657729;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170180" distL="0" distR="0" simplePos="0" relativeHeight="125829385" behindDoc="0" locked="0" layoutInCell="1" allowOverlap="1">
                <wp:simplePos x="0" y="0"/>
                <wp:positionH relativeFrom="page">
                  <wp:posOffset>6075045</wp:posOffset>
                </wp:positionH>
                <wp:positionV relativeFrom="paragraph">
                  <wp:posOffset>330200</wp:posOffset>
                </wp:positionV>
                <wp:extent cx="1136650" cy="250190"/>
                <wp:wrapTopAndBottom/>
                <wp:docPr id="19" name="Shape 19"/>
                <a:graphic xmlns:a="http://schemas.openxmlformats.org/drawingml/2006/main">
                  <a:graphicData uri="http://schemas.microsoft.com/office/word/2010/wordprocessingShape">
                    <wps:wsp>
                      <wps:cNvSpPr txBox="1"/>
                      <wps:spPr>
                        <a:xfrm>
                          <a:ext cx="113665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Д.С. Грешнева</w:t>
                            </w:r>
                          </w:p>
                        </w:txbxContent>
                      </wps:txbx>
                      <wps:bodyPr wrap="none" lIns="0" tIns="0" rIns="0" bIns="0">
                        <a:noAutoFit/>
                      </wps:bodyPr>
                    </wps:wsp>
                  </a:graphicData>
                </a:graphic>
              </wp:anchor>
            </w:drawing>
          </mc:Choice>
          <mc:Fallback>
            <w:pict>
              <v:shape id="_x0000_s1045" type="#_x0000_t202" style="position:absolute;margin-left:478.35000000000002pt;margin-top:26.pt;width:89.5pt;height:19.699999999999999pt;z-index:-125829368;mso-wrap-distance-left:0;mso-wrap-distance-top:26.pt;mso-wrap-distance-right:0;mso-wrap-distance-bottom:13.4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Д.С. Грешнева</w:t>
                      </w:r>
                    </w:p>
                  </w:txbxContent>
                </v:textbox>
                <w10:wrap type="topAndBottom" anchorx="page"/>
              </v:shape>
            </w:pict>
          </mc:Fallback>
        </mc:AlternateContent>
      </w:r>
    </w:p>
    <w:p>
      <w:pPr>
        <w:pStyle w:val="Style1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480" w:right="0" w:firstLine="0"/>
        <w:jc w:val="left"/>
        <w:rPr>
          <w:sz w:val="11"/>
          <w:szCs w:val="11"/>
        </w:rPr>
      </w:pPr>
      <w:r>
        <w:rPr>
          <w:rStyle w:val="CharStyle17"/>
          <w:color w:val="FFFFFF"/>
          <w:sz w:val="11"/>
          <w:szCs w:val="11"/>
        </w:rPr>
        <w:t>СВЕДЕНИЯ О СЕРТИФИКАТЕ ЭП</w:t>
      </w:r>
    </w:p>
    <w:p>
      <w:pPr>
        <w:pStyle w:val="Style16"/>
        <w:keepNext w:val="0"/>
        <w:keepLines w:val="0"/>
        <w:widowControl w:val="0"/>
        <w:shd w:val="clear" w:color="auto" w:fill="auto"/>
        <w:bidi w:val="0"/>
        <w:spacing w:before="0" w:after="0" w:line="240" w:lineRule="auto"/>
        <w:ind w:right="0" w:firstLine="0"/>
        <w:jc w:val="left"/>
        <w:rPr>
          <w:sz w:val="11"/>
          <w:szCs w:val="11"/>
        </w:rPr>
      </w:pPr>
      <w:r>
        <w:rPr>
          <w:rStyle w:val="CharStyle17"/>
        </w:rPr>
        <w:t xml:space="preserve">Кому выдан: </w:t>
      </w:r>
      <w:r>
        <w:rPr>
          <w:rStyle w:val="CharStyle17"/>
          <w:color w:val="000000"/>
          <w:sz w:val="11"/>
          <w:szCs w:val="11"/>
        </w:rPr>
        <w:t>Грешнева Дарья Сергеевна</w:t>
      </w:r>
    </w:p>
    <w:p>
      <w:pPr>
        <w:pStyle w:val="Style16"/>
        <w:keepNext w:val="0"/>
        <w:keepLines w:val="0"/>
        <w:widowControl w:val="0"/>
        <w:shd w:val="clear" w:color="auto" w:fill="auto"/>
        <w:bidi w:val="0"/>
        <w:spacing w:before="0" w:after="0" w:line="240" w:lineRule="auto"/>
        <w:ind w:right="0" w:firstLine="0"/>
        <w:jc w:val="left"/>
      </w:pPr>
      <w:r>
        <w:rPr>
          <w:rStyle w:val="CharStyle17"/>
          <w:color w:val="292929"/>
        </w:rPr>
        <w:t xml:space="preserve">Сертификат № </w:t>
      </w:r>
      <w:r>
        <w:rPr>
          <w:rStyle w:val="CharStyle17"/>
          <w:color w:val="5D5D5D"/>
        </w:rPr>
        <w:t>00831</w:t>
      </w:r>
      <w:r>
        <w:rPr>
          <w:rStyle w:val="CharStyle17"/>
          <w:lang w:val="en-US" w:eastAsia="en-US"/>
        </w:rPr>
        <w:t>B7545C61281C4BAB156778A683BFB</w:t>
      </w:r>
    </w:p>
    <w:p>
      <w:pPr>
        <w:pStyle w:val="Style16"/>
        <w:keepNext w:val="0"/>
        <w:keepLines w:val="0"/>
        <w:widowControl w:val="0"/>
        <w:shd w:val="clear" w:color="auto" w:fill="auto"/>
        <w:bidi w:val="0"/>
        <w:spacing w:before="0" w:after="220" w:line="240" w:lineRule="auto"/>
        <w:ind w:right="0" w:firstLine="0"/>
        <w:jc w:val="left"/>
      </w:pPr>
      <w:r>
        <w:rPr>
          <w:rStyle w:val="CharStyle17"/>
        </w:rPr>
        <w:t xml:space="preserve">Действителен с </w:t>
      </w:r>
      <w:r>
        <w:rPr>
          <w:rStyle w:val="CharStyle17"/>
          <w:color w:val="292929"/>
        </w:rPr>
        <w:t xml:space="preserve">17.07.2025 </w:t>
      </w:r>
      <w:r>
        <w:rPr>
          <w:rStyle w:val="CharStyle17"/>
          <w:color w:val="5D5D5D"/>
        </w:rPr>
        <w:t xml:space="preserve">по </w:t>
      </w:r>
      <w:r>
        <w:rPr>
          <w:rStyle w:val="CharStyle17"/>
        </w:rPr>
        <w:t>10.10.2026</w:t>
      </w:r>
    </w:p>
    <w:p>
      <w:pPr>
        <w:pStyle w:val="Style6"/>
        <w:keepNext w:val="0"/>
        <w:keepLines w:val="0"/>
        <w:widowControl w:val="0"/>
        <w:shd w:val="clear" w:color="auto" w:fill="auto"/>
        <w:bidi w:val="0"/>
        <w:spacing w:before="0" w:after="10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330" w:line="240" w:lineRule="auto"/>
        <w:ind w:left="1320" w:right="0" w:firstLine="0"/>
        <w:jc w:val="left"/>
      </w:pPr>
      <w:r>
        <w:drawing>
          <wp:anchor distT="0" distB="0" distL="114300" distR="1900555" simplePos="0" relativeHeight="125829387" behindDoc="0" locked="0" layoutInCell="1" allowOverlap="1">
            <wp:simplePos x="0" y="0"/>
            <wp:positionH relativeFrom="page">
              <wp:posOffset>3075940</wp:posOffset>
            </wp:positionH>
            <wp:positionV relativeFrom="paragraph">
              <wp:posOffset>25400</wp:posOffset>
            </wp:positionV>
            <wp:extent cx="359410" cy="39624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5"/>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3496310</wp:posOffset>
                </wp:positionH>
                <wp:positionV relativeFrom="paragraph">
                  <wp:posOffset>113665</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75.30000000000001pt;margin-top:8.9500000000000011pt;width:135.59999999999999pt;height:20.400000000000002pt;z-index:251657731;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А.А. Леонова</w:t>
      </w:r>
    </w:p>
    <w:p>
      <w:pPr>
        <w:pStyle w:val="Style1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480" w:right="0" w:firstLine="0"/>
        <w:jc w:val="left"/>
        <w:rPr>
          <w:sz w:val="11"/>
          <w:szCs w:val="11"/>
        </w:rPr>
      </w:pPr>
      <w:r>
        <w:rPr>
          <w:rStyle w:val="CharStyle17"/>
          <w:color w:val="FFFFFF"/>
          <w:sz w:val="11"/>
          <w:szCs w:val="11"/>
        </w:rPr>
        <w:t>СВЕДЕНИЯ О СЕРТИФИКАТЕ ЭП</w:t>
      </w:r>
    </w:p>
    <w:p>
      <w:pPr>
        <w:pStyle w:val="Style16"/>
        <w:keepNext w:val="0"/>
        <w:keepLines w:val="0"/>
        <w:widowControl w:val="0"/>
        <w:shd w:val="clear" w:color="auto" w:fill="auto"/>
        <w:bidi w:val="0"/>
        <w:spacing w:before="0" w:after="0" w:line="240" w:lineRule="auto"/>
        <w:ind w:right="0" w:firstLine="0"/>
        <w:jc w:val="left"/>
        <w:rPr>
          <w:sz w:val="11"/>
          <w:szCs w:val="11"/>
        </w:rPr>
      </w:pPr>
      <w:r>
        <w:rPr>
          <w:rStyle w:val="CharStyle17"/>
        </w:rPr>
        <w:t xml:space="preserve">Кому выдан: </w:t>
      </w:r>
      <w:r>
        <w:rPr>
          <w:rStyle w:val="CharStyle17"/>
          <w:color w:val="000000"/>
          <w:sz w:val="11"/>
          <w:szCs w:val="11"/>
        </w:rPr>
        <w:t>Леонова Алена Альбертовна</w:t>
      </w:r>
    </w:p>
    <w:p>
      <w:pPr>
        <w:pStyle w:val="Style16"/>
        <w:keepNext w:val="0"/>
        <w:keepLines w:val="0"/>
        <w:widowControl w:val="0"/>
        <w:shd w:val="clear" w:color="auto" w:fill="auto"/>
        <w:bidi w:val="0"/>
        <w:spacing w:before="0" w:after="0" w:line="240" w:lineRule="auto"/>
        <w:ind w:right="0" w:firstLine="0"/>
        <w:jc w:val="left"/>
      </w:pPr>
      <w:r>
        <w:rPr>
          <w:rStyle w:val="CharStyle17"/>
        </w:rPr>
        <w:t xml:space="preserve">Сертификат </w:t>
      </w:r>
      <w:r>
        <w:rPr>
          <w:rStyle w:val="CharStyle17"/>
          <w:color w:val="292929"/>
        </w:rPr>
        <w:t xml:space="preserve">№ </w:t>
      </w:r>
      <w:r>
        <w:rPr>
          <w:rStyle w:val="CharStyle17"/>
          <w:lang w:val="en-US" w:eastAsia="en-US"/>
        </w:rPr>
        <w:t>009389F972AA570F22D19E7C51D28B0906</w:t>
      </w:r>
    </w:p>
    <w:p>
      <w:pPr>
        <w:pStyle w:val="Style16"/>
        <w:keepNext w:val="0"/>
        <w:keepLines w:val="0"/>
        <w:widowControl w:val="0"/>
        <w:shd w:val="clear" w:color="auto" w:fill="auto"/>
        <w:bidi w:val="0"/>
        <w:spacing w:before="0" w:after="220" w:line="240" w:lineRule="auto"/>
        <w:ind w:right="0" w:firstLine="0"/>
        <w:jc w:val="left"/>
      </w:pPr>
      <w:r>
        <w:rPr>
          <w:rStyle w:val="CharStyle17"/>
        </w:rPr>
        <w:t>Действителен с 20.09.2024 по 14.12.2025</w:t>
      </w:r>
    </w:p>
    <w:p>
      <w:pPr>
        <w:pStyle w:val="Style6"/>
        <w:keepNext w:val="0"/>
        <w:keepLines w:val="0"/>
        <w:widowControl w:val="0"/>
        <w:shd w:val="clear" w:color="auto" w:fill="auto"/>
        <w:bidi w:val="0"/>
        <w:spacing w:before="0" w:after="390" w:line="240" w:lineRule="auto"/>
        <w:ind w:left="0" w:right="0" w:firstLine="700"/>
        <w:jc w:val="left"/>
      </w:pPr>
      <w:r>
        <w:drawing>
          <wp:anchor distT="0" distB="0" distL="114300" distR="1900555" simplePos="0" relativeHeight="125829388" behindDoc="0" locked="0" layoutInCell="1" allowOverlap="1">
            <wp:simplePos x="0" y="0"/>
            <wp:positionH relativeFrom="page">
              <wp:posOffset>3075940</wp:posOffset>
            </wp:positionH>
            <wp:positionV relativeFrom="paragraph">
              <wp:posOffset>63500</wp:posOffset>
            </wp:positionV>
            <wp:extent cx="359410" cy="39624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7"/>
                    <a:stretch/>
                  </pic:blipFill>
                  <pic:spPr>
                    <a:xfrm>
                      <a:ext cx="359410"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3496310</wp:posOffset>
                </wp:positionH>
                <wp:positionV relativeFrom="paragraph">
                  <wp:posOffset>148590</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5.30000000000001pt;margin-top:11.700000000000001pt;width:135.59999999999999pt;height:20.400000000000002pt;z-index:251657733;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А.И. Рахматуллаев</w:t>
      </w:r>
    </w:p>
    <w:p>
      <w:pPr>
        <w:pStyle w:val="Style1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480" w:right="0" w:firstLine="0"/>
        <w:jc w:val="left"/>
        <w:rPr>
          <w:sz w:val="11"/>
          <w:szCs w:val="11"/>
        </w:rPr>
      </w:pPr>
      <w:r>
        <w:rPr>
          <w:rStyle w:val="CharStyle17"/>
          <w:color w:val="FFFFFF"/>
          <w:sz w:val="11"/>
          <w:szCs w:val="11"/>
        </w:rPr>
        <w:t>СВЕДЕНИЯ О СЕРТИФИКАТЕ ЭП</w:t>
      </w:r>
    </w:p>
    <w:p>
      <w:pPr>
        <w:pStyle w:val="Style16"/>
        <w:keepNext w:val="0"/>
        <w:keepLines w:val="0"/>
        <w:widowControl w:val="0"/>
        <w:shd w:val="clear" w:color="auto" w:fill="auto"/>
        <w:bidi w:val="0"/>
        <w:spacing w:before="0" w:after="0" w:line="240" w:lineRule="auto"/>
        <w:ind w:right="0" w:firstLine="0"/>
        <w:jc w:val="left"/>
        <w:rPr>
          <w:sz w:val="11"/>
          <w:szCs w:val="11"/>
        </w:rPr>
      </w:pPr>
      <w:r>
        <w:rPr>
          <w:rStyle w:val="CharStyle17"/>
        </w:rPr>
        <w:t xml:space="preserve">Кому выдан: </w:t>
      </w:r>
      <w:r>
        <w:rPr>
          <w:rStyle w:val="CharStyle17"/>
          <w:color w:val="000000"/>
          <w:sz w:val="11"/>
          <w:szCs w:val="11"/>
        </w:rPr>
        <w:t>Рахматуллаев Алексей Ильич</w:t>
      </w:r>
    </w:p>
    <w:p>
      <w:pPr>
        <w:pStyle w:val="Style16"/>
        <w:keepNext w:val="0"/>
        <w:keepLines w:val="0"/>
        <w:widowControl w:val="0"/>
        <w:shd w:val="clear" w:color="auto" w:fill="auto"/>
        <w:bidi w:val="0"/>
        <w:spacing w:before="0" w:after="0" w:line="240" w:lineRule="auto"/>
        <w:ind w:right="0" w:firstLine="0"/>
        <w:jc w:val="left"/>
      </w:pPr>
      <w:r>
        <w:rPr>
          <w:rStyle w:val="CharStyle17"/>
        </w:rPr>
        <w:t xml:space="preserve">Сертификат </w:t>
      </w:r>
      <w:r>
        <w:rPr>
          <w:rStyle w:val="CharStyle17"/>
          <w:color w:val="292929"/>
        </w:rPr>
        <w:t xml:space="preserve">№ </w:t>
      </w:r>
      <w:r>
        <w:rPr>
          <w:rStyle w:val="CharStyle17"/>
          <w:lang w:val="en-US" w:eastAsia="en-US"/>
        </w:rPr>
        <w:t>7AEE97A08C8432425F146F6255A521C3</w:t>
      </w:r>
    </w:p>
    <w:p>
      <w:pPr>
        <w:pStyle w:val="Style16"/>
        <w:keepNext w:val="0"/>
        <w:keepLines w:val="0"/>
        <w:widowControl w:val="0"/>
        <w:shd w:val="clear" w:color="auto" w:fill="auto"/>
        <w:bidi w:val="0"/>
        <w:spacing w:before="0" w:after="1680" w:line="240" w:lineRule="auto"/>
        <w:ind w:right="0" w:firstLine="0"/>
        <w:jc w:val="left"/>
      </w:pPr>
      <w:r>
        <w:rPr>
          <w:rStyle w:val="CharStyle17"/>
        </w:rPr>
        <w:t xml:space="preserve">Действителен с 12.11.2024 </w:t>
      </w:r>
      <w:r>
        <w:rPr>
          <w:rStyle w:val="CharStyle17"/>
          <w:color w:val="5D5D5D"/>
        </w:rPr>
        <w:t xml:space="preserve">по </w:t>
      </w:r>
      <w:r>
        <w:rPr>
          <w:rStyle w:val="CharStyle17"/>
        </w:rPr>
        <w:t>05.02.2026</w:t>
      </w:r>
    </w:p>
    <w:p>
      <w:pPr>
        <w:pStyle w:val="Style22"/>
        <w:keepNext w:val="0"/>
        <w:keepLines w:val="0"/>
        <w:widowControl w:val="0"/>
        <w:shd w:val="clear" w:color="auto" w:fill="auto"/>
        <w:bidi w:val="0"/>
        <w:spacing w:before="0" w:line="240" w:lineRule="auto"/>
        <w:ind w:left="0" w:right="0" w:firstLine="0"/>
        <w:jc w:val="left"/>
      </w:pPr>
      <w:r>
        <w:rPr>
          <w:rStyle w:val="CharStyle23"/>
        </w:rPr>
        <w:t>Исп.Рахматуллаев А.И. тел.+7 495 784 75 05</w:t>
      </w:r>
    </w:p>
    <w:sectPr>
      <w:footnotePr>
        <w:pos w:val="pageBottom"/>
        <w:numFmt w:val="decimal"/>
        <w:numRestart w:val="continuous"/>
      </w:footnotePr>
      <w:type w:val="continuous"/>
      <w:pgSz w:w="11900" w:h="16840"/>
      <w:pgMar w:top="1162" w:right="532"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730885</wp:posOffset>
              </wp:positionH>
              <wp:positionV relativeFrom="page">
                <wp:posOffset>10092690</wp:posOffset>
              </wp:positionV>
              <wp:extent cx="725170" cy="103505"/>
              <wp:wrapNone/>
              <wp:docPr id="9" name="Shape 9"/>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2025-39916</w:t>
                          </w:r>
                        </w:p>
                      </w:txbxContent>
                    </wps:txbx>
                    <wps:bodyPr wrap="none" lIns="0" tIns="0" rIns="0" bIns="0">
                      <a:spAutoFit/>
                    </wps:bodyPr>
                  </wps:wsp>
                </a:graphicData>
              </a:graphic>
            </wp:anchor>
          </w:drawing>
        </mc:Choice>
        <mc:Fallback>
          <w:pict>
            <v:shape id="_x0000_s1035" type="#_x0000_t202" style="position:absolute;margin-left:57.550000000000004pt;margin-top:794.70000000000005pt;width:57.100000000000001pt;height:8.1500000000000004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2025-39916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716915</wp:posOffset>
              </wp:positionH>
              <wp:positionV relativeFrom="page">
                <wp:posOffset>10214610</wp:posOffset>
              </wp:positionV>
              <wp:extent cx="725170" cy="106680"/>
              <wp:wrapNone/>
              <wp:docPr id="11" name="Shape 11"/>
              <a:graphic xmlns:a="http://schemas.openxmlformats.org/drawingml/2006/main">
                <a:graphicData uri="http://schemas.microsoft.com/office/word/2010/wordprocessingShape">
                  <wps:wsp>
                    <wps:cNvSpPr txBox="1"/>
                    <wps:spPr>
                      <a:xfrm>
                        <a:ext cx="725170" cy="1066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2025-39916</w:t>
                          </w:r>
                        </w:p>
                      </w:txbxContent>
                    </wps:txbx>
                    <wps:bodyPr wrap="none" lIns="0" tIns="0" rIns="0" bIns="0">
                      <a:spAutoFit/>
                    </wps:bodyPr>
                  </wps:wsp>
                </a:graphicData>
              </a:graphic>
            </wp:anchor>
          </w:drawing>
        </mc:Choice>
        <mc:Fallback>
          <w:pict>
            <v:shape id="_x0000_s1037" type="#_x0000_t202" style="position:absolute;margin-left:56.450000000000003pt;margin-top:804.30000000000007pt;width:57.100000000000001pt;height:8.4000000000000004pt;z-index:-188744059;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2025-39916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3924935</wp:posOffset>
              </wp:positionH>
              <wp:positionV relativeFrom="page">
                <wp:posOffset>476250</wp:posOffset>
              </wp:positionV>
              <wp:extent cx="67310" cy="69850"/>
              <wp:wrapNone/>
              <wp:docPr id="7" name="Shape 7"/>
              <a:graphic xmlns:a="http://schemas.openxmlformats.org/drawingml/2006/main">
                <a:graphicData uri="http://schemas.microsoft.com/office/word/2010/wordprocessingShape">
                  <wps:wsp>
                    <wps:cNvSpPr txBox="1"/>
                    <wps:spPr>
                      <a:xfrm>
                        <a:ext cx="67310" cy="6985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09.05000000000001pt;margin-top:37.5pt;width:5.2999999999999998pt;height:5.5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Picture caption_"/>
    <w:basedOn w:val="DefaultParagraphFont"/>
    <w:link w:val="Style9"/>
    <w:rPr>
      <w:rFonts w:ascii="Georgia" w:eastAsia="Georgia" w:hAnsi="Georgia" w:cs="Georgia"/>
      <w:b w:val="0"/>
      <w:bCs w:val="0"/>
      <w:i w:val="0"/>
      <w:iCs w:val="0"/>
      <w:smallCaps w:val="0"/>
      <w:strike w:val="0"/>
      <w:color w:val="292929"/>
      <w:sz w:val="11"/>
      <w:szCs w:val="11"/>
      <w:u w:val="none"/>
    </w:rPr>
  </w:style>
  <w:style w:type="character" w:customStyle="1" w:styleId="CharStyle12">
    <w:name w:val="Header or footer (2)_"/>
    <w:basedOn w:val="DefaultParagraphFont"/>
    <w:link w:val="Style11"/>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7">
    <w:name w:val="Body text (2)_"/>
    <w:basedOn w:val="DefaultParagraphFont"/>
    <w:link w:val="Style16"/>
    <w:rPr>
      <w:rFonts w:ascii="Arial" w:eastAsia="Arial" w:hAnsi="Arial" w:cs="Arial"/>
      <w:b w:val="0"/>
      <w:bCs w:val="0"/>
      <w:i w:val="0"/>
      <w:iCs w:val="0"/>
      <w:smallCaps w:val="0"/>
      <w:strike w:val="0"/>
      <w:color w:val="444444"/>
      <w:sz w:val="12"/>
      <w:szCs w:val="12"/>
      <w:u w:val="none"/>
    </w:rPr>
  </w:style>
  <w:style w:type="character" w:customStyle="1" w:styleId="CharStyle23">
    <w:name w:val="Body text (4)_"/>
    <w:basedOn w:val="DefaultParagraphFont"/>
    <w:link w:val="Style22"/>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Picture caption"/>
    <w:basedOn w:val="Normal"/>
    <w:link w:val="CharStyle10"/>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1">
    <w:name w:val="Header or footer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6">
    <w:name w:val="Body text (2)"/>
    <w:basedOn w:val="Normal"/>
    <w:link w:val="CharStyle17"/>
    <w:pPr>
      <w:widowControl w:val="0"/>
      <w:shd w:val="clear" w:color="auto" w:fill="auto"/>
      <w:spacing w:after="50"/>
      <w:ind w:left="3780"/>
    </w:pPr>
    <w:rPr>
      <w:rFonts w:ascii="Arial" w:eastAsia="Arial" w:hAnsi="Arial" w:cs="Arial"/>
      <w:b w:val="0"/>
      <w:bCs w:val="0"/>
      <w:i w:val="0"/>
      <w:iCs w:val="0"/>
      <w:smallCaps w:val="0"/>
      <w:strike w:val="0"/>
      <w:color w:val="444444"/>
      <w:sz w:val="12"/>
      <w:szCs w:val="12"/>
      <w:u w:val="none"/>
    </w:rPr>
  </w:style>
  <w:style w:type="paragraph" w:customStyle="1" w:styleId="Style22">
    <w:name w:val="Body text (4)"/>
    <w:basedOn w:val="Normal"/>
    <w:link w:val="CharStyle23"/>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s>
</file>