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02.09.2025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35238/25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85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02.09.2025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35238/25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175 </w:t>
      </w:r>
      <w:r>
        <w:rPr>
          <w:rStyle w:val="CharStyle7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"mailto:gp175@zdrav.mos.ru" </w:instrText>
      </w:r>
      <w:r>
        <w:fldChar w:fldCharType="separate"/>
      </w:r>
      <w:r>
        <w:rPr>
          <w:rStyle w:val="CharStyle7"/>
          <w:lang w:val="en-US" w:eastAsia="en-US"/>
        </w:rPr>
        <w:t>gp175@zdrav.mos.ru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ИП Бургандинова Д.Р.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both"/>
      </w:pPr>
      <w:r>
        <w:fldChar w:fldCharType="begin"/>
      </w:r>
      <w:r>
        <w:rPr/>
        <w:instrText> HYPERLINK "mailto:di07031990@yandex.ru" </w:instrText>
      </w:r>
      <w:r>
        <w:fldChar w:fldCharType="separate"/>
      </w:r>
      <w:r>
        <w:rPr>
          <w:rStyle w:val="CharStyle7"/>
          <w:lang w:val="en-US" w:eastAsia="en-US"/>
        </w:rPr>
        <w:t>di07031990@yandex.ru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077/06/106-10839/2025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28.08.2025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ГБУЗ «ГП </w:t>
      </w:r>
      <w:r>
        <w:rPr>
          <w:rStyle w:val="CharStyle7"/>
          <w:lang w:val="en-US" w:eastAsia="en-US"/>
        </w:rPr>
        <w:t xml:space="preserve">№ 175 </w:t>
      </w:r>
      <w:r>
        <w:rPr>
          <w:rStyle w:val="CharStyle7"/>
        </w:rPr>
        <w:t xml:space="preserve">ДЗМ»: Н.А. Егоровой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б/н от </w:t>
      </w:r>
      <w:r>
        <w:rPr>
          <w:rStyle w:val="CharStyle7"/>
          <w:lang w:val="en-US" w:eastAsia="en-US"/>
        </w:rPr>
        <w:t>21.08.2025),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7"/>
        </w:rPr>
        <w:t xml:space="preserve">ИП Бургандинова Д.Р.: М.В. Васильева (по доверенности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08-2025/Ф от </w:t>
      </w:r>
      <w:r>
        <w:rPr>
          <w:rStyle w:val="CharStyle7"/>
          <w:lang w:val="en-US" w:eastAsia="en-US"/>
        </w:rPr>
        <w:t>28.08.2025),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drawing>
          <wp:anchor distT="38100" distB="0" distL="114300" distR="114300" simplePos="0" relativeHeight="125829381" behindDoc="0" locked="0" layoutInCell="1" allowOverlap="1">
            <wp:simplePos x="0" y="0"/>
            <wp:positionH relativeFrom="page">
              <wp:posOffset>713105</wp:posOffset>
            </wp:positionH>
            <wp:positionV relativeFrom="margin">
              <wp:posOffset>9104630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жалобу ИП Бургандинова Д.Р.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ГБУЗ «ГП </w:t>
      </w:r>
      <w:r>
        <w:rPr>
          <w:rStyle w:val="CharStyle7"/>
          <w:lang w:val="en-US" w:eastAsia="en-US"/>
        </w:rPr>
        <w:t xml:space="preserve">№ 175 </w:t>
      </w:r>
      <w:r>
        <w:rPr>
          <w:rStyle w:val="CharStyle7"/>
        </w:rPr>
        <w:t xml:space="preserve">ДЗМ»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отделения эндоскопии для нужд ГБУЗ «ГП </w:t>
      </w:r>
      <w:r>
        <w:rPr>
          <w:rStyle w:val="CharStyle7"/>
          <w:lang w:val="en-US" w:eastAsia="en-US"/>
        </w:rPr>
        <w:t xml:space="preserve">№ 175 </w:t>
      </w:r>
      <w:r>
        <w:rPr>
          <w:rStyle w:val="CharStyle7"/>
        </w:rPr>
        <w:t xml:space="preserve">ДЗМ» (Закупка </w:t>
      </w:r>
      <w:r>
        <w:rPr>
          <w:rStyle w:val="CharStyle7"/>
          <w:lang w:val="en-US" w:eastAsia="en-US"/>
        </w:rPr>
        <w:t xml:space="preserve">№ 0373200142125000068)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электронный аукцион, 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>44-ФЗ «О контрактной системе в сфере закупок товаров, работ, услуг для обеспечения государственных и муниципальных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участника закупки ИП Бургандинова Д.Р., при применении ограничений, предусмотренных положениями Постановления Правительства РФ от </w:t>
      </w:r>
      <w:r>
        <w:rPr>
          <w:rStyle w:val="CharStyle7"/>
          <w:lang w:val="en-US" w:eastAsia="en-US"/>
        </w:rPr>
        <w:t xml:space="preserve">23.12.2024 №1875 </w:t>
      </w:r>
      <w:r>
        <w:rPr>
          <w:rStyle w:val="CharStyle7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>№ 1875).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19.08.2025 </w:t>
      </w:r>
      <w:r>
        <w:rPr>
          <w:rStyle w:val="CharStyle7"/>
        </w:rPr>
        <w:t xml:space="preserve">№ИЭА1 заявка ИП Бургандинова Д.Р. с идентификационным номером </w:t>
      </w:r>
      <w:r>
        <w:rPr>
          <w:rStyle w:val="CharStyle7"/>
          <w:lang w:val="en-US" w:eastAsia="en-US"/>
        </w:rPr>
        <w:t xml:space="preserve">2238360 </w:t>
      </w:r>
      <w:r>
        <w:rPr>
          <w:rStyle w:val="CharStyle7"/>
        </w:rPr>
        <w:t xml:space="preserve">отклонена на следующем основании: </w:t>
      </w:r>
      <w:r>
        <w:rPr>
          <w:rStyle w:val="CharStyle7"/>
          <w:i/>
          <w:iCs/>
        </w:rPr>
        <w:t xml:space="preserve">«Отклонить заявку на участие в закупке по п.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12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48 № </w:t>
      </w:r>
      <w:r>
        <w:rPr>
          <w:rStyle w:val="CharStyle7"/>
          <w:i/>
          <w:iCs/>
        </w:rPr>
        <w:t xml:space="preserve">44-ФЗ «В соответствии с 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4, </w:t>
      </w:r>
      <w:r>
        <w:rPr>
          <w:rStyle w:val="CharStyle7"/>
          <w:i/>
          <w:iCs/>
        </w:rPr>
        <w:t xml:space="preserve">пп. «а» п.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(за исключением случая, предусмотренного п. </w:t>
      </w:r>
      <w:r>
        <w:rPr>
          <w:rStyle w:val="CharStyle7"/>
          <w:i/>
          <w:iCs/>
          <w:lang w:val="en-US" w:eastAsia="en-US"/>
        </w:rPr>
        <w:t xml:space="preserve">5), </w:t>
      </w:r>
      <w:r>
        <w:rPr>
          <w:rStyle w:val="CharStyle7"/>
          <w:i/>
          <w:iCs/>
        </w:rPr>
        <w:t xml:space="preserve">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ч. </w:t>
      </w:r>
      <w:r>
        <w:rPr>
          <w:rStyle w:val="CharStyle7"/>
          <w:i/>
          <w:iCs/>
          <w:lang w:val="en-US" w:eastAsia="en-US"/>
        </w:rPr>
        <w:t xml:space="preserve">5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 xml:space="preserve">44-ФЗ В соответствии с требованиями нормативных правовых актов, принятых в соответствии со 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Закона </w:t>
      </w:r>
      <w:r>
        <w:rPr>
          <w:rStyle w:val="CharStyle7"/>
          <w:i/>
          <w:iCs/>
          <w:lang w:val="en-US" w:eastAsia="en-US"/>
        </w:rPr>
        <w:t xml:space="preserve">№ 44 </w:t>
      </w:r>
      <w:r>
        <w:rPr>
          <w:rStyle w:val="CharStyle7"/>
          <w:i/>
          <w:iCs/>
        </w:rPr>
        <w:t xml:space="preserve">ФЗ», а именно: в соответствии с пп. «а» п.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части </w:t>
      </w:r>
      <w:r>
        <w:rPr>
          <w:rStyle w:val="CharStyle7"/>
          <w:i/>
          <w:iCs/>
          <w:lang w:val="en-US" w:eastAsia="en-US"/>
        </w:rPr>
        <w:t xml:space="preserve">4 </w:t>
      </w:r>
      <w:r>
        <w:rPr>
          <w:rStyle w:val="CharStyle7"/>
          <w:i/>
          <w:iCs/>
        </w:rPr>
        <w:t xml:space="preserve">ст.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>44-ФЗ все заявки на участие в закупке содержащие предложения о поставке товара, происходящего из иностранного государства, подлежат отклонению,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заявка, содержащая предложение о поставке такого товара российского происхождения. Участником предложен товар из Японии»</w:t>
      </w:r>
      <w:r>
        <w:rPr>
          <w:rStyle w:val="CharStyle7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описанию объекта закупки, Заказчиком установлены требования к необходимым к поставке товарам п. </w:t>
      </w:r>
      <w:r>
        <w:rPr>
          <w:rStyle w:val="CharStyle7"/>
          <w:lang w:val="en-US" w:eastAsia="en-US"/>
        </w:rPr>
        <w:t xml:space="preserve">1-2 </w:t>
      </w:r>
      <w:r>
        <w:rPr>
          <w:rStyle w:val="CharStyle7"/>
        </w:rPr>
        <w:t xml:space="preserve">«Щипцы биопсийные для гибкой эндоскопии, одноразового использования» по позиции КТРУ </w:t>
      </w:r>
      <w:r>
        <w:rPr>
          <w:rStyle w:val="CharStyle7"/>
          <w:lang w:val="en-US" w:eastAsia="en-US"/>
        </w:rPr>
        <w:t>32.50.13.190-00007750.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системе, в случае принятия мер, предусмотренных п.1 ч.2 ст.14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отмечает, что согласно положениям извещения, Заказчиком для закупаемого товара установлено ограничение закупок товаров, происходящих из иностранных государств, выполняемых работ, оказываемых услуг иностранными лицами в соответствии с Постановлением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Абз.3 п.1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7"/>
          <w:lang w:val="en-US" w:eastAsia="en-US"/>
        </w:rPr>
        <w:t>№2.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7"/>
        </w:rPr>
        <w:t>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В соответствии с пп. «а», «б» п.3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установить, что информацией и документами, подтверждающими страну происхождения товара для целей Постановления </w:t>
      </w:r>
      <w:r>
        <w:rPr>
          <w:rStyle w:val="CharStyle7"/>
          <w:lang w:val="en-US" w:eastAsia="en-US"/>
        </w:rPr>
        <w:t xml:space="preserve">№ 1875, </w:t>
      </w:r>
      <w:r>
        <w:rPr>
          <w:rStyle w:val="CharStyle7"/>
        </w:rPr>
        <w:t>являются: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постановлению, приложении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к настоящему постановлению, из Российской Федерации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7"/>
          <w:lang w:val="en-US" w:eastAsia="en-US"/>
        </w:rPr>
        <w:t xml:space="preserve">17.1 </w:t>
      </w:r>
      <w:r>
        <w:rPr>
          <w:rStyle w:val="CharStyle7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7"/>
          <w:lang w:val="en-US" w:eastAsia="en-US"/>
        </w:rPr>
        <w:t xml:space="preserve">17 </w:t>
      </w:r>
      <w:r>
        <w:rPr>
          <w:rStyle w:val="CharStyle7"/>
        </w:rPr>
        <w:t xml:space="preserve">июля </w:t>
      </w:r>
      <w:r>
        <w:rPr>
          <w:rStyle w:val="CharStyle7"/>
          <w:lang w:val="en-US" w:eastAsia="en-US"/>
        </w:rPr>
        <w:t xml:space="preserve">2015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719 </w:t>
      </w:r>
      <w:r>
        <w:rPr>
          <w:rStyle w:val="CharStyle7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1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) для подтверждения происхождения товаров, указанных в позициях </w:t>
      </w:r>
      <w:r>
        <w:rPr>
          <w:rStyle w:val="CharStyle7"/>
          <w:lang w:val="en-US" w:eastAsia="en-US"/>
        </w:rPr>
        <w:t xml:space="preserve">1 - 145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1 </w:t>
      </w:r>
      <w:r>
        <w:rPr>
          <w:rStyle w:val="CharStyle7"/>
        </w:rPr>
        <w:t xml:space="preserve">к настоящему постановлению,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 2 </w:t>
      </w:r>
      <w:r>
        <w:rPr>
          <w:rStyle w:val="CharStyle7"/>
        </w:rPr>
        <w:t xml:space="preserve">к настоящему постановлению, приложении </w:t>
      </w:r>
      <w:r>
        <w:rPr>
          <w:rStyle w:val="CharStyle7"/>
          <w:lang w:val="en-US" w:eastAsia="en-US"/>
        </w:rPr>
        <w:t xml:space="preserve">№ 3 </w:t>
      </w:r>
      <w:r>
        <w:rPr>
          <w:rStyle w:val="CharStyle7"/>
        </w:rPr>
        <w:t xml:space="preserve">к настоящему постановлению,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евразийский реестр промышленных товаров), содержащей в том числе: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информацию о совокупном количестве баллов за выполнение (освоение) 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rStyle w:val="CharStyle7"/>
        </w:rPr>
        <w:t>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Пп. «з»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 xml:space="preserve">установлено, </w:t>
      </w:r>
      <w:r>
        <w:rPr>
          <w:rStyle w:val="CharStyle7"/>
          <w:b/>
          <w:bCs/>
          <w:i/>
          <w:iCs/>
        </w:rPr>
        <w:t>что информацией и документами, подтверждающими страну происхождения товара</w:t>
      </w:r>
      <w:r>
        <w:rPr>
          <w:rStyle w:val="CharStyle7"/>
        </w:rPr>
        <w:t xml:space="preserve"> для целей Постановления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является </w:t>
      </w:r>
      <w:r>
        <w:rPr>
          <w:rStyle w:val="CharStyle7"/>
          <w:b/>
          <w:bCs/>
          <w:i/>
          <w:iCs/>
        </w:rPr>
        <w:t>указание в заявке на участие в закупке наименования страны происхождения товара</w:t>
      </w:r>
      <w:r>
        <w:rPr>
          <w:rStyle w:val="CharStyle7"/>
        </w:rPr>
        <w:t xml:space="preserve"> (в случае осуществления закупки в соответствии с Законом о контрактной системе), такое указание осуществляется в соответствии с пп.«б» п.2 ч.1 ст.43 Закона о контрактной системе: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7"/>
          <w:lang w:val="en-US" w:eastAsia="en-US"/>
        </w:rPr>
        <w:t xml:space="preserve">1 - 146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№1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 xml:space="preserve">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>№1875;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товаров из Российской Федерации, указанных в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настоящему постановлению (если отсутствие в реестре российской промышленной продукции такого товара с характеристиками, соответствующими потребности заказчика, задекларировано заказчиком в соответствии с абзацем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пп. «а» п.7 настоящего постановления или при осуществлении в соответствии с Федеральным законом "О закупках товаров, работ, услуг отдельными видами юридических лиц" закупки задекларировано в документации о закупке), за исключением случая, если в заявке на участие в закупке содержится предложение о поставке товара, который по состоянию на момент подачи заявки на участие в закупке включен в реестр российской промышленной продукции;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3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членов Евразийского экономического союза.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7"/>
        </w:rPr>
        <w:t xml:space="preserve">Также согласно абз.3 пп.«а» п.7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 xml:space="preserve">установлено, что, при осуществлении закупки товаров, указанных в позициях </w:t>
      </w:r>
      <w:r>
        <w:rPr>
          <w:rStyle w:val="CharStyle7"/>
          <w:lang w:val="en-US" w:eastAsia="en-US"/>
        </w:rPr>
        <w:t xml:space="preserve">1 - 433 </w:t>
      </w:r>
      <w:r>
        <w:rPr>
          <w:rStyle w:val="CharStyle7"/>
        </w:rPr>
        <w:t xml:space="preserve">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№1875, </w:t>
      </w:r>
      <w:r>
        <w:rPr>
          <w:rStyle w:val="CharStyle7"/>
        </w:rPr>
        <w:t>предусмотрено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промышленной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</w:t>
      </w:r>
      <w:r>
        <w:rPr>
          <w:rStyle w:val="CharStyle7"/>
          <w:lang w:val="en-US" w:eastAsia="en-US"/>
        </w:rPr>
        <w:t xml:space="preserve">034-2014 </w:t>
      </w:r>
      <w:r>
        <w:rPr>
          <w:rStyle w:val="CharStyle7"/>
        </w:rPr>
        <w:t xml:space="preserve">(КПЕС </w:t>
      </w:r>
      <w:r>
        <w:rPr>
          <w:rStyle w:val="CharStyle7"/>
          <w:lang w:val="en-US" w:eastAsia="en-US"/>
        </w:rPr>
        <w:t xml:space="preserve">2008), </w:t>
      </w:r>
      <w:r>
        <w:rPr>
          <w:rStyle w:val="CharStyle7"/>
        </w:rPr>
        <w:t>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 в соответствии с абз.3 пп.«а» п.7 Постановления </w:t>
      </w:r>
      <w:r>
        <w:rPr>
          <w:rStyle w:val="CharStyle7"/>
          <w:lang w:val="en-US" w:eastAsia="en-US"/>
        </w:rPr>
        <w:t xml:space="preserve">№ 1875 </w:t>
      </w:r>
      <w:r>
        <w:rPr>
          <w:rStyle w:val="CharStyle7"/>
        </w:rPr>
        <w:t>в составе извещения содержится копия направленного до начала осуществления закупки в Минпромторг РФ уведомления об отсутствии закупаемого товара в реестре российской промышленной продукции, а также в извещении продекларирован факт отсутствия товара в реестре российской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определено, что в составе заявки Заявителя с идентификационным номером </w:t>
      </w:r>
      <w:r>
        <w:rPr>
          <w:rStyle w:val="CharStyle7"/>
          <w:lang w:val="en-US" w:eastAsia="en-US"/>
        </w:rPr>
        <w:t xml:space="preserve">2238360 </w:t>
      </w:r>
      <w:r>
        <w:rPr>
          <w:rStyle w:val="CharStyle7"/>
        </w:rPr>
        <w:t>предложен к поставке товар: «Щипцы биопсийные для гибкой эндоскопии, одноразового использования», продекларирована страна происхождения Япония.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При этом в составе заявки участника с идентификационным номером </w:t>
      </w:r>
      <w:r>
        <w:rPr>
          <w:rStyle w:val="CharStyle7"/>
          <w:lang w:val="en-US" w:eastAsia="en-US"/>
        </w:rPr>
        <w:t xml:space="preserve">2233717 </w:t>
      </w:r>
      <w:r>
        <w:rPr>
          <w:rStyle w:val="CharStyle7"/>
        </w:rPr>
        <w:t xml:space="preserve">(победителя) предложены к поставке медицинские изделия, регистрационный номер: РЗН </w:t>
      </w:r>
      <w:r>
        <w:rPr>
          <w:rStyle w:val="CharStyle7"/>
          <w:lang w:val="en-US" w:eastAsia="en-US"/>
        </w:rPr>
        <w:t xml:space="preserve">2022/17409, </w:t>
      </w:r>
      <w:r>
        <w:rPr>
          <w:rStyle w:val="CharStyle7"/>
        </w:rPr>
        <w:t>продекларирована страна происхождения Российская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106 </w:t>
      </w:r>
      <w:r>
        <w:rPr>
          <w:rStyle w:val="CharStyle7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при рассмотрении заявок в связи с тем, что участником с реестровым номером </w:t>
      </w:r>
      <w:r>
        <w:rPr>
          <w:rStyle w:val="CharStyle7"/>
          <w:lang w:val="en-US" w:eastAsia="en-US"/>
        </w:rPr>
        <w:t xml:space="preserve">2233717 </w:t>
      </w:r>
      <w:r>
        <w:rPr>
          <w:rStyle w:val="CharStyle7"/>
        </w:rPr>
        <w:t xml:space="preserve">предложен товар российского происхождения, с учетом норм абз.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пп. «з» п.3 Постановления </w:t>
      </w:r>
      <w:r>
        <w:rPr>
          <w:rStyle w:val="CharStyle7"/>
          <w:lang w:val="en-US" w:eastAsia="en-US"/>
        </w:rPr>
        <w:t xml:space="preserve">№1875 </w:t>
      </w:r>
      <w:r>
        <w:rPr>
          <w:rStyle w:val="CharStyle7"/>
        </w:rPr>
        <w:t>заявка Заявителя отклонена, как содержащая предложения о поставке товара, происходящего из иностранного государства.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Вместе с тем на заседании Комиссии Управления, а также в составе жалобы Заявителем не представлено документов и сведений, свидетельствующих о нарушении комиссией Заказчика требований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Таким образом, Комиссия Управления приходит к выводу, что Заказчик подготовил описание объекта закупки учитывая данные особенности, а именно задекларировал в извещении факт отсутствия товара в реестре российской промышленной продукции с характеристиками, соответствующими его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потребностям, указав в описании объекта закупки характеристики товара, потребность в котором имеется и который отсутствует в реестре российской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До начала осуществления закупки в Министерство промышленности и торговли Российской Федерации, направлено уведомление об отсутствии закупаемого товара в реестре российской промышленной продукции.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Вместе с тем Комиссией Управления установлено, что страна происхождения поставляемого товара участником закупки с идентификационным номером </w:t>
      </w:r>
      <w:r>
        <w:rPr>
          <w:rStyle w:val="CharStyle7"/>
          <w:lang w:val="en-US" w:eastAsia="en-US"/>
        </w:rPr>
        <w:t xml:space="preserve">2233717 </w:t>
      </w:r>
      <w:r>
        <w:rPr>
          <w:rStyle w:val="CharStyle7"/>
        </w:rPr>
        <w:t xml:space="preserve">подтверждена, ввиду чего Комиссия Управления также приходит к выводу, что комиссией Заказчика правомерно применены положения Постановления </w:t>
      </w:r>
      <w:r>
        <w:rPr>
          <w:rStyle w:val="CharStyle7"/>
          <w:lang w:val="en-US" w:eastAsia="en-US"/>
        </w:rPr>
        <w:t>№1875.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7"/>
          <w:lang w:val="en-US" w:eastAsia="en-US"/>
        </w:rPr>
        <w:t xml:space="preserve">1 - 8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48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7"/>
          <w:lang w:val="en-US" w:eastAsia="en-US"/>
        </w:rPr>
        <w:t xml:space="preserve">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предусмотренных пп. «а» п.1 (за исключением случая, предусмотренного п.5 ч.12 ст.48 Закона о контрактной системе), пп. «а» п.2 ч.4, пп. «а»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(за исключением случая, предусмотренного п.5 ч.12 ст.48 Закона о контрактной системе), п.2 ч.5 ст.14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установления в соответствии с пп. 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 xml:space="preserve">года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2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предусмотренных ч. </w:t>
      </w:r>
      <w:r>
        <w:rPr>
          <w:rStyle w:val="CharStyle7"/>
          <w:lang w:val="en-US" w:eastAsia="en-US"/>
        </w:rPr>
        <w:t xml:space="preserve">6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45 </w:t>
      </w:r>
      <w:r>
        <w:rPr>
          <w:rStyle w:val="CharStyle7"/>
        </w:rPr>
        <w:t>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7"/>
        </w:rPr>
        <w:t xml:space="preserve">указания информации о предложении участника закупки, предусмотренном п.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или п.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ч.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43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решение комиссии по осуществлению закупок Заказчика об отклонении заявки Заявителя является правомерным и не противоречит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rStyle w:val="CharStyle7"/>
        </w:rPr>
        <w:t>Таким образом, Комиссия Управления приходит к выводу, что доводы жалобы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38" w:right="529" w:bottom="1114" w:left="108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Признать жалобу ИП Бургандинова Д.Р. на действия комиссии ГБУЗ «ГП </w:t>
      </w:r>
      <w:r>
        <w:rPr>
          <w:rStyle w:val="CharStyle7"/>
          <w:lang w:val="en-US" w:eastAsia="en-US"/>
        </w:rPr>
        <w:t xml:space="preserve">№ 175 </w:t>
      </w:r>
      <w:r>
        <w:rPr>
          <w:rStyle w:val="CharStyle7"/>
        </w:rPr>
        <w:t>ДЗМ»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8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36600" distB="20701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736600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58.pt;width:145.20000000000002pt;height:19.699999999999999pt;z-index:-125829371;mso-wrap-distance-left:0;mso-wrap-distance-top:58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8040" distB="0" distL="0" distR="1804670" simplePos="0" relativeHeight="125829384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828040</wp:posOffset>
            </wp:positionV>
            <wp:extent cx="316865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897890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80000000000001pt;margin-top:70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6600" distB="207010" distL="0" distR="0" simplePos="0" relativeHeight="125829385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736600</wp:posOffset>
                </wp:positionV>
                <wp:extent cx="1136650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90000000000003pt;margin-top:58.pt;width:89.5pt;height:19.699999999999999pt;z-index:-125829368;mso-wrap-distance-left:0;mso-wrap-distance-top:58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Леонова Алена Альбертовна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009389F972AA570F22D19E7C51D28B0906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5768340</wp:posOffset>
                </wp:positionH>
                <wp:positionV relativeFrom="paragraph">
                  <wp:posOffset>457200</wp:posOffset>
                </wp:positionV>
                <wp:extent cx="1447800" cy="25273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47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А.И. Рахматуллаев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54.19999999999999pt;margin-top:36.pt;width:114.pt;height:19.900000000000002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А.И. Рахматуллаев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2"/>
        </w:rPr>
        <w:t>Действителен с 20.09.2024 по 14.12.2025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60" w:right="0" w:firstLine="0"/>
        <w:jc w:val="left"/>
      </w:pPr>
      <w:r>
        <w:rPr>
          <w:rStyle w:val="CharStyle19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7AEE97A08C8432425F146F6255A521C3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rStyle w:val="CharStyle22"/>
        </w:rPr>
        <w:t xml:space="preserve">Действителен с 12.11.2024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05.02.2026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734695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2025-39579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850000000000001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2025-39579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10247630</wp:posOffset>
              </wp:positionV>
              <wp:extent cx="722630" cy="730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2025-39579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399999999999999pt;margin-top:806.89999999999998pt;width:56.899999999999999pt;height: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2025-39579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3890645</wp:posOffset>
              </wp:positionH>
              <wp:positionV relativeFrom="page">
                <wp:posOffset>473075</wp:posOffset>
              </wp:positionV>
              <wp:extent cx="149225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922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6.35000000000002pt;margin-top:37.25pt;width:11.7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449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