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1340" w:right="0" w:firstLine="0"/>
        <w:jc w:val="left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3"/>
        </w:rPr>
        <w:t>ул. Ленина, 384, г. Ставрополь, 355003</w:t>
        <w:br/>
        <w:t>тел. (8652) 25-74-05, факс (8652) 35-28-09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3"/>
          <w:lang w:val="en-US" w:eastAsia="en-US"/>
        </w:rPr>
        <w:t>to26@fas.gov.ru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4,09.2025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НП/10700/</w:t>
      </w:r>
      <w:r>
        <w:rPr>
          <w:rStyle w:val="CharStyle11"/>
          <w:u w:val="none"/>
        </w:rPr>
        <w:t>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Предписание 231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ООО «КО-БИТ»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8"/>
        </w:rPr>
        <w:t xml:space="preserve">Самарская обл., г. Тольятти, ул. Ленина, д. 44, корпус 4, первый этаж </w:t>
      </w:r>
      <w:r>
        <w:fldChar w:fldCharType="begin"/>
      </w:r>
      <w:r>
        <w:rPr/>
        <w:instrText> HYPERLINK "mailto:rrv@kobit-suo.ru" </w:instrText>
      </w:r>
      <w:r>
        <w:fldChar w:fldCharType="separate"/>
      </w:r>
      <w:r>
        <w:rPr>
          <w:rStyle w:val="CharStyle18"/>
          <w:lang w:val="en-US" w:eastAsia="en-US"/>
        </w:rPr>
        <w:t>rrv@kobit-suo.ru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Комитет Ставропольского края по государственным закупкам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355006 г. Ставрополь пр. К.Маркса, 63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"mailto:info@stav-zakupki.ru" </w:instrText>
      </w:r>
      <w:r>
        <w:fldChar w:fldCharType="separate"/>
      </w:r>
      <w:r>
        <w:rPr>
          <w:rStyle w:val="CharStyle18"/>
          <w:lang w:val="en-US" w:eastAsia="en-US"/>
        </w:rPr>
        <w:t>info@stav-zakupki.ru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8"/>
          <w:lang w:val="en-US" w:eastAsia="en-US"/>
        </w:rPr>
        <w:t>STAVROPOL_S~MEDOGU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Государственное казенное учреждение службы занятости населения Ставропольского края «Краевой кадровый центр»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355006, г. Ставрополь, пр. К. Маркса, д.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92 «Б»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690" w:bottom="1197" w:left="1135" w:header="734" w:footer="3" w:gutter="0"/>
          <w:pgNumType w:start="1"/>
          <w:cols w:num="2" w:space="466"/>
          <w:noEndnote/>
          <w:rtlGutter w:val="0"/>
          <w:docGrid w:linePitch="360"/>
        </w:sectPr>
      </w:pPr>
      <w:r>
        <w:fldChar w:fldCharType="begin"/>
      </w:r>
      <w:r>
        <w:rPr/>
        <w:instrText> HYPERLINK "mailto:k-szn@mail.ru" </w:instrText>
      </w:r>
      <w:r>
        <w:fldChar w:fldCharType="separate"/>
      </w:r>
      <w:r>
        <w:rPr>
          <w:rStyle w:val="CharStyle18"/>
          <w:lang w:val="en-US" w:eastAsia="en-US"/>
        </w:rPr>
        <w:t>k-szn@mail.ru</w:t>
      </w:r>
      <w:r>
        <w:fldChar w:fldCharType="end"/>
      </w:r>
    </w:p>
    <w:p>
      <w:pPr>
        <w:widowControl w:val="0"/>
        <w:spacing w:line="182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center"/>
      </w:pPr>
      <w:r>
        <w:rPr>
          <w:rStyle w:val="CharStyle18"/>
          <w:b/>
          <w:bCs/>
        </w:rPr>
        <w:t>ПРЕДПИСАНИЕ № 231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 w:line="314" w:lineRule="auto"/>
        <w:ind w:left="0" w:right="0" w:firstLine="0"/>
        <w:jc w:val="center"/>
      </w:pPr>
      <w:r>
        <w:rPr>
          <w:rStyle w:val="CharStyle18"/>
        </w:rPr>
        <w:t>по делу № 026/06/106-1896/2025</w:t>
        <w:br/>
        <w:t>о нарушении законодательства о закупках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5558155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37.65000000000003pt;margin-top:1.pt;width:83.299999999999997pt;height:19.900000000000002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8"/>
        </w:rPr>
        <w:t>29.08.2025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18"/>
        </w:rPr>
        <w:t>Председателя Комиссии, начальника отдела контроля закупок Управления Федеральной антимонопольной службы по Ставропольскому краю Пызиной Н.Г.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18"/>
        </w:rPr>
        <w:t>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740"/>
        <w:jc w:val="both"/>
      </w:pPr>
      <w:r>
        <w:rPr>
          <w:rStyle w:val="CharStyle18"/>
        </w:rPr>
        <w:t>ведущего специалиста-эксперта отдела контроля закупок Управления Федеральной антимонопольной службы по Ставропольскому краю Литвиненко И.Ю.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both"/>
      </w:pPr>
      <w:r>
        <w:rPr>
          <w:rStyle w:val="CharStyle18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rStyle w:val="CharStyle18"/>
        </w:rPr>
        <w:t>На основании своего Решения от 29.08.2025 года по делу № 026/06/106-1896/2025, принятого Комиссией по итогам рассмотрения жалобы ООО «КО-БИТ» на действия заказчика –Государственное казенное учреждение службы занятости населения Ставропольского края «Краевой кадровый центр» по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5" w:bottom="1197" w:left="1101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21"/>
        </w:rPr>
        <w:t>IIIIIIIIIIIIIIIIIIIIIII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8"/>
        </w:rPr>
        <w:t xml:space="preserve">факту осуществления закупки путем проведения аукциона в электронной форме </w:t>
      </w:r>
      <w:r>
        <w:rPr>
          <w:rStyle w:val="CharStyle18"/>
          <w:lang w:val="en-US" w:eastAsia="en-US"/>
        </w:rPr>
        <w:t xml:space="preserve">№ 0121200004725001035 </w:t>
      </w:r>
      <w:r>
        <w:rPr>
          <w:rStyle w:val="CharStyle18"/>
        </w:rPr>
        <w:t xml:space="preserve">«Поставка оборудования и программного обеспечения для организации работы электронной очереди для нужд ГКУ СЗН СК "Краевой Кадровый Центр"»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закупка, аукцион), руководствуясь ч. </w:t>
      </w:r>
      <w:r>
        <w:rPr>
          <w:rStyle w:val="CharStyle18"/>
          <w:lang w:val="en-US" w:eastAsia="en-US"/>
        </w:rPr>
        <w:t xml:space="preserve">3, 15, </w:t>
      </w:r>
      <w:r>
        <w:rPr>
          <w:rStyle w:val="CharStyle18"/>
        </w:rPr>
        <w:t xml:space="preserve">п.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22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 xml:space="preserve">и ч. </w:t>
      </w:r>
      <w:r>
        <w:rPr>
          <w:rStyle w:val="CharStyle18"/>
          <w:lang w:val="en-US" w:eastAsia="en-US"/>
        </w:rPr>
        <w:t xml:space="preserve">8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</w:t>
      </w:r>
      <w:r>
        <w:rPr>
          <w:rStyle w:val="CharStyle18"/>
        </w:rPr>
        <w:t xml:space="preserve">года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Закон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44-ФЗ), </w:t>
      </w:r>
      <w:r>
        <w:rPr>
          <w:rStyle w:val="CharStyle18"/>
          <w:b/>
          <w:bCs/>
        </w:rPr>
        <w:t>предписывает</w:t>
      </w:r>
      <w:r>
        <w:rPr>
          <w:rStyle w:val="CharStyle18"/>
        </w:rPr>
        <w:t>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2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8"/>
        </w:rPr>
        <w:t>Заказчику, Уполномоченному органу, Комиссии по осуществлению закупок, отменить</w:t>
      </w:r>
      <w:r>
        <w:fldChar w:fldCharType="begin"/>
      </w:r>
      <w:r>
        <w:rPr/>
        <w:instrText> HYPERLINK "https://zakupki.gov.ru/epz/order/notice/ea20/view/protocol/protocol-main-info.html?regNumber=0121200004725001035&amp;protocolId=49749073" </w:instrText>
      </w:r>
      <w:r>
        <w:fldChar w:fldCharType="separate"/>
      </w:r>
      <w:r>
        <w:rPr>
          <w:rStyle w:val="CharStyle18"/>
        </w:rPr>
        <w:t xml:space="preserve"> Протокол подведения итогов определения поставщика (подрядчика,</w:t>
      </w:r>
      <w:r>
        <w:fldChar w:fldCharType="end"/>
      </w:r>
      <w:r>
        <w:rPr>
          <w:rStyle w:val="CharStyle18"/>
        </w:rPr>
        <w:t xml:space="preserve"> </w:t>
      </w:r>
      <w:r>
        <w:fldChar w:fldCharType="begin"/>
      </w:r>
      <w:r>
        <w:rPr/>
        <w:instrText> HYPERLINK "https://zakupki.gov.ru/epz/order/notice/ea20/view/protocol/protocol-main-info.html?regNumber=0121200004725001035&amp;protocolId=49749073" </w:instrText>
      </w:r>
      <w:r>
        <w:fldChar w:fldCharType="separate"/>
      </w:r>
      <w:r>
        <w:rPr>
          <w:rStyle w:val="CharStyle18"/>
        </w:rPr>
        <w:t xml:space="preserve">исполнителя) от </w:t>
      </w:r>
      <w:r>
        <w:rPr>
          <w:rStyle w:val="CharStyle18"/>
          <w:lang w:val="en-US" w:eastAsia="en-US"/>
        </w:rPr>
        <w:t xml:space="preserve">25.08.2025 </w:t>
      </w:r>
      <w:r>
        <w:rPr>
          <w:rStyle w:val="CharStyle18"/>
        </w:rPr>
        <w:t xml:space="preserve">№ИЭА1 </w:t>
      </w:r>
      <w:r>
        <w:fldChar w:fldCharType="end"/>
      </w:r>
      <w:r>
        <w:rPr>
          <w:rStyle w:val="CharStyle18"/>
        </w:rPr>
        <w:t xml:space="preserve">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Протокол).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2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8"/>
        </w:rPr>
        <w:t xml:space="preserve">Оператору электронной площадки не позднее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рабочего дня со дня исполнения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>настоящего предписания: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4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8"/>
        </w:rPr>
        <w:t>вернуть участникам закупки ранее поданные заявки на участие в закупке;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0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8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8"/>
        </w:rPr>
        <w:t>уведомить участников закупки об отмене Протокола, о новой дате окончания срока подачи заявок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8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8"/>
        </w:rPr>
        <w:t>Заказчику: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‒ </w:t>
      </w:r>
      <w:r>
        <w:rPr>
          <w:rStyle w:val="CharStyle18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8"/>
          <w:lang w:val="en-US" w:eastAsia="en-US"/>
        </w:rPr>
        <w:t xml:space="preserve">29.08.2025 </w:t>
      </w:r>
      <w:r>
        <w:rPr>
          <w:rStyle w:val="CharStyle18"/>
        </w:rPr>
        <w:t xml:space="preserve">года по делу </w:t>
      </w:r>
      <w:r>
        <w:rPr>
          <w:rStyle w:val="CharStyle18"/>
          <w:lang w:val="en-US" w:eastAsia="en-US"/>
        </w:rPr>
        <w:t xml:space="preserve">№ 026/06/106-1896/2025, </w:t>
      </w:r>
      <w:r>
        <w:rPr>
          <w:rStyle w:val="CharStyle18"/>
        </w:rPr>
        <w:t>разместить соответствующее извещение о проведении закупки в ЕИС;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‒ </w:t>
      </w:r>
      <w:r>
        <w:rPr>
          <w:rStyle w:val="CharStyle18"/>
        </w:rPr>
        <w:t>назначить новую дату окончания срока подачи заявок на участие в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8"/>
        </w:rPr>
        <w:t xml:space="preserve">При этом дата окончания срока подачи заявок на участие в закупке должна быть назначена не ранее чем через: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>дня со дня размещения в ЕИС соответствующего извещения о проведении закупки.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2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8"/>
        </w:rPr>
        <w:t xml:space="preserve">Оператору электронной площадки не позднее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рабочего дня со дня исполнения пункта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line="305" w:lineRule="auto"/>
        <w:ind w:left="0" w:right="0" w:firstLine="720"/>
        <w:jc w:val="both"/>
        <w:rPr>
          <w:sz w:val="24"/>
          <w:szCs w:val="24"/>
        </w:rPr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564" w:left="1106" w:header="677" w:footer="136" w:gutter="0"/>
          <w:cols w:space="720"/>
          <w:noEndnote/>
          <w:rtlGutter w:val="0"/>
          <w:docGrid w:linePitch="360"/>
        </w:sectPr>
      </w:pPr>
      <w:r>
        <w:rPr>
          <w:rStyle w:val="CharStyle18"/>
        </w:rPr>
        <w:t xml:space="preserve">Заказчику, Уполномоченному органу, Комиссии по осуществлению закупок, Оператору электронной площадки осуществить дальнейшее проведение процедуры </w:t>
      </w:r>
      <w:r>
        <w:rPr>
          <w:rStyle w:val="CharStyle18"/>
          <w:sz w:val="24"/>
          <w:szCs w:val="24"/>
          <w:lang w:val="en-US" w:eastAsia="en-US"/>
        </w:rPr>
        <w:t>2025-11875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8"/>
        </w:rPr>
        <w:t xml:space="preserve">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8"/>
          <w:lang w:val="en-US" w:eastAsia="en-US"/>
        </w:rPr>
        <w:t xml:space="preserve">29.08.2025 </w:t>
      </w:r>
      <w:r>
        <w:rPr>
          <w:rStyle w:val="CharStyle18"/>
        </w:rPr>
        <w:t xml:space="preserve">года по делу </w:t>
      </w:r>
      <w:r>
        <w:rPr>
          <w:rStyle w:val="CharStyle18"/>
          <w:lang w:val="en-US" w:eastAsia="en-US"/>
        </w:rPr>
        <w:t>№ 026/06/106-1896/2025.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8"/>
        </w:rPr>
        <w:t xml:space="preserve">Заказчику, Уполномоченному органу, Комиссии по осуществлению закупок, Оператору электронной площадки в течение </w:t>
      </w:r>
      <w:r>
        <w:rPr>
          <w:rStyle w:val="CharStyle18"/>
          <w:lang w:val="en-US" w:eastAsia="en-US"/>
        </w:rPr>
        <w:t xml:space="preserve">10 </w:t>
      </w:r>
      <w:r>
        <w:rPr>
          <w:rStyle w:val="CharStyle18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8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8"/>
          <w:lang w:val="en-US" w:eastAsia="en-US"/>
        </w:rPr>
        <w:t>www.zakupki.gov.ru</w:t>
      </w:r>
      <w:r>
        <w:fldChar w:fldCharType="end"/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8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8"/>
          <w:lang w:val="en-US" w:eastAsia="en-US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8"/>
        </w:rPr>
        <w:t xml:space="preserve">В соответствии с ч. </w:t>
      </w:r>
      <w:r>
        <w:rPr>
          <w:rStyle w:val="CharStyle18"/>
          <w:lang w:val="en-US" w:eastAsia="en-US"/>
        </w:rPr>
        <w:t xml:space="preserve">23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8"/>
          <w:lang w:val="en-US" w:eastAsia="en-US"/>
        </w:rPr>
        <w:t xml:space="preserve">7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19.5 </w:t>
      </w:r>
      <w:r>
        <w:rPr>
          <w:rStyle w:val="CharStyle18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05" w:right="536" w:bottom="2067" w:left="1106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5306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152400</wp:posOffset>
                </wp:positionV>
                <wp:extent cx="182245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00000000000003pt;margin-top:12.pt;width:143.5pt;height:19.699999999999999pt;z-index:-125829373;mso-wrap-distance-left:0;mso-wrap-distance-top:12.pt;mso-wrap-distance-right:0;mso-wrap-distance-bottom:27.8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9410" distB="0" distL="0" distR="1786255" simplePos="0" relativeHeight="125829382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359410</wp:posOffset>
            </wp:positionV>
            <wp:extent cx="359410" cy="3962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447675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pt;margin-top:35.2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05130" distB="100330" distL="0" distR="0" simplePos="0" relativeHeight="125829383" behindDoc="0" locked="0" layoutInCell="1" allowOverlap="1">
                <wp:simplePos x="0" y="0"/>
                <wp:positionH relativeFrom="page">
                  <wp:posOffset>6225540</wp:posOffset>
                </wp:positionH>
                <wp:positionV relativeFrom="paragraph">
                  <wp:posOffset>405130</wp:posOffset>
                </wp:positionV>
                <wp:extent cx="96329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Н.Г. Пызина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0.19999999999999pt;margin-top:31.900000000000002pt;width:75.850000000000009pt;height:19.699999999999999pt;z-index:-125829370;mso-wrap-distance-left:0;mso-wrap-distance-top:31.900000000000002pt;mso-wrap-distance-right:0;mso-wrap-distance-bottom:7.9000000000000004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Н.Г. Пызина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Пызина Наталья Геннадьевна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  <w:color w:val="292929"/>
        </w:rPr>
        <w:t xml:space="preserve">Сертификат № </w:t>
      </w:r>
      <w:r>
        <w:rPr>
          <w:rStyle w:val="CharStyle30"/>
          <w:lang w:val="en-US" w:eastAsia="en-US"/>
        </w:rPr>
        <w:t>00C56C8781C47F7A99896A5317801</w:t>
      </w:r>
      <w:r>
        <w:rPr>
          <w:rStyle w:val="CharStyle30"/>
          <w:color w:val="292929"/>
        </w:rPr>
        <w:t>В81</w:t>
      </w:r>
      <w:r>
        <w:rPr>
          <w:rStyle w:val="CharStyle30"/>
          <w:color w:val="292929"/>
          <w:lang w:val="en-US" w:eastAsia="en-US"/>
        </w:rPr>
        <w:t>ED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rStyle w:val="CharStyle30"/>
        </w:rPr>
        <w:t xml:space="preserve">Действителен с </w:t>
      </w:r>
      <w:r>
        <w:rPr>
          <w:rStyle w:val="CharStyle30"/>
          <w:color w:val="292929"/>
        </w:rPr>
        <w:t>11.11</w:t>
      </w:r>
      <w:r>
        <w:rPr>
          <w:rStyle w:val="CharStyle30"/>
        </w:rPr>
        <w:t>.2024 по 04.02.2026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90" w:line="240" w:lineRule="auto"/>
        <w:ind w:left="0" w:right="0" w:firstLine="0"/>
        <w:jc w:val="righ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38100</wp:posOffset>
            </wp:positionV>
            <wp:extent cx="298450" cy="34734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99060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pt;margin-top:7.7999999999999998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И.Ю. Литвиненко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Литвиненко Инна Юрьевна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00D0831D09E4D3C1D2B43126B8F2D9C97</w:t>
      </w:r>
      <w:r>
        <w:rPr>
          <w:rStyle w:val="CharStyle30"/>
          <w:lang w:val="en-US" w:eastAsia="en-US"/>
        </w:rPr>
        <w:t>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rStyle w:val="CharStyle30"/>
        </w:rPr>
        <w:t xml:space="preserve">Действителен с 27.01.2025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22.04.2026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50800</wp:posOffset>
            </wp:positionV>
            <wp:extent cx="359410" cy="52451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3125470</wp:posOffset>
                </wp:positionH>
                <wp:positionV relativeFrom="paragraph">
                  <wp:posOffset>455930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6.09999999999999pt;margin-top:35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3085465</wp:posOffset>
                </wp:positionH>
                <wp:positionV relativeFrom="paragraph">
                  <wp:posOffset>139065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95000000000002pt;margin-top:10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В.Р.Калиниченко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Калиниченко Вероника Ринатовна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00DA8872E021E861788498A4E55AAE7193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rStyle w:val="CharStyle30"/>
        </w:rPr>
        <w:t xml:space="preserve">Действителен с 17.06.2024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10.09.2025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Исп.Калиниченко В.Р.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5"/>
        </w:rPr>
        <w:t>тел.(499) 755-23-23, вн. 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72517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2025-11875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5pt;margin-top:775.70000000000005pt;width:57.1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2025-11875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10013315</wp:posOffset>
              </wp:positionV>
              <wp:extent cx="72517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2025-11875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88.45000000000005pt;width:57.1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2025-11875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character" w:customStyle="1" w:styleId="CharStyle24">
    <w:name w:val="Picture caption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8">
    <w:name w:val="Body text (6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80" w:line="254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2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spacing w:after="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7">
    <w:name w:val="Body text (6)"/>
    <w:basedOn w:val="Normal"/>
    <w:link w:val="CharStyle28"/>
    <w:pPr>
      <w:widowControl w:val="0"/>
      <w:shd w:val="clear" w:color="auto" w:fill="auto"/>
      <w:spacing w:after="80"/>
      <w:ind w:left="3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