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ИБ/18810/2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Предписание по жалобе</w:t>
        <w:br/>
        <w:t>№052/06/105-2346/2025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Электронная площадка "РОСЭЛТОРГ" 115114, Москва,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 Кожевническая 14, стр. 5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3"/>
          <w:lang w:val="en-US" w:eastAsia="en-US"/>
        </w:rPr>
        <w:t>info@roseltorg.ru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Нижегородской области "Центр размещения заказа 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603082, город Нижний Новгород, Кремль, корпус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lang w:val="en-US" w:eastAsia="en-US"/>
        </w:rPr>
        <w:t>crzno@mail.ru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БОБРОВСКИЙ АЛЕКСАНДР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АЛЕКСЕЕВИЧ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"mailto:888000@MAIL.ru" </w:instrText>
      </w:r>
      <w:r>
        <w:fldChar w:fldCharType="separate"/>
      </w:r>
      <w:r>
        <w:rPr>
          <w:rStyle w:val="CharStyle13"/>
          <w:lang w:val="en-US" w:eastAsia="en-US"/>
        </w:rPr>
        <w:t>888000@MAIL.ru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ГКУ НО "ГУАД"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901" w:bottom="2499" w:left="1135" w:header="0" w:footer="3" w:gutter="0"/>
          <w:cols w:num="2" w:space="667"/>
          <w:noEndnote/>
          <w:rtlGutter w:val="0"/>
          <w:docGrid w:linePitch="360"/>
        </w:sectPr>
      </w:pPr>
      <w:r>
        <w:fldChar w:fldCharType="begin"/>
      </w:r>
      <w:r>
        <w:rPr/>
        <w:instrText> HYPERLINK "mailto:postguad@yandex.ru" </w:instrText>
      </w:r>
      <w:r>
        <w:fldChar w:fldCharType="separate"/>
      </w:r>
      <w:r>
        <w:rPr>
          <w:rStyle w:val="CharStyle13"/>
          <w:lang w:val="en-US" w:eastAsia="en-US"/>
        </w:rPr>
        <w:t>postguad@yandex.ru</w:t>
      </w:r>
      <w:r>
        <w:fldChar w:fldCharType="end"/>
      </w:r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24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№052/06/105-2346/2025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653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02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1.pt;width:114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02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97"/>
        <w:gridCol w:w="8237"/>
      </w:tblGrid>
      <w:tr>
        <w:trPr>
          <w:trHeight w:val="35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6"/>
              </w:rPr>
              <w:t>- Баранова И.В.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16"/>
              </w:rPr>
              <w:t>- председателя комиссии, заместителя руководителя Управления,</w:t>
            </w:r>
          </w:p>
        </w:tc>
      </w:tr>
      <w:tr>
        <w:trPr>
          <w:trHeight w:val="65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6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16"/>
              </w:rPr>
              <w:t>- члена комиссии, специалиста 1 разряда отдела контроля государственных и муниципальных закупок,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6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16"/>
              </w:rPr>
              <w:t>- члена комиссии, ведущего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3"/>
        </w:rPr>
        <w:t>на основании своего решения №052/06/105-2346/2025 от 02.09.2025, принятого по результатам рассмотрения посредством видеоконферецсвязи жалобы Индивидуального предпринимателя Бобровского Александра Алексеевича на действия Государственного казённого учреждения Нижегородской области «Главное управление автомобильных дорог» (далее также — ГКУ НО "ГУАД", заказчик) при определении поставщика путем проведения электронного аукциона на право заключения контракта по объекту закупки: «Установка и замена дорожных знаков в Богородском муниципальном округе Нижегородской области», номер извещения 0832200006625000860,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lang w:val="en-US" w:eastAsia="en-US"/>
        </w:rPr>
        <w:t>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Аукционной комиссии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 xml:space="preserve">года отменить Протокол подачи ценовых предложений от </w:t>
      </w:r>
      <w:r>
        <w:rPr>
          <w:rStyle w:val="CharStyle13"/>
          <w:lang w:val="en-US" w:eastAsia="en-US"/>
        </w:rPr>
        <w:t xml:space="preserve">27.08.2025 </w:t>
      </w:r>
      <w:r>
        <w:rPr>
          <w:rStyle w:val="CharStyle13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29.08.2025 </w:t>
      </w:r>
      <w:r>
        <w:rPr>
          <w:rStyle w:val="CharStyle13"/>
        </w:rPr>
        <w:t>№ИЭА1.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Заказчику устранить нарушения требований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системе, для чего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Внести изменения в извещение о проведении электронного аукциона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Обеспечить заказчику и аукционной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300"/>
        <w:ind w:left="0" w:right="0" w:firstLine="720"/>
        <w:jc w:val="both"/>
      </w:pPr>
      <w:r>
        <w:rPr>
          <w:rStyle w:val="CharStyle13"/>
        </w:rPr>
        <w:t>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2" w:bottom="2499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74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3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8"/>
        </w:rPr>
        <w:t>Председатель комиссии</w:t>
      </w:r>
      <w:bookmarkEnd w:id="2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3873" w:bottom="1342" w:left="1164" w:header="0" w:footer="3" w:gutter="0"/>
          <w:cols w:num="2" w:space="1253"/>
          <w:noEndnote/>
          <w:rtlGutter w:val="0"/>
          <w:docGrid w:linePitch="360"/>
        </w:sectPr>
      </w:pPr>
      <w:r>
        <w:rPr>
          <w:rStyle w:val="CharStyle20"/>
        </w:rPr>
        <w:t xml:space="preserve">Подлинник электронного документа, подписанного </w:t>
      </w:r>
      <w:r>
        <w:rPr>
          <w:rStyle w:val="CharStyle20"/>
          <w:color w:val="000000"/>
        </w:rPr>
        <w:t xml:space="preserve">ЭП, </w:t>
      </w:r>
      <w:r>
        <w:rPr>
          <w:rStyle w:val="CharStyle20"/>
        </w:rPr>
        <w:t>хранится в системе электронного документооборота ФАС России</w:t>
      </w:r>
    </w:p>
    <w:p>
      <w:pPr>
        <w:pStyle w:val="Style17"/>
        <w:keepNext/>
        <w:keepLines/>
        <w:framePr w:w="2035" w:h="398" w:wrap="none" w:vAnchor="text" w:hAnchor="page" w:x="1159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8"/>
        </w:rPr>
        <w:t>Члены комиссии</w:t>
      </w:r>
      <w:bookmarkEnd w:id="4"/>
    </w:p>
    <w:p>
      <w:pPr>
        <w:pStyle w:val="Style12"/>
        <w:keepNext w:val="0"/>
        <w:keepLines w:val="0"/>
        <w:framePr w:w="1766" w:h="298" w:wrap="none" w:vAnchor="text" w:hAnchor="page" w:x="1111" w:y="5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Исп.Смолина В.В.</w:t>
      </w:r>
    </w:p>
    <w:p>
      <w:pPr>
        <w:pStyle w:val="Style12"/>
        <w:keepNext w:val="0"/>
        <w:keepLines w:val="0"/>
        <w:framePr w:w="2496" w:h="317" w:wrap="none" w:vAnchor="text" w:hAnchor="page" w:x="1106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 052-704</w:t>
      </w:r>
    </w:p>
    <w:p>
      <w:pPr>
        <w:pStyle w:val="Style23"/>
        <w:keepNext w:val="0"/>
        <w:keepLines w:val="0"/>
        <w:framePr w:w="3446" w:h="470" w:wrap="none" w:vAnchor="text" w:hAnchor="page" w:x="4677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Баранов Илья Валерьевич</w:t>
      </w:r>
    </w:p>
    <w:p>
      <w:pPr>
        <w:pStyle w:val="Style23"/>
        <w:keepNext w:val="0"/>
        <w:keepLines w:val="0"/>
        <w:framePr w:w="3446" w:h="470" w:wrap="none" w:vAnchor="text" w:hAnchor="page" w:x="4677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A2A2A"/>
        </w:rPr>
        <w:t xml:space="preserve">№ </w:t>
      </w:r>
      <w:r>
        <w:rPr>
          <w:rStyle w:val="CharStyle24"/>
          <w:lang w:val="en-US" w:eastAsia="en-US"/>
        </w:rPr>
        <w:t>00823DDF3459882163B2B99BFD4E606E6E</w:t>
      </w:r>
    </w:p>
    <w:p>
      <w:pPr>
        <w:pStyle w:val="Style23"/>
        <w:keepNext w:val="0"/>
        <w:keepLines w:val="0"/>
        <w:framePr w:w="3446" w:h="470" w:wrap="none" w:vAnchor="text" w:hAnchor="page" w:x="4677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Действителен с 11.07.2024 по 04.10.2025</w:t>
      </w:r>
    </w:p>
    <w:p>
      <w:pPr>
        <w:pStyle w:val="Style19"/>
        <w:keepNext w:val="0"/>
        <w:keepLines w:val="0"/>
        <w:framePr w:w="2712" w:h="408" w:wrap="none" w:vAnchor="text" w:hAnchor="page" w:x="5316" w:y="1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Подлинник электронного документа, подписанного </w:t>
      </w:r>
      <w:r>
        <w:rPr>
          <w:rStyle w:val="CharStyle20"/>
          <w:color w:val="000000"/>
        </w:rPr>
        <w:t xml:space="preserve">ЭП, </w:t>
      </w:r>
      <w:r>
        <w:rPr>
          <w:rStyle w:val="CharStyle20"/>
        </w:rPr>
        <w:t>хранится в системе электронного документооборота ФАС России</w:t>
      </w:r>
    </w:p>
    <w:p>
      <w:pPr>
        <w:pStyle w:val="Style23"/>
        <w:keepNext w:val="0"/>
        <w:keepLines w:val="0"/>
        <w:framePr w:w="3504" w:h="470" w:wrap="none" w:vAnchor="text" w:hAnchor="page" w:x="4677" w:y="2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Войнова Мария Константиновна</w:t>
      </w:r>
    </w:p>
    <w:p>
      <w:pPr>
        <w:pStyle w:val="Style23"/>
        <w:keepNext w:val="0"/>
        <w:keepLines w:val="0"/>
        <w:framePr w:w="3504" w:h="470" w:wrap="none" w:vAnchor="text" w:hAnchor="page" w:x="4677" w:y="2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A2A2A"/>
        </w:rPr>
        <w:t xml:space="preserve">№ </w:t>
      </w:r>
      <w:r>
        <w:rPr>
          <w:rStyle w:val="CharStyle24"/>
          <w:lang w:val="en-US" w:eastAsia="en-US"/>
        </w:rPr>
        <w:t>00F91F1C83EBC291BD8EBF105EB4BA753</w:t>
      </w:r>
      <w:r>
        <w:rPr>
          <w:rStyle w:val="CharStyle24"/>
          <w:lang w:val="en-US" w:eastAsia="en-US"/>
        </w:rPr>
        <w:t>/</w:t>
      </w:r>
    </w:p>
    <w:p>
      <w:pPr>
        <w:pStyle w:val="Style23"/>
        <w:keepNext w:val="0"/>
        <w:keepLines w:val="0"/>
        <w:framePr w:w="3504" w:h="470" w:wrap="none" w:vAnchor="text" w:hAnchor="page" w:x="4677" w:y="2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Действителен с 17.06.2025 по 10.09.2026</w:t>
      </w:r>
    </w:p>
    <w:p>
      <w:pPr>
        <w:pStyle w:val="Style19"/>
        <w:keepNext w:val="0"/>
        <w:keepLines w:val="0"/>
        <w:framePr w:w="2712" w:h="408" w:wrap="none" w:vAnchor="text" w:hAnchor="page" w:x="5316" w:y="3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 xml:space="preserve">Подлинник электронного документа, подписанного </w:t>
      </w:r>
      <w:r>
        <w:rPr>
          <w:rStyle w:val="CharStyle20"/>
          <w:color w:val="000000"/>
        </w:rPr>
        <w:t xml:space="preserve">ЭП, </w:t>
      </w:r>
      <w:r>
        <w:rPr>
          <w:rStyle w:val="CharStyle20"/>
        </w:rPr>
        <w:t>хранится в системе электронного документооборота ФАС России</w:t>
      </w:r>
    </w:p>
    <w:p>
      <w:pPr>
        <w:pStyle w:val="Style23"/>
        <w:keepNext w:val="0"/>
        <w:keepLines w:val="0"/>
        <w:framePr w:w="3341" w:h="470" w:wrap="none" w:vAnchor="text" w:hAnchor="page" w:x="4677" w:y="3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Смолина Виктория Викторовна</w:t>
      </w:r>
    </w:p>
    <w:p>
      <w:pPr>
        <w:pStyle w:val="Style23"/>
        <w:keepNext w:val="0"/>
        <w:keepLines w:val="0"/>
        <w:framePr w:w="3341" w:h="470" w:wrap="none" w:vAnchor="text" w:hAnchor="page" w:x="4677" w:y="3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A2A2A"/>
        </w:rPr>
        <w:t xml:space="preserve">№ </w:t>
      </w:r>
      <w:r>
        <w:rPr>
          <w:rStyle w:val="CharStyle24"/>
          <w:lang w:val="en-US" w:eastAsia="en-US"/>
        </w:rPr>
        <w:t>6A6D38099227BA9548AD878BAD370CD0</w:t>
      </w:r>
    </w:p>
    <w:p>
      <w:pPr>
        <w:pStyle w:val="Style23"/>
        <w:keepNext w:val="0"/>
        <w:keepLines w:val="0"/>
        <w:framePr w:w="3341" w:h="470" w:wrap="none" w:vAnchor="text" w:hAnchor="page" w:x="4677" w:y="3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 xml:space="preserve">Действителен с 07.05.2025 </w:t>
      </w:r>
      <w:r>
        <w:rPr>
          <w:rStyle w:val="CharStyle24"/>
          <w:color w:val="2A2A2A"/>
        </w:rPr>
        <w:t xml:space="preserve">по </w:t>
      </w:r>
      <w:r>
        <w:rPr>
          <w:rStyle w:val="CharStyle24"/>
        </w:rPr>
        <w:t>31.07.2026</w:t>
      </w:r>
    </w:p>
    <w:p>
      <w:pPr>
        <w:pStyle w:val="Style17"/>
        <w:keepNext/>
        <w:keepLines/>
        <w:framePr w:w="1613" w:h="394" w:wrap="none" w:vAnchor="text" w:hAnchor="page" w:x="97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8"/>
        </w:rPr>
        <w:t>И.В. Баранов</w:t>
      </w:r>
      <w:bookmarkEnd w:id="6"/>
    </w:p>
    <w:p>
      <w:pPr>
        <w:pStyle w:val="Style17"/>
        <w:keepNext/>
        <w:keepLines/>
        <w:framePr w:w="1646" w:h="394" w:wrap="none" w:vAnchor="text" w:hAnchor="page" w:x="9722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8"/>
        </w:rPr>
        <w:t>М.К.Войнова</w:t>
      </w:r>
      <w:bookmarkEnd w:id="8"/>
    </w:p>
    <w:p>
      <w:pPr>
        <w:pStyle w:val="Style17"/>
        <w:keepNext/>
        <w:keepLines/>
        <w:framePr w:w="1627" w:h="394" w:wrap="none" w:vAnchor="text" w:hAnchor="page" w:x="9741" w:y="3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8"/>
        </w:rPr>
        <w:t>В.В.Смолина</w:t>
      </w:r>
      <w:bookmarkEnd w:id="1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2" w:bottom="6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10199370</wp:posOffset>
              </wp:positionV>
              <wp:extent cx="7315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25pt;margin-top:803.10000000000002pt;width:57.6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315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89.89999999999998pt;width:57.6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Other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Heading #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3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Other"/>
    <w:basedOn w:val="Normal"/>
    <w:link w:val="CharStyle1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3)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