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ИБ/18817/2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Предписание по жалобе</w:t>
        <w:br/>
        <w:t>№052/06/105-2347/2025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Электронная площадка "РОСЭЛТОРГ" 115114, Москва,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ул Кожевническая 14, стр. 5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3"/>
          <w:lang w:val="en-US" w:eastAsia="en-US"/>
        </w:rPr>
        <w:t>info@roseltorg.ru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Государственное казенное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Нижегородской области "Центр размещения заказа Нижегородской области"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603082, город Нижний Новгород, Кремль, корпус 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3"/>
          <w:lang w:val="en-US" w:eastAsia="en-US"/>
        </w:rPr>
        <w:t>crzno@mail.ru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3"/>
          <w:lang w:val="en-US" w:eastAsia="en-US"/>
        </w:rPr>
        <w:t>koe@konkurs.kreml.nnov.ru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ИП БОБРОВСКИЙ АЛЕКСАНДР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АЛЕКСЕЕВИЧ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"mailto:888000@MAIL.ru" </w:instrText>
      </w:r>
      <w:r>
        <w:fldChar w:fldCharType="separate"/>
      </w:r>
      <w:r>
        <w:rPr>
          <w:rStyle w:val="CharStyle13"/>
          <w:lang w:val="en-US" w:eastAsia="en-US"/>
        </w:rPr>
        <w:t>888000@MAIL.ru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ГКУ НО "ГУАД"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901" w:bottom="1395" w:left="1135" w:header="0" w:footer="3" w:gutter="0"/>
          <w:cols w:num="2" w:space="667"/>
          <w:noEndnote/>
          <w:rtlGutter w:val="0"/>
          <w:docGrid w:linePitch="360"/>
        </w:sectPr>
      </w:pPr>
      <w:r>
        <w:fldChar w:fldCharType="begin"/>
      </w:r>
      <w:r>
        <w:rPr/>
        <w:instrText> HYPERLINK "mailto:postguad@yandex.ru" </w:instrText>
      </w:r>
      <w:r>
        <w:fldChar w:fldCharType="separate"/>
      </w:r>
      <w:r>
        <w:rPr>
          <w:rStyle w:val="CharStyle13"/>
          <w:lang w:val="en-US" w:eastAsia="en-US"/>
        </w:rPr>
        <w:t>postguad@yandex.ru</w:t>
      </w:r>
      <w:r>
        <w:fldChar w:fldCharType="end"/>
      </w:r>
    </w:p>
    <w:p>
      <w:pPr>
        <w:widowControl w:val="0"/>
        <w:spacing w:line="126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3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№052/06/105-2347/2025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454150" cy="21653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02 сентября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1.pt;width:114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02 сентября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1997"/>
        <w:gridCol w:w="8237"/>
      </w:tblGrid>
      <w:tr>
        <w:trPr>
          <w:trHeight w:val="35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- Баранова И.В.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rStyle w:val="CharStyle29"/>
              </w:rPr>
              <w:t>- председателя комиссии, заместителя руководителя Управления,</w:t>
            </w:r>
          </w:p>
        </w:tc>
      </w:tr>
      <w:tr>
        <w:trPr>
          <w:trHeight w:val="65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- Смолиной В.В.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180"/>
              <w:jc w:val="left"/>
            </w:pPr>
            <w:r>
              <w:rPr>
                <w:rStyle w:val="CharStyle29"/>
              </w:rPr>
              <w:t>- члена комиссии, специалиста 1 разряда отдела контроля государственных и муниципальных закупок,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9"/>
              </w:rPr>
              <w:t>- 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180"/>
              <w:jc w:val="left"/>
            </w:pPr>
            <w:r>
              <w:rPr>
                <w:rStyle w:val="CharStyle29"/>
              </w:rPr>
              <w:t>- члена комиссии, ведущего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rStyle w:val="CharStyle13"/>
        </w:rPr>
        <w:t>на основании своего решения №052/06/105-2347/2025 от 02.09.2025, принятого по результатам рассмотрения посредством видеоконферецсвязи жалобы Индивидуального предпринимателя Бобровского Александра Алексеевича на действия Государственного казённого учреждения Нижегородской области «Главное управление автомобильных дорог» (далее также — ГКУ НО "ГУАД", заказчик) при определении поставщика путем проведения электронного аукциона на право заключения контракта по объекту закупки: «Установка и замена дорожных знаков в муниципальном округе Семеновский Нижегородской области», номер извещения 0832200006625000859,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widowControl w:val="0"/>
        <w:spacing w:line="1" w:lineRule="exact"/>
      </w:pPr>
      <w:r>
        <w:drawing>
          <wp:anchor distT="2413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241300</wp:posOffset>
            </wp:positionV>
            <wp:extent cx="1298575" cy="41465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Аукционной комиссии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 xml:space="preserve">года отменить Протокол подачи ценовых предложений от </w:t>
      </w:r>
      <w:r>
        <w:rPr>
          <w:rStyle w:val="CharStyle13"/>
          <w:lang w:val="en-US" w:eastAsia="en-US"/>
        </w:rPr>
        <w:t xml:space="preserve">27.08.2025 </w:t>
      </w:r>
      <w:r>
        <w:rPr>
          <w:rStyle w:val="CharStyle13"/>
        </w:rPr>
        <w:t xml:space="preserve">№ЦПА1 и Протокол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29.08.2025 </w:t>
      </w:r>
      <w:r>
        <w:rPr>
          <w:rStyle w:val="CharStyle13"/>
        </w:rPr>
        <w:t>№ИЭА1.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Заказчику устранить нарушения требований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системе, для чего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6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Внести изменения в извещение о проведении электронного аукциона с учётом мотивировочной части решения,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Оператору электронной площадки в срок до </w:t>
      </w:r>
      <w:r>
        <w:rPr>
          <w:rStyle w:val="CharStyle13"/>
          <w:lang w:val="en-US" w:eastAsia="en-US"/>
        </w:rPr>
        <w:t xml:space="preserve">26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66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Обеспечить заказчику и аукционной комиссии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280"/>
        <w:ind w:left="0" w:right="0" w:firstLine="720"/>
        <w:jc w:val="both"/>
      </w:pPr>
      <w:r>
        <w:rPr>
          <w:rStyle w:val="CharStyle13"/>
        </w:rPr>
        <w:t>Заказчику,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Настоящее предписание может быть обжаловано в судебном порядке в течение трех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месяцев со дня его выдачи.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191770" distL="0" distR="0" simplePos="0" relativeHeight="125829381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139700</wp:posOffset>
                </wp:positionV>
                <wp:extent cx="182562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149999999999999pt;margin-top:11.pt;width:143.75pt;height:19.699999999999999pt;z-index:-125829372;mso-wrap-distance-left:0;mso-wrap-distance-top:11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5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7490" distB="0" distL="0" distR="1816735" simplePos="0" relativeHeight="125829383" behindDoc="0" locked="0" layoutInCell="1" allowOverlap="1">
            <wp:simplePos x="0" y="0"/>
            <wp:positionH relativeFrom="page">
              <wp:posOffset>3168015</wp:posOffset>
            </wp:positionH>
            <wp:positionV relativeFrom="paragraph">
              <wp:posOffset>237490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3557905</wp:posOffset>
                </wp:positionH>
                <wp:positionV relativeFrom="paragraph">
                  <wp:posOffset>298450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15000000000003pt;margin-top:2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0480" distB="353695" distL="0" distR="0" simplePos="0" relativeHeight="125829384" behindDoc="0" locked="0" layoutInCell="1" allowOverlap="1">
                <wp:simplePos x="0" y="0"/>
                <wp:positionH relativeFrom="page">
                  <wp:posOffset>3597275</wp:posOffset>
                </wp:positionH>
                <wp:positionV relativeFrom="paragraph">
                  <wp:posOffset>30480</wp:posOffset>
                </wp:positionV>
                <wp:extent cx="1283335" cy="1003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3.25pt;margin-top:2.3999999999999999pt;width:101.05pt;height:7.9000000000000004pt;z-index:-125829369;mso-wrap-distance-left:0;mso-wrap-distance-top:2.3999999999999999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055" distB="0" distL="0" distR="0" simplePos="0" relativeHeight="125829386" behindDoc="0" locked="0" layoutInCell="1" allowOverlap="1">
                <wp:simplePos x="0" y="0"/>
                <wp:positionH relativeFrom="page">
                  <wp:posOffset>3148965</wp:posOffset>
                </wp:positionH>
                <wp:positionV relativeFrom="paragraph">
                  <wp:posOffset>186055</wp:posOffset>
                </wp:positionV>
                <wp:extent cx="2191385" cy="2984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 xml:space="preserve">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Баранов Илья Валерьевич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00823DDF3459882163B2B99BFD4E606E6E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11.07.2024 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>по 04.10.2025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7.95000000000002pt;margin-top:14.65pt;width:172.55000000000001pt;height:23.5pt;z-index:-125829367;mso-wrap-distance-left:0;mso-wrap-distance-top:14.65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</w:t>
                      </w:r>
                      <w:r>
                        <w:rPr>
                          <w:rStyle w:val="CharStyle21"/>
                          <w:color w:val="565656"/>
                        </w:rPr>
                        <w:t xml:space="preserve">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Баранов Илья Валерьевич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00823DDF3459882163B2B99BFD4E606E6E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11.07.2024 </w:t>
                      </w:r>
                      <w:r>
                        <w:rPr>
                          <w:rStyle w:val="CharStyle21"/>
                          <w:color w:val="565656"/>
                        </w:rPr>
                        <w:t>по 04.10.2025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31775" distL="0" distR="0" simplePos="0" relativeHeight="125829388" behindDoc="0" locked="0" layoutInCell="1" allowOverlap="1">
                <wp:simplePos x="0" y="0"/>
                <wp:positionH relativeFrom="page">
                  <wp:posOffset>6188075</wp:posOffset>
                </wp:positionH>
                <wp:positionV relativeFrom="paragraph">
                  <wp:posOffset>0</wp:posOffset>
                </wp:positionV>
                <wp:extent cx="102743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6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25pt;margin-top:0;width:80.900000000000006pt;height:19.900000000000002pt;z-index:-125829365;mso-wrap-distance-left:0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6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2" w:bottom="1351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81000" distL="0" distR="0" simplePos="0" relativeHeight="125829390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139700</wp:posOffset>
                </wp:positionV>
                <wp:extent cx="134429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899999999999999pt;margin-top:11.pt;width:105.85000000000001pt;height:19.699999999999999pt;z-index:-125829363;mso-wrap-distance-left:0;mso-wrap-distance-top:11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5"/>
                        </w:rPr>
                        <w:t>Члены комиссии: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9075" distB="167640" distL="0" distR="1798320" simplePos="0" relativeHeight="125829392" behindDoc="0" locked="0" layoutInCell="1" allowOverlap="1">
            <wp:simplePos x="0" y="0"/>
            <wp:positionH relativeFrom="page">
              <wp:posOffset>3149600</wp:posOffset>
            </wp:positionH>
            <wp:positionV relativeFrom="paragraph">
              <wp:posOffset>219075</wp:posOffset>
            </wp:positionV>
            <wp:extent cx="335280" cy="3841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3554730</wp:posOffset>
                </wp:positionH>
                <wp:positionV relativeFrom="paragraph">
                  <wp:posOffset>298450</wp:posOffset>
                </wp:positionV>
                <wp:extent cx="1725295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9.90000000000003pt;margin-top:23.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15315" distB="52070" distL="0" distR="0" simplePos="0" relativeHeight="125829393" behindDoc="0" locked="0" layoutInCell="1" allowOverlap="1">
                <wp:simplePos x="0" y="0"/>
                <wp:positionH relativeFrom="page">
                  <wp:posOffset>3597275</wp:posOffset>
                </wp:positionH>
                <wp:positionV relativeFrom="paragraph">
                  <wp:posOffset>615315</wp:posOffset>
                </wp:positionV>
                <wp:extent cx="1283335" cy="1035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3.25pt;margin-top:48.450000000000003pt;width:101.05pt;height:8.1500000000000004pt;z-index:-125829360;mso-wrap-distance-left:0;mso-wrap-distance-top:48.450000000000003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0070" distB="635" distL="0" distR="0" simplePos="0" relativeHeight="125829395" behindDoc="0" locked="0" layoutInCell="1" allowOverlap="1">
                <wp:simplePos x="0" y="0"/>
                <wp:positionH relativeFrom="page">
                  <wp:posOffset>6172835</wp:posOffset>
                </wp:positionH>
                <wp:positionV relativeFrom="paragraph">
                  <wp:posOffset>560070</wp:posOffset>
                </wp:positionV>
                <wp:extent cx="1045210" cy="21018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5"/>
                              </w:rPr>
                              <w:t>М.К.Войнова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6.05000000000001pt;margin-top:44.100000000000001pt;width:82.299999999999997pt;height:16.550000000000001pt;z-index:-125829358;mso-wrap-distance-left:0;mso-wrap-distance-top:44.1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5"/>
                        </w:rPr>
                        <w:t>М.К.Войнова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Войнова Мария Константиновна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color w:val="292929"/>
          <w:lang w:val="en-US" w:eastAsia="en-US"/>
        </w:rPr>
        <w:t>00F91</w:t>
      </w:r>
      <w:r>
        <w:rPr>
          <w:rStyle w:val="CharStyle21"/>
          <w:lang w:val="en-US" w:eastAsia="en-US"/>
        </w:rPr>
        <w:t>F1</w:t>
      </w:r>
      <w:r>
        <w:rPr>
          <w:rStyle w:val="CharStyle21"/>
        </w:rPr>
        <w:t>С83ЕВС291</w:t>
      </w:r>
      <w:r>
        <w:rPr>
          <w:rStyle w:val="CharStyle21"/>
          <w:color w:val="292929"/>
          <w:lang w:val="en-US" w:eastAsia="en-US"/>
        </w:rPr>
        <w:t>BD8EBF1</w:t>
      </w:r>
      <w:r>
        <w:rPr>
          <w:rStyle w:val="CharStyle21"/>
          <w:lang w:val="en-US" w:eastAsia="en-US"/>
        </w:rPr>
        <w:t>05EB4BA753</w:t>
      </w:r>
      <w:r>
        <w:rPr>
          <w:rStyle w:val="CharStyle21"/>
          <w:lang w:val="en-US" w:eastAsia="en-US"/>
        </w:rPr>
        <w:t>Z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Действителен с 17.06.2025 </w:t>
      </w:r>
      <w:r>
        <w:rPr>
          <w:rStyle w:val="CharStyle21"/>
          <w:color w:val="565656"/>
        </w:rPr>
        <w:t xml:space="preserve">по </w:t>
      </w:r>
      <w:r>
        <w:rPr>
          <w:rStyle w:val="CharStyle21"/>
        </w:rPr>
        <w:t>10.09.2026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351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165100" distB="186055" distL="0" distR="1816735" simplePos="0" relativeHeight="125829397" behindDoc="0" locked="0" layoutInCell="1" allowOverlap="1">
            <wp:simplePos x="0" y="0"/>
            <wp:positionH relativeFrom="page">
              <wp:posOffset>3167380</wp:posOffset>
            </wp:positionH>
            <wp:positionV relativeFrom="paragraph">
              <wp:posOffset>165100</wp:posOffset>
            </wp:positionV>
            <wp:extent cx="298450" cy="34734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3557270</wp:posOffset>
                </wp:positionH>
                <wp:positionV relativeFrom="paragraph">
                  <wp:posOffset>226060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10000000000002pt;margin-top:17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2925" distB="52070" distL="0" distR="0" simplePos="0" relativeHeight="125829398" behindDoc="0" locked="0" layoutInCell="1" allowOverlap="1">
                <wp:simplePos x="0" y="0"/>
                <wp:positionH relativeFrom="page">
                  <wp:posOffset>3597275</wp:posOffset>
                </wp:positionH>
                <wp:positionV relativeFrom="paragraph">
                  <wp:posOffset>542925</wp:posOffset>
                </wp:positionV>
                <wp:extent cx="1283335" cy="1003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3.25pt;margin-top:42.75pt;width:101.05pt;height:7.9000000000000004pt;z-index:-125829355;mso-wrap-distance-left:0;mso-wrap-distance-top:42.75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0" distL="0" distR="0" simplePos="0" relativeHeight="125829400" behindDoc="0" locked="0" layoutInCell="1" allowOverlap="1">
                <wp:simplePos x="0" y="0"/>
                <wp:positionH relativeFrom="page">
                  <wp:posOffset>6184900</wp:posOffset>
                </wp:positionH>
                <wp:positionV relativeFrom="paragraph">
                  <wp:posOffset>509270</wp:posOffset>
                </wp:positionV>
                <wp:extent cx="1033145" cy="18605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5"/>
                              </w:rPr>
                              <w:t>В.В.Смолина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87.pt;margin-top:40.100000000000001pt;width:81.350000000000009pt;height:14.65pt;z-index:-125829353;mso-wrap-distance-left:0;mso-wrap-distance-top:40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5"/>
                        </w:rPr>
                        <w:t>В.В.Смолина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Смолина Виктория Викторовна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6A6D38099227BA9548AD878BAD370CD0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right="0" w:firstLine="0"/>
        <w:jc w:val="left"/>
      </w:pPr>
      <w:r>
        <w:rPr>
          <w:rStyle w:val="CharStyle21"/>
        </w:rPr>
        <w:t xml:space="preserve">Действителен с 07.05.2025 </w:t>
      </w:r>
      <w:r>
        <w:rPr>
          <w:rStyle w:val="CharStyle21"/>
          <w:color w:val="565656"/>
        </w:rPr>
        <w:t xml:space="preserve">по </w:t>
      </w:r>
      <w:r>
        <w:rPr>
          <w:rStyle w:val="CharStyle21"/>
        </w:rPr>
        <w:t>31.07.2026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Исп.Смолина В.В. тел.431-73-87, вн. 052-704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777875</wp:posOffset>
              </wp:positionH>
              <wp:positionV relativeFrom="page">
                <wp:posOffset>10199370</wp:posOffset>
              </wp:positionV>
              <wp:extent cx="7378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2025-21683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25pt;margin-top:803.10000000000002pt;width:58.10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2025-21683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7378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2025-21683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950000000000003pt;margin-top:789.89999999999998pt;width:58.1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2025-21683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2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Other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2"/>
    <w:basedOn w:val="Normal"/>
    <w:link w:val="CharStyle15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Other"/>
    <w:basedOn w:val="Normal"/>
    <w:link w:val="CharStyle29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