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3794125</wp:posOffset>
            </wp:positionH>
            <wp:positionV relativeFrom="margin">
              <wp:posOffset>0</wp:posOffset>
            </wp:positionV>
            <wp:extent cx="644525" cy="7454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4525" cy="745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4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98" w:right="701" w:bottom="1278" w:left="1763" w:header="670" w:footer="850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 ФИНАНСОВ АДМИНИСТРАЦИИ МУНИЦИПАЛЬНОГО</w:t>
        <w:br/>
        <w:t>ОБРАЗОВАНИЯ «МУНИЦИПАЛЬНЫЙ ОКРУГ МАЛОПУРГИНСКИЙ</w:t>
        <w:br/>
        <w:t>РАЙОН</w:t>
        <w:br/>
        <w:t>УДМУРТСКОЙ РЕСПУБЛИКИ»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</w:rPr>
        <w:t>Победы пл., д. 1, с. Малая Пурга, Удмуртская Республика, 427820,</w:t>
        <w:br/>
        <w:t>тел./ факс (3413 8) 4-12-79,</w:t>
      </w:r>
      <w:r>
        <w:rPr>
          <w:rStyle w:val="CharStyle3"/>
          <w:lang w:val="en-US" w:eastAsia="en-US"/>
        </w:rPr>
        <w:t>E-mail</w:t>
      </w:r>
      <w:r>
        <w:fldChar w:fldCharType="begin"/>
      </w:r>
      <w:r>
        <w:rPr/>
        <w:instrText> HYPERLINK "mailto:rfompurga@udm.net"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rfompurga@udm.net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УДМУРТ ЭЛЬКУНЫСЬ ПИЧИ ПУРГА ЁРОСЛЭН КИВАЛТЭТЭЗЛЭН</w:t>
        <w:br/>
        <w:t>КОНЬДОН УЖПУМЪЁСЪЯ ЁЗЭТЭЗ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1133475</wp:posOffset>
                </wp:positionH>
                <wp:positionV relativeFrom="paragraph">
                  <wp:posOffset>723900</wp:posOffset>
                </wp:positionV>
                <wp:extent cx="2494280" cy="23304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428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z w:val="26"/>
                                <w:szCs w:val="26"/>
                              </w:rPr>
                              <w:t>На 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9.25pt;margin-top:57.pt;width:196.40000000000001pt;height:18.3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z w:val="26"/>
                          <w:szCs w:val="26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</w:rPr>
        <w:t>Вормон пл., т. 1 , с. Пичи Пурга, Удмурт Элькун, 427820,</w:t>
        <w:br/>
        <w:t>тел./ факс (34138) 4-12-79,</w:t>
      </w:r>
      <w:r>
        <w:rPr>
          <w:rStyle w:val="CharStyle3"/>
          <w:lang w:val="en-US" w:eastAsia="en-US"/>
        </w:rPr>
        <w:t xml:space="preserve">E-mail </w:t>
      </w:r>
      <w:r>
        <w:fldChar w:fldCharType="begin"/>
      </w:r>
      <w:r>
        <w:rPr/>
        <w:instrText> HYPERLINK "mailto:rfompurga@udm.net"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rfompurga@udm.net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</w:rPr>
        <w:t>Заявитель: ООО «Е2»</w:t>
        <w:br/>
        <w:t>адрес: ул. Молодогвардейцев, д. ЗЗА, г. Челябинск,</w:t>
        <w:br/>
        <w:t>454136</w:t>
        <w:br/>
        <w:t xml:space="preserve">адрес электронной почты: </w:t>
      </w:r>
      <w:r>
        <w:fldChar w:fldCharType="begin"/>
      </w:r>
      <w:r>
        <w:rPr/>
        <w:instrText> HYPERLINK "mailto:vadim.filkm@refil.ru" </w:instrText>
      </w:r>
      <w:r>
        <w:fldChar w:fldCharType="separate"/>
      </w:r>
      <w:r>
        <w:rPr>
          <w:rStyle w:val="CharStyle8"/>
          <w:lang w:val="en-US" w:eastAsia="en-US"/>
        </w:rPr>
        <w:t>vadim.filkm@refil.ru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Уполномоченный орган: Государственное казенное</w:t>
        <w:br/>
        <w:t>учреждение Удмуртской республики</w:t>
        <w:br/>
        <w:t>"Региональный центр закупок Удмуртской</w:t>
        <w:br/>
        <w:t>республики"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</w:rPr>
        <w:t>адрес: ул. Красная, д. 144, г. Ижевск, УР, 426008</w:t>
        <w:br/>
        <w:t xml:space="preserve">адрес электронной почты: </w:t>
      </w:r>
      <w:r>
        <w:fldChar w:fldCharType="begin"/>
      </w:r>
      <w:r>
        <w:rPr/>
        <w:instrText> HYPERLINK "mailto:office@rcz.udmr.ru" </w:instrText>
      </w:r>
      <w:r>
        <w:fldChar w:fldCharType="separate"/>
      </w:r>
      <w:r>
        <w:rPr>
          <w:rStyle w:val="CharStyle8"/>
          <w:lang w:val="en-US" w:eastAsia="en-US"/>
        </w:rPr>
        <w:t>office@rcz.udmr.ru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center"/>
      </w:pPr>
      <w:r>
        <w:rPr>
          <w:rStyle w:val="CharStyle8"/>
        </w:rPr>
        <w:t>Заказчик: Муниципальное общеобразовательное</w:t>
        <w:br/>
        <w:t>учреждение гимназия села Малая Пурга</w:t>
        <w:br/>
        <w:t>адрес; ул. Школьная, д. 1, с. Малая Пурга,</w:t>
        <w:br/>
        <w:t>Малопургинский р-н, УР, 427820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РЕШЕНИЕ № 27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40" w:line="206" w:lineRule="auto"/>
        <w:ind w:left="0" w:right="0" w:firstLine="0"/>
        <w:jc w:val="center"/>
      </w:pPr>
      <w:bookmarkStart w:id="2" w:name="bookmark2"/>
      <w:r>
        <w:rPr>
          <w:rStyle w:val="CharStyle10"/>
        </w:rPr>
        <w:t>О РАССМОТРЕНИИ ЖАЛОБЫ ПО СУЩЕСТВУ</w:t>
      </w:r>
      <w:bookmarkEnd w:id="2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1128395</wp:posOffset>
                </wp:positionH>
                <wp:positionV relativeFrom="paragraph">
                  <wp:posOffset>12700</wp:posOffset>
                </wp:positionV>
                <wp:extent cx="1195705" cy="2101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70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z w:val="26"/>
                                <w:szCs w:val="26"/>
                              </w:rPr>
                              <w:t>с. Малая Пурга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850000000000009pt;margin-top:1.pt;width:94.150000000000006pt;height:16.5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z w:val="26"/>
                          <w:szCs w:val="26"/>
                        </w:rPr>
                        <w:t>с. Малая Пурга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4" w:name="bookmark4"/>
      <w:r>
        <w:rPr>
          <w:rStyle w:val="CharStyle10"/>
        </w:rPr>
        <w:t>11 сентября 2025 года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3"/>
        </w:rPr>
        <w:t>Комиссия Управления финансов Администрации муниципального образования «Муниципальный округ Малопургинский район» по контролю в сфере осуществления закупок (далее по тексту - Комиссия) рассмотрев жалобу ООО «Е2» на действия муниципального общеобразовательного учреждения гимназия села Малая Пурга при проведении электронного аукциона на поставку многофункционального устройства (МФУ) (номер извещения № 0813500000125015750),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3"/>
        </w:rPr>
        <w:t>09.09.2024 г. в Управление финансов Администрации муниципального образования «Муниципальный округ Малопургинский район» поступила жалоба ООО «Е2» (далее - Заявитель) на действия муниципального общеобразовательного учреждения гимназия села Малая Пурга (далее - Заказчик) при проведении электронного аукциона на поставку многофункционального устройства (МФУ) (номер извещения № 0813500000125015750) (далее - аукцион).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3"/>
        </w:rPr>
        <w:t>В связи с поступившей жалобой, в порядке ч. 7 ст. 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Заказчику, муниципальному общеобразовательному учреждению гимназия села Малая Пурга выставлено требование о приостановлении осуществления закупки в части заключения контракта до рассмотрения жалобы по существу.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3"/>
        </w:rPr>
        <w:t xml:space="preserve">Из жалобы следует, что Заказчиком аукционная документация по расчету начальной (максимальной) цены контракта (далее по тексту - НМЦК) определена и обоснована с нарушением Постановления Правительства Российской Федерации от 23 декабря 2024 г. </w:t>
      </w:r>
      <w:r>
        <w:rPr>
          <w:rStyle w:val="CharStyle3"/>
          <w:lang w:val="en-US" w:eastAsia="en-US"/>
        </w:rPr>
        <w:t xml:space="preserve">N </w:t>
      </w:r>
      <w:r>
        <w:rPr>
          <w:rStyle w:val="CharStyle3"/>
        </w:rPr>
        <w:t>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 (далее по тексту - Постановление), так как согласно пп. «в» п. 7 Постановления, заказчик должен был запросить информацию о цене таких МФУ у субъектов деятельности в сфере промышленности, включенных в Государственную информационную систему промьцпленности. Если в ГИСП поставщиков нужного товара меньше трех - направить аналогичный запрос поставщикам идентичных товаров, происходящих из государств- членов Евразийского экономического союза. При отсутствии идентичных - запросить цену однородных товаров, происходящих из государств-членов Евразийского экономического союза. Информация о таких поставщиках и о поставленных ими товарах содержится на официальном сайте Единой информационной системы в реестре контрактов, заключенных заказчиками.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3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Управления финансов Администрации муниципального образования «Муниципальный округ Малопургинский район», проанализировав представленные документы, пришла к следующим выводам: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3"/>
        </w:rPr>
        <w:t xml:space="preserve">19.08.2025 г. 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3"/>
          <w:lang w:val="en-US" w:eastAsia="en-US"/>
        </w:rPr>
        <w:t>www.zakupki.gov.ru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и на электронной площадке было размещено извещение об электронном аукционе на поставку многофункционального устройства (МФУ) (номер извещения № 0813500000125015750).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3"/>
        </w:rPr>
        <w:t>Начальная цена контракта составляет 42 699,67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3"/>
        </w:rPr>
        <w:t>В соответствии с п. 15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вьшолняемых,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3"/>
        </w:rPr>
        <w:t>В извещении о проведении электронного аукциона № 0813500000125015750 данное условие применения национального режима по статье 14 закона 44 -ФЗ прописано.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По результатам внеплановой проверки, проведенной на основании Приказа Управления финансов Администрации муниципального образования «Муниципальный округ Малопургинский район Удмуртской Республики» от 09.09.2025 года № 57 «О ПРОВЕДЕНИИ ВНЕПЛАНОВОЙ ПРОВЕРКИ» установлено: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Начальная (максимальная) цена контракта по состоянию на 21.07.2025 года обосновывалась заказчиком посредством применения метода сопоставимых рыночных цен (анализа рынка).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920" w:right="0" w:firstLine="0"/>
        <w:jc w:val="both"/>
      </w:pPr>
      <w:r>
        <w:rPr>
          <w:rStyle w:val="CharStyle3"/>
        </w:rPr>
        <w:t xml:space="preserve">заказчик направил предусмотренный частью 5 статьи 22 Федерального закона ”О контрактной системе в сфере закупок товаров, работ, услуг для обеспечения государственных и муниципальных нужд” запрос о предоставлении информации о цене товаров, указанных в позициях 1-145 приложения </w:t>
      </w:r>
      <w:r>
        <w:rPr>
          <w:rStyle w:val="CharStyle3"/>
          <w:lang w:val="en-US" w:eastAsia="en-US"/>
        </w:rPr>
        <w:t xml:space="preserve">N </w:t>
      </w:r>
      <w:r>
        <w:rPr>
          <w:rStyle w:val="CharStyle3"/>
        </w:rPr>
        <w:t xml:space="preserve">1 к ПП РФ 1875, позициях 1 -432 приложения </w:t>
      </w:r>
      <w:r>
        <w:rPr>
          <w:rStyle w:val="CharStyle3"/>
          <w:lang w:val="en-US" w:eastAsia="en-US"/>
        </w:rPr>
        <w:t xml:space="preserve">N </w:t>
      </w:r>
      <w:r>
        <w:rPr>
          <w:rStyle w:val="CharStyle3"/>
        </w:rPr>
        <w:t>2 к ПП РФ 1875, субъектам деятельности в сфере промышленности, информация о которых включена в государственную информационную систему промышленности 1 поставщику ценовое предложение, (ответ не поступил).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920" w:right="0" w:firstLine="0"/>
        <w:jc w:val="both"/>
      </w:pPr>
      <w:r>
        <w:rPr>
          <w:rStyle w:val="CharStyle3"/>
        </w:rPr>
        <w:t>по товарам, планируемой к закупке на официальном сайте единой информационной системы в реестре контрактов, заключенных заказчиками 3 поставщикам направлено ценовое предложение (ответы не поступили).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560"/>
        <w:jc w:val="both"/>
      </w:pPr>
      <w:r>
        <w:rPr>
          <w:rStyle w:val="CharStyle3"/>
        </w:rPr>
        <w:t>В соответствии части 12 статьи 22 Федерального закона "О контрактной системе в сфере закупок товаров, работ, услуг для обеспечения государственных и муниципальных нужд", при отсутствии коммерческих предложений из государственной информационной системы промышленности и реестра контрактов заказчик вправе использовать альтернативные источники для определения начальной (максимальной) цены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560"/>
        <w:jc w:val="both"/>
      </w:pPr>
      <w:r>
        <w:rPr>
          <w:rStyle w:val="CharStyle3"/>
        </w:rPr>
        <w:t>На основании вышеизложенного, руководствуясь ст. 99, ч. 8 ст. 106 Закона о контрактной системе, Комиссия Управления финансов Администрации муниципального образования «Муниципальный округ Малопургинский район»,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Признать жалобу ООО «Е2» на действия муниципального общеобразовательного учреждения гимназия села Малая Пурга при проведении электронного аукциона на поставку многофункционального устройства (МФУ) (номер извещения № 0813500000125015750),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540"/>
        <w:jc w:val="both"/>
      </w:pPr>
      <w:r>
        <w:rPr>
          <w:rStyle w:val="CharStyle3"/>
        </w:rPr>
        <w:t>Решение может быть обжаловано в судебном порядке в течение 3-х месяцев.</w:t>
      </w:r>
    </w:p>
    <w:p>
      <w:pPr>
        <w:pStyle w:val="Style9"/>
        <w:keepNext/>
        <w:keepLines/>
        <w:widowControl w:val="0"/>
        <w:shd w:val="clear" w:color="auto" w:fill="auto"/>
        <w:tabs>
          <w:tab w:pos="7218" w:val="left"/>
        </w:tabs>
        <w:bidi w:val="0"/>
        <w:spacing w:before="0" w:after="740" w:line="240" w:lineRule="auto"/>
        <w:ind w:left="0" w:right="0" w:firstLine="0"/>
        <w:jc w:val="both"/>
      </w:pPr>
      <w:bookmarkStart w:id="6" w:name="bookmark6"/>
      <w:r>
        <w:rPr>
          <w:rStyle w:val="CharStyle10"/>
        </w:rPr>
        <w:t>Начальник Управления финансов</w:t>
        <w:tab/>
        <w:t>С.А. Кузнецов</w:t>
      </w:r>
      <w:bookmarkEnd w:id="6"/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5777865</wp:posOffset>
                </wp:positionH>
                <wp:positionV relativeFrom="margin">
                  <wp:posOffset>7616825</wp:posOffset>
                </wp:positionV>
                <wp:extent cx="1040130" cy="2032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013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z w:val="26"/>
                                <w:szCs w:val="26"/>
                              </w:rPr>
                              <w:t>Г. И.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54.94999999999999pt;margin-top:599.75pt;width:81.900000000000006pt;height:16.pt;z-index:-12582937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z w:val="26"/>
                          <w:szCs w:val="26"/>
                        </w:rPr>
                        <w:t>Г. И. Иванова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3100070</wp:posOffset>
            </wp:positionH>
            <wp:positionV relativeFrom="margin">
              <wp:posOffset>6779895</wp:posOffset>
            </wp:positionV>
            <wp:extent cx="1037590" cy="48006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7590" cy="48006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8" w:name="bookmark8"/>
      <w:r>
        <w:rPr>
          <w:rStyle w:val="CharStyle10"/>
        </w:rPr>
        <w:t>Начальник отдела</w:t>
      </w:r>
      <w:bookmarkEnd w:id="8"/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68" w:right="695" w:bottom="1108" w:left="1744" w:header="640" w:footer="68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2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/Relationships>
</file>