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1306" w:wrap="none" w:hAnchor="page" w:x="1453" w:y="112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1306" w:wrap="none" w:hAnchor="page" w:x="1453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framePr w:w="5770" w:h="1358" w:wrap="none" w:hAnchor="page" w:x="544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Заявитель:</w:t>
      </w:r>
    </w:p>
    <w:p>
      <w:pPr>
        <w:pStyle w:val="Style7"/>
        <w:keepNext w:val="0"/>
        <w:keepLines w:val="0"/>
        <w:framePr w:w="5770" w:h="1358" w:wrap="none" w:hAnchor="page" w:x="544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ИП Пономарев М. Д.</w:t>
      </w:r>
    </w:p>
    <w:p>
      <w:pPr>
        <w:pStyle w:val="Style7"/>
        <w:keepNext w:val="0"/>
        <w:keepLines w:val="0"/>
        <w:framePr w:w="5770" w:h="1358" w:wrap="none" w:hAnchor="page" w:x="544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680020, Хабаровский край</w:t>
      </w:r>
    </w:p>
    <w:p>
      <w:pPr>
        <w:pStyle w:val="Style7"/>
        <w:keepNext w:val="0"/>
        <w:keepLines w:val="0"/>
        <w:framePr w:w="5770" w:h="1358" w:wrap="none" w:hAnchor="page" w:x="544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"mailto:a9251655847@gmail.com" </w:instrText>
      </w:r>
      <w:r>
        <w:fldChar w:fldCharType="separate"/>
      </w:r>
      <w:r>
        <w:rPr>
          <w:rStyle w:val="CharStyle8"/>
          <w:color w:val="000080"/>
          <w:u w:val="single"/>
          <w:lang w:val="en-US" w:eastAsia="en-US"/>
        </w:rPr>
        <w:t>a9251655847@gmail.com</w:t>
      </w:r>
      <w:r>
        <w:fldChar w:fldCharType="end"/>
      </w:r>
      <w:r>
        <w:fldChar w:fldCharType="begin"/>
      </w:r>
      <w:r>
        <w:rPr/>
        <w:instrText> HYPERLINK "mailto:84957818171@mail.ru" </w:instrText>
      </w:r>
      <w:r>
        <w:fldChar w:fldCharType="separate"/>
      </w:r>
      <w:r>
        <w:rPr>
          <w:rStyle w:val="CharStyle8"/>
          <w:color w:val="000080"/>
          <w:u w:val="single"/>
          <w:lang w:val="en-US" w:eastAsia="en-US"/>
        </w:rPr>
        <w:t xml:space="preserve"> 84957818171@mail.ru</w:t>
      </w:r>
      <w:r>
        <w:fldChar w:fldCharType="end"/>
      </w:r>
    </w:p>
    <w:p>
      <w:pPr>
        <w:pStyle w:val="Style2"/>
        <w:keepNext w:val="0"/>
        <w:keepLines w:val="0"/>
        <w:framePr w:w="2990" w:h="653" w:wrap="none" w:hAnchor="page" w:x="1717" w:y="261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3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lang w:val="en-US" w:eastAsia="en-US"/>
        </w:rPr>
        <w:t>to26@fas.gov.ru</w:t>
      </w:r>
      <w:r>
        <w:fldChar w:fldCharType="end"/>
      </w:r>
    </w:p>
    <w:p>
      <w:pPr>
        <w:pStyle w:val="Style7"/>
        <w:keepNext w:val="0"/>
        <w:keepLines w:val="0"/>
        <w:framePr w:w="4805" w:h="1037" w:wrap="none" w:hAnchor="page" w:x="5451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Уполномоченный орган:</w:t>
      </w:r>
    </w:p>
    <w:p>
      <w:pPr>
        <w:pStyle w:val="Style7"/>
        <w:keepNext w:val="0"/>
        <w:keepLines w:val="0"/>
        <w:framePr w:w="4805" w:h="1037" w:wrap="none" w:hAnchor="page" w:x="5451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Администрация города Невинномысска</w:t>
      </w:r>
    </w:p>
    <w:p>
      <w:pPr>
        <w:pStyle w:val="Style7"/>
        <w:keepNext w:val="0"/>
        <w:keepLines w:val="0"/>
        <w:framePr w:w="4805" w:h="1037" w:wrap="none" w:hAnchor="page" w:x="5451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Ставропольского края</w:t>
      </w:r>
    </w:p>
    <w:p>
      <w:pPr>
        <w:pStyle w:val="Style10"/>
        <w:keepNext/>
        <w:keepLines/>
        <w:framePr w:w="2290" w:h="1771" w:wrap="none" w:hAnchor="page" w:x="1136" w:y="3534"/>
        <w:widowControl w:val="0"/>
        <w:shd w:val="clear" w:color="auto" w:fill="auto"/>
        <w:tabs>
          <w:tab w:pos="1795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3.09.2025</w:t>
        <w:tab/>
      </w:r>
      <w:r>
        <w:fldChar w:fldCharType="end"/>
      </w:r>
      <w:r>
        <w:rPr>
          <w:rStyle w:val="CharStyle11"/>
        </w:rPr>
        <w:t>№</w:t>
      </w:r>
      <w:bookmarkEnd w:id="0"/>
    </w:p>
    <w:p>
      <w:pPr>
        <w:pStyle w:val="Style5"/>
        <w:keepNext w:val="0"/>
        <w:keepLines w:val="0"/>
        <w:framePr w:w="2290" w:h="1771" w:wrap="none" w:hAnchor="page" w:x="1136" w:y="3534"/>
        <w:widowControl w:val="0"/>
        <w:shd w:val="clear" w:color="auto" w:fill="auto"/>
        <w:tabs>
          <w:tab w:pos="1901" w:val="left"/>
        </w:tabs>
        <w:bidi w:val="0"/>
        <w:spacing w:before="0" w:after="58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>На №</w:t>
        <w:tab/>
        <w:t>от</w:t>
      </w:r>
    </w:p>
    <w:p>
      <w:pPr>
        <w:pStyle w:val="Style13"/>
        <w:keepNext w:val="0"/>
        <w:keepLines w:val="0"/>
        <w:framePr w:w="2290" w:h="1771" w:wrap="none" w:hAnchor="page" w:x="1136" w:y="3534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предписание 228</w:t>
      </w:r>
    </w:p>
    <w:p>
      <w:pPr>
        <w:pStyle w:val="Style7"/>
        <w:keepNext w:val="0"/>
        <w:keepLines w:val="0"/>
        <w:framePr w:w="5674" w:h="1930" w:wrap="none" w:hAnchor="page" w:x="5398" w:y="353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8"/>
        </w:rPr>
        <w:t xml:space="preserve">357100, г. Невинномысск, ул. Гагарина, стр. 59 </w:t>
      </w:r>
      <w:r>
        <w:fldChar w:fldCharType="begin"/>
      </w:r>
      <w:r>
        <w:rPr/>
        <w:instrText> HYPERLINK "mailto:adm@nevsk.stavregion.ru" </w:instrText>
      </w:r>
      <w:r>
        <w:fldChar w:fldCharType="separate"/>
      </w:r>
      <w:r>
        <w:rPr>
          <w:rStyle w:val="CharStyle8"/>
          <w:color w:val="000080"/>
          <w:u w:val="single"/>
          <w:lang w:val="en-US" w:eastAsia="en-US"/>
        </w:rPr>
        <w:t>adm@nevsk.stavregion.ru</w:t>
      </w:r>
      <w:r>
        <w:fldChar w:fldCharType="end"/>
      </w:r>
    </w:p>
    <w:p>
      <w:pPr>
        <w:pStyle w:val="Style7"/>
        <w:keepNext w:val="0"/>
        <w:keepLines w:val="0"/>
        <w:framePr w:w="5674" w:h="1930" w:wrap="none" w:hAnchor="page" w:x="5398" w:y="3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Заказчик:</w:t>
      </w:r>
    </w:p>
    <w:p>
      <w:pPr>
        <w:pStyle w:val="Style7"/>
        <w:keepNext w:val="0"/>
        <w:keepLines w:val="0"/>
        <w:framePr w:w="5674" w:h="1930" w:wrap="none" w:hAnchor="page" w:x="5398" w:y="3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МБУ по работе с молодежью «Молодежный</w:t>
      </w:r>
    </w:p>
    <w:p>
      <w:pPr>
        <w:pStyle w:val="Style7"/>
        <w:keepNext w:val="0"/>
        <w:keepLines w:val="0"/>
        <w:framePr w:w="5674" w:h="1930" w:wrap="none" w:hAnchor="page" w:x="5398" w:y="3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центр развития личности» города</w:t>
      </w:r>
    </w:p>
    <w:p>
      <w:pPr>
        <w:pStyle w:val="Style7"/>
        <w:keepNext w:val="0"/>
        <w:keepLines w:val="0"/>
        <w:framePr w:w="1963" w:h="312" w:wrap="none" w:hAnchor="page" w:x="5456" w:y="5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Невинномысска</w:t>
      </w:r>
    </w:p>
    <w:p>
      <w:pPr>
        <w:pStyle w:val="Style7"/>
        <w:keepNext w:val="0"/>
        <w:keepLines w:val="0"/>
        <w:framePr w:w="5549" w:h="715" w:wrap="none" w:hAnchor="page" w:x="5451" w:y="5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357100, г. Невинномысск, ул. Свердлова, д. 16</w:t>
      </w:r>
    </w:p>
    <w:p>
      <w:pPr>
        <w:pStyle w:val="Style7"/>
        <w:keepNext w:val="0"/>
        <w:keepLines w:val="0"/>
        <w:framePr w:w="5549" w:h="715" w:wrap="none" w:hAnchor="page" w:x="5451" w:y="5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"mailto:molodej.nev@yandex.ru" </w:instrText>
      </w:r>
      <w:r>
        <w:fldChar w:fldCharType="separate"/>
      </w:r>
      <w:r>
        <w:rPr>
          <w:rStyle w:val="CharStyle8"/>
          <w:color w:val="000080"/>
          <w:u w:val="single"/>
          <w:lang w:val="en-US" w:eastAsia="en-US"/>
        </w:rPr>
        <w:t>molodej.nev@yandex.ru</w:t>
      </w:r>
      <w:r>
        <w:fldChar w:fldCharType="end"/>
      </w:r>
    </w:p>
    <w:p>
      <w:pPr>
        <w:pStyle w:val="Style7"/>
        <w:keepNext w:val="0"/>
        <w:keepLines w:val="0"/>
        <w:framePr w:w="5045" w:h="1046" w:wrap="none" w:hAnchor="page" w:x="3714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ПРЕДПИСАНИЕ № 228</w:t>
        <w:br/>
      </w:r>
      <w:r>
        <w:rPr>
          <w:rStyle w:val="CharStyle8"/>
        </w:rPr>
        <w:t>по делу № 026/06/106-1922/2025</w:t>
        <w:br/>
        <w:t>о нарушении законодательства о закупках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3.25pt;margin-top:1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</w:rPr>
        <w:t>02.09.2025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Комиссия 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Ставропольскому краю по контролю в сфере закупок (далее –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Председателя Комиссии, заместителя руководителя Управления Федеральной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антимонопольной службы по Ставропольскому краю Е.А. Соколова,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ведущего специалиста-эксперта отдела контроля закупок Управления Федеральной антимонопольной службы по Ставропольскому краю И.Ю. Литвиненко,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8"/>
        </w:rPr>
        <w:t>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</w:rPr>
        <w:t>На основании своего Решения от 02.09.2025 года по делу № 026/06/106-1922/2025, принятого Комиссией по итогам рассмотрения жалобы ИП Пономарева М.Д. (далее – Заявитель) на действия МБУ по работе с молодежью «Молодежный центр развития личности» города Невинномысска (далее – Заказчик), Администрации города Невинномысска Ставропольского края (далее — уполномоченный орган) по факту осуществления закупки путем проведения запроса котировок в электронной форме № 0121300003225000113 «Поставка звукового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3"/>
        </w:rPr>
        <w:t>1IIIIII1IIIIIIIIIIIII1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8"/>
        </w:rPr>
        <w:t xml:space="preserve">оборудования»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закупка), руководствуясь ч. </w:t>
      </w:r>
      <w:r>
        <w:rPr>
          <w:rStyle w:val="CharStyle8"/>
          <w:lang w:val="en-US" w:eastAsia="en-US"/>
        </w:rPr>
        <w:t xml:space="preserve">3, 15, </w:t>
      </w:r>
      <w:r>
        <w:rPr>
          <w:rStyle w:val="CharStyle8"/>
        </w:rPr>
        <w:t xml:space="preserve">п.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ч. </w:t>
      </w:r>
      <w:r>
        <w:rPr>
          <w:rStyle w:val="CharStyle8"/>
          <w:lang w:val="en-US" w:eastAsia="en-US"/>
        </w:rPr>
        <w:t xml:space="preserve">22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и ч.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</w:t>
      </w:r>
      <w:r>
        <w:rPr>
          <w:rStyle w:val="CharStyle8"/>
        </w:rPr>
        <w:t xml:space="preserve">года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Закон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44-ФЗ),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8"/>
          <w:b/>
          <w:bCs/>
        </w:rPr>
        <w:t>предписывает</w:t>
      </w:r>
      <w:r>
        <w:rPr>
          <w:rStyle w:val="CharStyle8"/>
        </w:rPr>
        <w:t>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Заказчику, уполномоченному органу,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8"/>
          <w:lang w:val="en-US" w:eastAsia="en-US"/>
        </w:rPr>
        <w:t xml:space="preserve">01.09.2025 </w:t>
      </w:r>
      <w:r>
        <w:rPr>
          <w:rStyle w:val="CharStyle8"/>
        </w:rPr>
        <w:t xml:space="preserve">№ИЗК1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Протокол).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Оператору электронной площадки не позднее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рабочего дня со дня исполнения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вернуть участникам закупки ранее поданные заявки на участие в закупке;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уведомить участников закупки об отмене Протокола.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Заказчику, уполномоченному органу: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 xml:space="preserve">‒ </w:t>
      </w:r>
      <w:r>
        <w:rPr>
          <w:rStyle w:val="CharStyle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8"/>
          <w:lang w:val="en-US" w:eastAsia="en-US"/>
        </w:rPr>
        <w:t xml:space="preserve">02.09.2025 </w:t>
      </w:r>
      <w:r>
        <w:rPr>
          <w:rStyle w:val="CharStyle8"/>
        </w:rPr>
        <w:t xml:space="preserve">года по делу </w:t>
      </w:r>
      <w:r>
        <w:rPr>
          <w:rStyle w:val="CharStyle8"/>
          <w:lang w:val="en-US" w:eastAsia="en-US"/>
        </w:rPr>
        <w:t xml:space="preserve">№ 026/06/106-1922/2025, </w:t>
      </w:r>
      <w:r>
        <w:rPr>
          <w:rStyle w:val="CharStyle8"/>
        </w:rPr>
        <w:t>разместить соответствующее извещение о проведении закупки в ЕИС;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 xml:space="preserve">‒ </w:t>
      </w:r>
      <w:r>
        <w:rPr>
          <w:rStyle w:val="CharStyle8"/>
        </w:rPr>
        <w:t>назначить новую дату окончания срока подачи заявок на участие в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>дня со дня размещения в ЕИС соответствующего извещения о проведении закупки.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Оператору электронной площадки не позднее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рабочего дня со дня исполнения пункта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8"/>
          <w:lang w:val="en-US" w:eastAsia="en-US"/>
        </w:rPr>
        <w:t xml:space="preserve">02.09.2025 </w:t>
      </w:r>
      <w:r>
        <w:rPr>
          <w:rStyle w:val="CharStyle8"/>
        </w:rPr>
        <w:t xml:space="preserve">года по делу </w:t>
      </w:r>
      <w:r>
        <w:rPr>
          <w:rStyle w:val="CharStyle8"/>
          <w:lang w:val="en-US" w:eastAsia="en-US"/>
        </w:rPr>
        <w:t>№ 026/06/106-1922/2025.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8"/>
        </w:rPr>
        <w:t xml:space="preserve">Заказчику, уполномоченному органу, Комиссии по осуществлению закупок, Оператору электронной площадки в течение </w:t>
      </w:r>
      <w:r>
        <w:rPr>
          <w:rStyle w:val="CharStyle8"/>
          <w:lang w:val="en-US" w:eastAsia="en-US"/>
        </w:rPr>
        <w:t xml:space="preserve">10 </w:t>
      </w:r>
      <w:r>
        <w:rPr>
          <w:rStyle w:val="CharStyle8"/>
        </w:rPr>
        <w:t>дней с момента размещения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8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8"/>
          <w:lang w:val="en-US" w:eastAsia="en-US"/>
        </w:rPr>
        <w:t>www.zakupki.gov.ru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rPr>
          <w:rStyle w:val="CharStyle8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8"/>
          <w:lang w:val="en-US" w:eastAsia="en-US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соответствии с ч. </w:t>
      </w:r>
      <w:r>
        <w:rPr>
          <w:rStyle w:val="CharStyle8"/>
          <w:lang w:val="en-US" w:eastAsia="en-US"/>
        </w:rPr>
        <w:t xml:space="preserve">23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8"/>
          <w:lang w:val="en-US" w:eastAsia="en-US"/>
        </w:rPr>
        <w:t xml:space="preserve">7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19.5 </w:t>
      </w:r>
      <w:r>
        <w:rPr>
          <w:rStyle w:val="CharStyle8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6" w:right="534" w:bottom="1222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1590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101600</wp:posOffset>
                </wp:positionV>
                <wp:extent cx="182562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8.pt;width:143.75pt;height:19.699999999999999pt;z-index:-125829373;mso-wrap-distance-left:0;mso-wrap-distance-top:8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8910" distB="0" distL="0" distR="1786255" simplePos="0" relativeHeight="125829382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168910</wp:posOffset>
            </wp:positionV>
            <wp:extent cx="359410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260350</wp:posOffset>
                </wp:positionV>
                <wp:extent cx="1725295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7.19999999999999pt;margin-top:20.5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15900" distL="0" distR="0" simplePos="0" relativeHeight="125829383" behindDoc="0" locked="0" layoutInCell="1" allowOverlap="1">
                <wp:simplePos x="0" y="0"/>
                <wp:positionH relativeFrom="page">
                  <wp:posOffset>6153785</wp:posOffset>
                </wp:positionH>
                <wp:positionV relativeFrom="paragraph">
                  <wp:posOffset>101600</wp:posOffset>
                </wp:positionV>
                <wp:extent cx="102997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4.55000000000001pt;margin-top:8.pt;width:81.100000000000009pt;height:19.699999999999999pt;z-index:-125829370;mso-wrap-distance-left:0;mso-wrap-distance-top:8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both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00C50B4B6ACAE1F0A41E933A5A08BDB73</w:t>
      </w:r>
      <w:r>
        <w:rPr>
          <w:rStyle w:val="CharStyle27"/>
          <w:lang w:val="en-US" w:eastAsia="en-US"/>
        </w:rPr>
        <w:t>(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</w:rPr>
        <w:t xml:space="preserve">Действителен с 11.06.2025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04.09.2026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107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07010" distL="0" distR="0" simplePos="0" relativeHeight="125829385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88900</wp:posOffset>
                </wp:positionV>
                <wp:extent cx="134429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800000000000004pt;margin-top:7.pt;width:105.85000000000001pt;height:19.699999999999999pt;z-index:-125829368;mso-wrap-distance-left:0;mso-wrap-distance-top:7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0340" distB="0" distL="0" distR="1804670" simplePos="0" relativeHeight="125829387" behindDoc="0" locked="0" layoutInCell="1" allowOverlap="1">
            <wp:simplePos x="0" y="0"/>
            <wp:positionH relativeFrom="page">
              <wp:posOffset>3126740</wp:posOffset>
            </wp:positionH>
            <wp:positionV relativeFrom="paragraph">
              <wp:posOffset>180340</wp:posOffset>
            </wp:positionV>
            <wp:extent cx="316865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40000000000003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7010" distL="0" distR="0" simplePos="0" relativeHeight="125829388" behindDoc="0" locked="0" layoutInCell="1" allowOverlap="1">
                <wp:simplePos x="0" y="0"/>
                <wp:positionH relativeFrom="page">
                  <wp:posOffset>5802630</wp:posOffset>
                </wp:positionH>
                <wp:positionV relativeFrom="paragraph">
                  <wp:posOffset>88900</wp:posOffset>
                </wp:positionV>
                <wp:extent cx="138049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И.Ю. Литвиненко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56.90000000000003pt;margin-top:7.pt;width:108.7pt;height:19.699999999999999pt;z-index:-125829365;mso-wrap-distance-left:0;mso-wrap-distance-top:7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И.Ю. Литвиненко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Литвиненко Инна Юрьевна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00D0831D09E4D3C1D2B43126B8F2D9C97</w:t>
      </w:r>
      <w:r>
        <w:rPr>
          <w:rStyle w:val="CharStyle27"/>
          <w:lang w:val="en-US" w:eastAsia="en-US"/>
        </w:rPr>
        <w:t>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7"/>
        </w:rPr>
        <w:t xml:space="preserve">Действителен с 27.01.2025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22.04.2026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360" w:right="0" w:firstLine="0"/>
        <w:jc w:val="lef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3101975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3562350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5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</w:rPr>
        <w:t>П.В. Попова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Попова Полина Вячеславовна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5836309AD572A81D90F8607A0217131A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800" w:line="240" w:lineRule="auto"/>
        <w:ind w:right="0" w:firstLine="0"/>
        <w:jc w:val="left"/>
      </w:pPr>
      <w:r>
        <w:rPr>
          <w:rStyle w:val="CharStyle27"/>
        </w:rPr>
        <w:t xml:space="preserve">Действителен с 03.06.2025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27.08.2026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Исп.Попова П.В.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4"/>
        </w:rPr>
        <w:t>тел.(499) 755-23-23, вн. 026-131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07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9980930</wp:posOffset>
              </wp:positionV>
              <wp:extent cx="646493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93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8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2025-11759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5.89999999999998pt;width:509.05000000000001pt;height:9.8499999999999996pt;z-index:-1887440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8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2025-11759</w:t>
                      <w:tab/>
                    </w:r>
                    <w:fldSimple w:instr=" PAGE \* MERGEFORMAT ">
                      <w:r>
                        <w:rPr>
                          <w:rStyle w:val="CharStyle1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72834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2025-11759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95000000000005pt;width:57.3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2025-11759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8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5">
    <w:name w:val="Body text (6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8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4">
    <w:name w:val="Body text (6)"/>
    <w:basedOn w:val="Normal"/>
    <w:link w:val="CharStyle25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