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8160" cy="62166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8160" cy="6216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b/>
          <w:bCs/>
          <w:sz w:val="16"/>
          <w:szCs w:val="16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620"/>
        <w:jc w:val="left"/>
        <w:rPr>
          <w:sz w:val="16"/>
          <w:szCs w:val="16"/>
        </w:rPr>
      </w:pPr>
      <w:r>
        <w:rPr>
          <w:rStyle w:val="CharStyle3"/>
          <w:b/>
          <w:bCs/>
          <w:sz w:val="16"/>
          <w:szCs w:val="16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6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6"/>
          <w:b/>
          <w:bCs/>
          <w:sz w:val="18"/>
          <w:szCs w:val="18"/>
        </w:rPr>
        <w:t>УПРАВЛЕНИЕ</w:t>
        <w:br/>
        <w:t>Федеральной антимонопольной службы</w:t>
        <w:br/>
        <w:t>по Смоленской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 xml:space="preserve">ул. Октябрьской Революции, 14а, г. Смоленск, </w:t>
      </w:r>
      <w:r>
        <w:rPr>
          <w:rStyle w:val="CharStyle3"/>
          <w:lang w:val="en-US" w:eastAsia="en-US"/>
        </w:rPr>
        <w:t>214000</w:t>
        <w:br/>
      </w:r>
      <w:r>
        <w:rPr>
          <w:rStyle w:val="CharStyle3"/>
        </w:rPr>
        <w:t xml:space="preserve">тел.(4812) </w:t>
      </w:r>
      <w:r>
        <w:rPr>
          <w:rStyle w:val="CharStyle3"/>
          <w:lang w:val="en-US" w:eastAsia="en-US"/>
        </w:rPr>
        <w:t xml:space="preserve">38-62-22, </w:t>
      </w:r>
      <w:r>
        <w:rPr>
          <w:rStyle w:val="CharStyle3"/>
        </w:rPr>
        <w:t xml:space="preserve">факс </w:t>
      </w:r>
      <w:r>
        <w:rPr>
          <w:rStyle w:val="CharStyle3"/>
          <w:lang w:val="en-US" w:eastAsia="en-US"/>
        </w:rPr>
        <w:t>(4812) 38-62-22</w:t>
        <w:br/>
        <w:t xml:space="preserve">e-mail: </w:t>
      </w:r>
      <w:r>
        <w:fldChar w:fldCharType="begin"/>
      </w:r>
      <w:r>
        <w:rPr/>
        <w:instrText> HYPERLINK "mailto:to67@fas.gov.ru" </w:instrText>
      </w:r>
      <w:r>
        <w:fldChar w:fldCharType="separate"/>
      </w:r>
      <w:r>
        <w:rPr>
          <w:rStyle w:val="CharStyle3"/>
          <w:lang w:val="en-US" w:eastAsia="en-US"/>
        </w:rPr>
        <w:t>to67@fas.gov.ru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1810" w:val="left"/>
          <w:tab w:pos="2520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9"/>
        </w:rPr>
        <w:t>01.09.2025</w:t>
      </w:r>
      <w:r>
        <w:rPr>
          <w:rStyle w:val="CharStyle9"/>
          <w:u w:val="none"/>
        </w:rPr>
        <w:tab/>
        <w:t>№</w:t>
        <w:tab/>
      </w:r>
      <w:r>
        <w:rPr>
          <w:rStyle w:val="CharStyle9"/>
          <w:lang w:val="ru-RU" w:eastAsia="ru-RU"/>
        </w:rPr>
        <w:t>ВФ/4756/2</w:t>
      </w:r>
      <w:r>
        <w:rPr>
          <w:rStyle w:val="CharStyle9"/>
          <w:u w:val="none"/>
          <w:lang w:val="ru-RU" w:eastAsia="ru-RU"/>
        </w:rPr>
        <w:t>5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1810" w:val="left"/>
        </w:tabs>
        <w:bidi w:val="0"/>
        <w:spacing w:before="0" w:after="600" w:line="240" w:lineRule="auto"/>
        <w:ind w:left="0" w:right="0" w:firstLine="0"/>
        <w:jc w:val="left"/>
        <w:rPr>
          <w:sz w:val="17"/>
          <w:szCs w:val="17"/>
        </w:rPr>
      </w:pPr>
      <w:r>
        <w:rPr>
          <w:rStyle w:val="CharStyle6"/>
          <w:sz w:val="17"/>
          <w:szCs w:val="17"/>
        </w:rPr>
        <w:t xml:space="preserve">На </w:t>
      </w:r>
      <w:r>
        <w:rPr>
          <w:rStyle w:val="CharStyle6"/>
          <w:sz w:val="17"/>
          <w:szCs w:val="17"/>
          <w:lang w:val="en-US" w:eastAsia="en-US"/>
        </w:rPr>
        <w:t>№</w:t>
        <w:tab/>
      </w:r>
      <w:r>
        <w:rPr>
          <w:rStyle w:val="CharStyle6"/>
          <w:sz w:val="17"/>
          <w:szCs w:val="17"/>
        </w:rPr>
        <w:t>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Перенаправление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ЦА ФАС России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 xml:space="preserve">ул. Садовая Кудринская, д. </w:t>
      </w:r>
      <w:r>
        <w:rPr>
          <w:rStyle w:val="CharStyle6"/>
          <w:lang w:val="en-US" w:eastAsia="en-US"/>
        </w:rPr>
        <w:t xml:space="preserve">11, </w:t>
      </w:r>
      <w:r>
        <w:rPr>
          <w:rStyle w:val="CharStyle6"/>
        </w:rPr>
        <w:t>Д-242, ГСП-3,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6"/>
        </w:rPr>
        <w:t xml:space="preserve">г. Москва, </w:t>
      </w:r>
      <w:r>
        <w:rPr>
          <w:rStyle w:val="CharStyle6"/>
          <w:lang w:val="en-US" w:eastAsia="en-US"/>
        </w:rPr>
        <w:t xml:space="preserve">125993 </w:t>
      </w:r>
      <w:r>
        <w:rPr>
          <w:rStyle w:val="CharStyle6"/>
          <w:lang w:val="en-US" w:eastAsia="en-US"/>
        </w:rPr>
        <w:t>dclof/fas.gov.ru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13"/>
        </w:rPr>
        <w:t>ОГБУЗ «Смоленская областная клиническая больница»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left"/>
      </w:pPr>
      <w:r>
        <w:rPr>
          <w:rStyle w:val="CharStyle6"/>
        </w:rPr>
        <w:t xml:space="preserve">пр-т Гагарина, д. </w:t>
      </w:r>
      <w:r>
        <w:rPr>
          <w:rStyle w:val="CharStyle6"/>
          <w:lang w:val="en-US" w:eastAsia="en-US"/>
        </w:rPr>
        <w:t xml:space="preserve">27, </w:t>
      </w:r>
      <w:r>
        <w:rPr>
          <w:rStyle w:val="CharStyle6"/>
        </w:rPr>
        <w:t xml:space="preserve">г. Смоленск, </w:t>
      </w:r>
      <w:r>
        <w:rPr>
          <w:rStyle w:val="CharStyle6"/>
          <w:lang w:val="en-US" w:eastAsia="en-US"/>
        </w:rPr>
        <w:t xml:space="preserve">214018 </w:t>
      </w:r>
      <w:r>
        <w:fldChar w:fldCharType="begin"/>
      </w:r>
      <w:r>
        <w:rPr/>
        <w:instrText> HYPERLINK "mailto:oguz.sokb@mail.ru" </w:instrText>
      </w:r>
      <w:r>
        <w:fldChar w:fldCharType="separate"/>
      </w:r>
      <w:r>
        <w:rPr>
          <w:rStyle w:val="CharStyle6"/>
          <w:lang w:val="en-US" w:eastAsia="en-US"/>
        </w:rPr>
        <w:t>oguz.sokb@mail.ru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  <w:rPr>
          <w:sz w:val="19"/>
          <w:szCs w:val="19"/>
        </w:rPr>
      </w:pPr>
      <w:r>
        <w:rPr>
          <w:rStyle w:val="CharStyle13"/>
        </w:rPr>
        <w:t xml:space="preserve">Главное управление Смоленской области по регулированию контрактной системы </w:t>
      </w:r>
      <w:r>
        <w:rPr>
          <w:rStyle w:val="CharStyle13"/>
          <w:sz w:val="19"/>
          <w:szCs w:val="19"/>
        </w:rPr>
        <w:t xml:space="preserve">пл. Ленина, д. </w:t>
      </w:r>
      <w:r>
        <w:rPr>
          <w:rStyle w:val="CharStyle13"/>
          <w:sz w:val="19"/>
          <w:szCs w:val="19"/>
          <w:lang w:val="en-US" w:eastAsia="en-US"/>
        </w:rPr>
        <w:t xml:space="preserve">1, </w:t>
      </w:r>
      <w:r>
        <w:rPr>
          <w:rStyle w:val="CharStyle13"/>
          <w:sz w:val="19"/>
          <w:szCs w:val="19"/>
        </w:rPr>
        <w:t xml:space="preserve">каб. </w:t>
      </w:r>
      <w:r>
        <w:rPr>
          <w:rStyle w:val="CharStyle13"/>
          <w:sz w:val="19"/>
          <w:szCs w:val="19"/>
          <w:lang w:val="en-US" w:eastAsia="en-US"/>
        </w:rPr>
        <w:t xml:space="preserve">321, </w:t>
      </w:r>
      <w:r>
        <w:rPr>
          <w:rStyle w:val="CharStyle13"/>
          <w:sz w:val="19"/>
          <w:szCs w:val="19"/>
        </w:rPr>
        <w:t xml:space="preserve">г. Смоленск, </w:t>
      </w:r>
      <w:r>
        <w:rPr>
          <w:rStyle w:val="CharStyle13"/>
          <w:sz w:val="19"/>
          <w:szCs w:val="19"/>
          <w:lang w:val="en-US" w:eastAsia="en-US"/>
        </w:rPr>
        <w:t xml:space="preserve">214008 </w:t>
      </w:r>
      <w:r>
        <w:fldChar w:fldCharType="begin"/>
      </w:r>
      <w:r>
        <w:rPr/>
        <w:instrText> HYPERLINK "mailto:goszakaz@admin-smolensk.ru" </w:instrText>
      </w:r>
      <w:r>
        <w:fldChar w:fldCharType="separate"/>
      </w:r>
      <w:r>
        <w:rPr>
          <w:rStyle w:val="CharStyle13"/>
          <w:sz w:val="19"/>
          <w:szCs w:val="19"/>
          <w:lang w:val="en-US" w:eastAsia="en-US"/>
        </w:rPr>
        <w:t>goszakaz@admin-smolensk.ru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ООО «ПЕГАС ЭКО»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left"/>
      </w:pPr>
      <w:r>
        <w:rPr>
          <w:rStyle w:val="CharStyle6"/>
        </w:rPr>
        <w:t xml:space="preserve">ул. Одесская, д. </w:t>
      </w:r>
      <w:r>
        <w:rPr>
          <w:rStyle w:val="CharStyle6"/>
          <w:lang w:val="en-US" w:eastAsia="en-US"/>
        </w:rPr>
        <w:t xml:space="preserve">2, </w:t>
      </w:r>
      <w:r>
        <w:rPr>
          <w:rStyle w:val="CharStyle6"/>
        </w:rPr>
        <w:t xml:space="preserve">помещ. </w:t>
      </w:r>
      <w:r>
        <w:rPr>
          <w:rStyle w:val="CharStyle6"/>
          <w:lang w:val="en-US" w:eastAsia="en-US"/>
        </w:rPr>
        <w:t xml:space="preserve">3/14, </w:t>
      </w:r>
      <w:r>
        <w:rPr>
          <w:rStyle w:val="CharStyle6"/>
        </w:rPr>
        <w:t xml:space="preserve">г. Москва, </w:t>
      </w:r>
      <w:r>
        <w:rPr>
          <w:rStyle w:val="CharStyle6"/>
          <w:lang w:val="en-US" w:eastAsia="en-US"/>
        </w:rPr>
        <w:t xml:space="preserve">117638 </w:t>
      </w:r>
      <w:r>
        <w:fldChar w:fldCharType="begin"/>
      </w:r>
      <w:r>
        <w:rPr/>
        <w:instrText> HYPERLINK "mailto:info@p-eco.ru" </w:instrText>
      </w:r>
      <w:r>
        <w:fldChar w:fldCharType="separate"/>
      </w:r>
      <w:r>
        <w:rPr>
          <w:rStyle w:val="CharStyle6"/>
          <w:lang w:val="en-US" w:eastAsia="en-US"/>
        </w:rPr>
        <w:t>info@p-eco.ru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279" w:right="877" w:bottom="881" w:left="1140" w:header="0" w:footer="453" w:gutter="0"/>
          <w:pgNumType w:start="1"/>
          <w:cols w:num="2" w:space="638"/>
          <w:noEndnote/>
          <w:rtlGutter w:val="0"/>
          <w:docGrid w:linePitch="360"/>
        </w:sectPr>
      </w:pPr>
      <w:r>
        <w:rPr>
          <w:rStyle w:val="CharStyle6"/>
          <w:sz w:val="24"/>
          <w:szCs w:val="24"/>
        </w:rPr>
        <w:t xml:space="preserve">ООО «РТС-тендер» </w:t>
      </w:r>
      <w:r>
        <w:rPr>
          <w:rStyle w:val="CharStyle6"/>
          <w:lang w:val="en-US" w:eastAsia="en-US"/>
        </w:rPr>
        <w:t>kof/rts-</w:t>
      </w:r>
      <w:r>
        <w:rPr>
          <w:rStyle w:val="CharStyle6"/>
          <w:lang w:val="en-US" w:eastAsia="en-US"/>
        </w:rPr>
        <w:t>tcndcr.ru</w:t>
      </w:r>
    </w:p>
    <w:p>
      <w:pPr>
        <w:widowControl w:val="0"/>
        <w:spacing w:line="132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27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3"/>
        </w:rPr>
        <w:t xml:space="preserve">В адрес Управления Федеральной антимонопольной службы по Смоленской области </w:t>
      </w:r>
      <w:r>
        <w:rPr>
          <w:rStyle w:val="CharStyle13"/>
          <w:lang w:val="en-US" w:eastAsia="en-US"/>
        </w:rPr>
        <w:t xml:space="preserve">28.08.2025 </w:t>
      </w:r>
      <w:r>
        <w:rPr>
          <w:rStyle w:val="CharStyle13"/>
        </w:rPr>
        <w:t xml:space="preserve">посредством функционала Единой информационной систем в сфере закупок (вх.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5184-ЭП/25 от </w:t>
      </w:r>
      <w:r>
        <w:rPr>
          <w:rStyle w:val="CharStyle13"/>
          <w:lang w:val="en-US" w:eastAsia="en-US"/>
        </w:rPr>
        <w:t xml:space="preserve">28.08.2025) </w:t>
      </w:r>
      <w:r>
        <w:rPr>
          <w:rStyle w:val="CharStyle13"/>
        </w:rPr>
        <w:t xml:space="preserve">поступила жалоба ООО «ПЕГАС ЭКО» на положения Извещения государственного заказчика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Областного государственного бюджетного учреждения здравоохранения «Смоленская областная клиническая больница», уполномоченного органа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Главного управления Смоленской области по регулированию контрактной системы при проведении электронного аукциона: «Поставка комплекса сборной модульной конструкции для возведения здания под размещение приемного отделения областного государственного бюджетного учреждения здравоохранения «Смоленская областная клиническая больница»» (извещение </w:t>
      </w:r>
      <w:r>
        <w:rPr>
          <w:rStyle w:val="CharStyle13"/>
          <w:lang w:val="en-US" w:eastAsia="en-US"/>
        </w:rPr>
        <w:t>№ 0163200000325003512).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40"/>
        <w:jc w:val="both"/>
      </w:pPr>
      <w:r>
        <w:rPr>
          <w:rStyle w:val="CharStyle13"/>
        </w:rPr>
        <w:t>На основании устного указания Смоленское УФАС России перенаправляет данную жалобу в ЦА ФАС России для его рассмотрения по существу.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40"/>
        <w:jc w:val="both"/>
      </w:pPr>
      <w:r>
        <w:rPr>
          <w:rStyle w:val="CharStyle13"/>
        </w:rPr>
        <w:t xml:space="preserve">Приложение (только в адрес ЦА ФАС России): копия обращения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экз.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drawing>
          <wp:anchor distT="0" distB="0" distL="114300" distR="1553210" simplePos="0" relativeHeight="125829378" behindDoc="0" locked="0" layoutInCell="1" allowOverlap="1">
            <wp:simplePos x="0" y="0"/>
            <wp:positionH relativeFrom="page">
              <wp:posOffset>3573780</wp:posOffset>
            </wp:positionH>
            <wp:positionV relativeFrom="paragraph">
              <wp:posOffset>101600</wp:posOffset>
            </wp:positionV>
            <wp:extent cx="286385" cy="316865"/>
            <wp:wrapSquare wrapText="left"/>
            <wp:docPr id="2" name="Shap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86385" cy="3168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3917950</wp:posOffset>
                </wp:positionH>
                <wp:positionV relativeFrom="paragraph">
                  <wp:posOffset>159385</wp:posOffset>
                </wp:positionV>
                <wp:extent cx="1380490" cy="219710"/>
                <wp:wrapNone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804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308.5pt;margin-top:12.550000000000001pt;width:108.7pt;height:17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3"/>
        </w:rPr>
        <w:t>Руководитель Смоленского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840" w:line="240" w:lineRule="auto"/>
        <w:ind w:left="0" w:right="0" w:firstLine="0"/>
        <w:jc w:val="both"/>
      </w:pPr>
      <w:r>
        <w:rPr>
          <w:rStyle w:val="CharStyle13"/>
        </w:rPr>
        <w:t>УФАС России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 w:line="254" w:lineRule="auto"/>
        <w:ind w:left="0" w:right="0" w:firstLine="0"/>
        <w:jc w:val="left"/>
      </w:pPr>
      <w:r>
        <w:rPr>
          <w:rStyle w:val="CharStyle6"/>
        </w:rPr>
        <w:t xml:space="preserve">Исп.: Прохоренкова Виктория Владимировна тел.8(4812) </w:t>
      </w:r>
      <w:r>
        <w:rPr>
          <w:rStyle w:val="CharStyle6"/>
          <w:lang w:val="en-US" w:eastAsia="en-US"/>
        </w:rPr>
        <w:t xml:space="preserve">68-36-46 </w:t>
      </w:r>
      <w:r>
        <w:rPr>
          <w:rStyle w:val="CharStyle6"/>
        </w:rPr>
        <w:t xml:space="preserve">вн. </w:t>
      </w:r>
      <w:r>
        <w:rPr>
          <w:rStyle w:val="CharStyle6"/>
          <w:lang w:val="en-US" w:eastAsia="en-US"/>
        </w:rPr>
        <w:t>067-108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Illlllllllllllllllllllll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rStyle w:val="CharStyle13"/>
          <w:color w:val="202020"/>
          <w:lang w:val="en-US" w:eastAsia="en-US"/>
        </w:rPr>
        <w:t>2025-5007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79" w:right="541" w:bottom="279" w:left="1097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single"/>
      <w:lang w:val="en-US" w:eastAsia="en-US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20">
    <w:name w:val="Body text (4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  <w:lang w:val="en-US" w:eastAsia="en-US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line="31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200" w:line="257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single"/>
      <w:lang w:val="en-US" w:eastAsia="en-US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spacing w:line="26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  <w:spacing w:line="22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paragraph" w:customStyle="1" w:styleId="Style19">
    <w:name w:val="Body text (4)"/>
    <w:basedOn w:val="Normal"/>
    <w:link w:val="CharStyle20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