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>ул. Вяткина, 3, г. Абакан, 655017</w:t>
        <w:br/>
        <w:t>тел. (3902) 22-27-59, факс (3902) 22-62-55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"mailto:tol9@fas.gov.ru" </w:instrText>
      </w:r>
      <w:r>
        <w:fldChar w:fldCharType="separate"/>
      </w:r>
      <w:r>
        <w:rPr>
          <w:rStyle w:val="CharStyle6"/>
          <w:lang w:val="en-US" w:eastAsia="en-US"/>
        </w:rPr>
        <w:t>tol9@fas.gov.ru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08.09.2025</w:t>
      </w:r>
      <w:r>
        <w:rPr>
          <w:rStyle w:val="CharStyle11"/>
          <w:u w:val="none"/>
        </w:rPr>
        <w:tab/>
        <w:t xml:space="preserve">№ </w:t>
      </w:r>
      <w:r>
        <w:rPr>
          <w:rStyle w:val="CharStyle11"/>
        </w:rPr>
        <w:t>КЛ/7</w:t>
      </w:r>
      <w:r>
        <w:rPr>
          <w:rStyle w:val="CharStyle11"/>
          <w:u w:val="none"/>
        </w:rPr>
        <w:t>474/25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rPr>
          <w:rStyle w:val="CharStyle9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Предписание по результатам рассмотрения жалобы №019/06/Юб- 881/2025 (ООО "ТД "Политон-Тех")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0"/>
        <w:jc w:val="left"/>
      </w:pPr>
      <w:r>
        <w:rPr>
          <w:rStyle w:val="CharStyle15"/>
        </w:rPr>
        <w:t>Управлению Федеральной налоговой службы по Республике Хакасия и его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15"/>
        </w:rPr>
        <w:t>Обществу с ограниченной ответственностью «Торговый Дом «ПОЛИТОН-ТЕХ»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62" w:lineRule="auto"/>
        <w:ind w:left="0" w:right="0" w:firstLine="0"/>
        <w:jc w:val="left"/>
      </w:pPr>
      <w:r>
        <w:rPr>
          <w:rStyle w:val="CharStyle15"/>
        </w:rPr>
        <w:t>Оператору электронной площадки - АО «Сбербанк-АСТ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997" w:bottom="1159" w:left="1140" w:header="0" w:footer="3" w:gutter="0"/>
          <w:pgNumType w:start="1"/>
          <w:cols w:num="2" w:space="768"/>
          <w:noEndnote/>
          <w:rtlGutter w:val="0"/>
          <w:docGrid w:linePitch="360"/>
        </w:sectPr>
      </w:pPr>
      <w:r>
        <w:rPr>
          <w:rStyle w:val="CharStyle15"/>
        </w:rPr>
        <w:t>Извещение №0380100002025000036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1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15"/>
          <w:b/>
          <w:bCs/>
        </w:rPr>
        <w:t>ПРЕДПИСАНИЕ</w:t>
        <w:br/>
        <w:t>об устранении нарушений законодательства</w:t>
        <w:br/>
        <w:t>о контрактной системе по жалобе № 019/06/106-881/2025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6475095</wp:posOffset>
                </wp:positionH>
                <wp:positionV relativeFrom="paragraph">
                  <wp:posOffset>12700</wp:posOffset>
                </wp:positionV>
                <wp:extent cx="725170" cy="20447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09.85000000000002pt;margin-top:1.pt;width:57.100000000000001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«03» сентября 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Комиссия Управления Федеральной антимонопольной службы по Республике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Хакасия по контролю закупок (далее -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Председателя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580"/>
        <w:jc w:val="both"/>
      </w:pPr>
      <w:r>
        <w:rPr>
          <w:rStyle w:val="CharStyle15"/>
        </w:rPr>
        <w:t>рассмотрев жалобу ООО «ТД «Политон-Тех» на действия Заказчика при проведении электронного аукциона на поставку расходных материалов (картриджей, тонеров) для копировально-множительной техники (извещение № 0380100002025000036) (далее - Аукцион), в соответствии с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2" w:bottom="1159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9"/>
          <w:lang w:val="ru-RU" w:eastAsia="ru-RU"/>
        </w:rPr>
        <w:t xml:space="preserve">ши </w:t>
      </w:r>
      <w:r>
        <w:rPr>
          <w:rStyle w:val="CharStyle19"/>
        </w:rPr>
        <w:t>mu II in in mm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5"/>
          <w:b/>
          <w:bCs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/>
        <w:ind w:left="0" w:right="0" w:firstLine="580"/>
        <w:jc w:val="both"/>
      </w:pPr>
      <w:r>
        <w:rPr>
          <w:rStyle w:val="CharStyle15"/>
        </w:rPr>
        <w:t>Заказчику и его комиссии отменить Протоколы составленные при проведении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/>
        <w:ind w:left="0" w:right="0" w:firstLine="580"/>
        <w:jc w:val="both"/>
      </w:pPr>
      <w:r>
        <w:rPr>
          <w:rStyle w:val="CharStyle15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9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вернуть участникам закупки ранее поданные заявки на участие в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6" w:val="left"/>
        </w:tabs>
        <w:bidi w:val="0"/>
        <w:spacing w:before="0" w:after="0"/>
        <w:ind w:left="0" w:right="0" w:firstLine="580"/>
        <w:jc w:val="both"/>
      </w:pPr>
      <w:r>
        <w:rPr>
          <w:rStyle w:val="CharStyle15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Аукционе, в отношении денежных средств в размере обеспечения заявки на участие в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0" w:val="left"/>
        </w:tabs>
        <w:bidi w:val="0"/>
        <w:spacing w:before="0"/>
        <w:ind w:left="0" w:right="0" w:firstLine="580"/>
        <w:jc w:val="both"/>
      </w:pPr>
      <w:r>
        <w:rPr>
          <w:rStyle w:val="CharStyle15"/>
        </w:rPr>
        <w:t>уведомить участника закупки об отмене Протоколов, о новой дате окончания срока подачи заявок на участие в Аукционе, а также о необходимости наличия на специальных счетах,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4" w:val="left"/>
        </w:tabs>
        <w:bidi w:val="0"/>
        <w:spacing w:before="0" w:after="0"/>
        <w:ind w:left="0" w:right="0" w:firstLine="580"/>
        <w:jc w:val="both"/>
      </w:pPr>
      <w:r>
        <w:rPr>
          <w:rStyle w:val="CharStyle15"/>
        </w:rPr>
        <w:t>Заказчику: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6" w:val="left"/>
        </w:tabs>
        <w:bidi w:val="0"/>
        <w:spacing w:before="0" w:after="0"/>
        <w:ind w:left="0" w:right="0" w:firstLine="580"/>
        <w:jc w:val="both"/>
      </w:pPr>
      <w:r>
        <w:rPr>
          <w:rStyle w:val="CharStyle15"/>
        </w:rPr>
        <w:t>привести Извещение в соответствие с требованиями законодательства Российской Федерации о контрактной системе в сфере закупок и с учетом решения от 03.09.2025 по жалобе № 19/06/106-881/2025, разместить соответствующее извещение о проведении Аукциона в ЕИС;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6" w:val="left"/>
        </w:tabs>
        <w:bidi w:val="0"/>
        <w:spacing w:before="0"/>
        <w:ind w:left="0" w:right="0" w:firstLine="580"/>
        <w:jc w:val="both"/>
      </w:pPr>
      <w:r>
        <w:rPr>
          <w:rStyle w:val="CharStyle15"/>
        </w:rPr>
        <w:t>назначить новую дату окончания срока подачи заявок на участие в электронном аукционе, дату проведения процедуры подачи предложений о цене контракта, дату подведения итогов определения поставщика (подрядчика, исполнителя), а также разместить на официальном сайте соответствующую информацию.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/>
        <w:ind w:left="0" w:right="0" w:firstLine="580"/>
        <w:jc w:val="both"/>
      </w:pPr>
      <w:r>
        <w:rPr>
          <w:rStyle w:val="CharStyle15"/>
        </w:rPr>
        <w:t>Оператору электронной площадки не позднее 1 рабочего дня со дня исполнения пункта 3 настоящего предписания уведомить участников закупки, подавших заявки на участие в Аукционе, о новой дате окончания срока подачи заявок на участие в электронном аукционе, дате проведения процедуры подачи предложений о цене контракта, дате подведения итогов определения поставщика (подрядчика, исполнителя)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140"/>
        <w:ind w:left="0" w:right="0" w:firstLine="580"/>
        <w:jc w:val="both"/>
      </w:pPr>
      <w:r>
        <w:rPr>
          <w:rStyle w:val="CharStyle15"/>
        </w:rPr>
        <w:t>Заказчику и его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03.09.2025 по жалобе № 19/06/106-881/2025.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4"/>
          <w:szCs w:val="24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710" w:right="512" w:bottom="836" w:left="1106" w:header="0" w:footer="408" w:gutter="0"/>
          <w:cols w:space="720"/>
          <w:noEndnote/>
          <w:rtlGutter w:val="0"/>
          <w:docGrid w:linePitch="360"/>
        </w:sectPr>
      </w:pPr>
      <w:r>
        <w:rPr>
          <w:rStyle w:val="CharStyle15"/>
          <w:sz w:val="24"/>
          <w:szCs w:val="24"/>
        </w:rPr>
        <w:t>2025-7977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/>
        <w:ind w:left="0" w:right="0" w:firstLine="580"/>
        <w:jc w:val="both"/>
      </w:pPr>
      <w:r>
        <w:rPr>
          <w:rStyle w:val="CharStyle15"/>
        </w:rPr>
        <w:t xml:space="preserve">Заказчику и его комиссии, Оператору электронной площадки </w:t>
      </w:r>
      <w:r>
        <w:rPr>
          <w:rStyle w:val="CharStyle15"/>
          <w:b/>
          <w:bCs/>
        </w:rPr>
        <w:t xml:space="preserve">в срок до 22.09.2025 года </w:t>
      </w:r>
      <w:r>
        <w:rPr>
          <w:rStyle w:val="CharStyle15"/>
        </w:rPr>
        <w:t xml:space="preserve">исполнить настоящее предписание и представить в Хакасское УФАС России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"mailto:tol9@fas.gov.ru" </w:instrText>
      </w:r>
      <w:r>
        <w:fldChar w:fldCharType="separate"/>
      </w:r>
      <w:r>
        <w:rPr>
          <w:rStyle w:val="CharStyle15"/>
          <w:lang w:val="en-US" w:eastAsia="en-US"/>
        </w:rPr>
        <w:t>tol9@fas.gov.ru</w:t>
      </w:r>
      <w:r>
        <w:fldChar w:fldCharType="end"/>
      </w:r>
      <w:r>
        <w:rPr>
          <w:rStyle w:val="CharStyle15"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5"/>
          <w:i/>
          <w:iCs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rStyle w:val="CharStyle15"/>
          <w:i/>
          <w:iCs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0"/>
        <w:ind w:left="0" w:right="0" w:firstLine="0"/>
        <w:jc w:val="both"/>
      </w:pPr>
      <w:r>
        <w:rPr>
          <w:rStyle w:val="CharStyle15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Члены комиссии:</w:t>
      </w:r>
    </w:p>
    <w:sectPr>
      <w:headerReference w:type="default" r:id="rId10"/>
      <w:footerReference w:type="default" r:id="rId11"/>
      <w:footnotePr>
        <w:pos w:val="pageBottom"/>
        <w:numFmt w:val="decimal"/>
        <w:numRestart w:val="continuous"/>
      </w:footnotePr>
      <w:pgSz w:w="11900" w:h="16840"/>
      <w:pgMar w:top="2031" w:right="531" w:bottom="2031" w:left="108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2025-7977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2025-7977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2025-7977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pt;margin-top:788.7000000000000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2025-7977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6731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pt;margin-top:59.800000000000004pt;width:5.2999999999999998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5461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25pt;margin-top:59.800000000000004pt;width:4.2999999999999998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5F90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5F90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5F90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5F90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after="300"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26.12.2024)"О контрактной системе в сфере закупок товаров, работ, услуг для обеспечения государственных и муниципальных нужд"(с изм. и доп., вступ. в силу с 01.07.2025)</dc:title>
  <dc:subject/>
  <dc:creator/>
  <cp:keywords/>
</cp:coreProperties>
</file>