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3693795</wp:posOffset>
            </wp:positionH>
            <wp:positionV relativeFrom="paragraph">
              <wp:posOffset>125730</wp:posOffset>
            </wp:positionV>
            <wp:extent cx="580390" cy="65849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039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3"/>
          <w:color w:val="64709E"/>
          <w:sz w:val="26"/>
          <w:szCs w:val="26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21" w:lineRule="auto"/>
        <w:ind w:left="0" w:right="0" w:firstLine="0"/>
        <w:jc w:val="left"/>
        <w:rPr>
          <w:sz w:val="26"/>
          <w:szCs w:val="26"/>
        </w:rPr>
      </w:pPr>
      <w:r>
        <w:rPr>
          <w:rStyle w:val="CharStyle3"/>
          <w:color w:val="64709E"/>
          <w:sz w:val="26"/>
          <w:szCs w:val="26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21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3"/>
          <w:color w:val="64709E"/>
          <w:sz w:val="26"/>
          <w:szCs w:val="26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720" w:val="left"/>
          <w:tab w:pos="1001" w:val="left"/>
        </w:tabs>
        <w:bidi w:val="0"/>
        <w:spacing w:before="0" w:after="0" w:line="286" w:lineRule="auto"/>
        <w:ind w:left="0" w:right="0" w:firstLine="0"/>
        <w:jc w:val="center"/>
      </w:pPr>
      <w:r>
        <w:rPr>
          <w:rStyle w:val="CharStyle6"/>
          <w:color w:val="000000"/>
        </w:rPr>
        <w:t xml:space="preserve">ул. </w:t>
      </w:r>
      <w:r>
        <w:rPr>
          <w:rStyle w:val="CharStyle6"/>
        </w:rPr>
        <w:t>М</w:t>
      </w:r>
      <w:r>
        <w:rPr>
          <w:rStyle w:val="CharStyle6"/>
          <w:color w:val="000000"/>
        </w:rPr>
        <w:t>•••</w:t>
        <w:tab/>
        <w:t>■•</w:t>
        <w:tab/>
        <w:t xml:space="preserve">■ л. </w:t>
      </w:r>
      <w:r>
        <w:rPr>
          <w:rStyle w:val="CharStyle6"/>
        </w:rPr>
        <w:t xml:space="preserve">55. </w:t>
      </w:r>
      <w:r>
        <w:rPr>
          <w:rStyle w:val="CharStyle6"/>
          <w:color w:val="000000"/>
        </w:rPr>
        <w:t xml:space="preserve">г. К .. </w:t>
      </w:r>
      <w:r>
        <w:rPr>
          <w:rStyle w:val="CharStyle6"/>
        </w:rPr>
        <w:t>-.42'«'21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6" w:lineRule="auto"/>
        <w:ind w:left="0" w:right="0" w:firstLine="0"/>
        <w:jc w:val="center"/>
      </w:pPr>
      <w:r>
        <w:rPr>
          <w:rStyle w:val="CharStyle6"/>
        </w:rPr>
        <w:t xml:space="preserve">тел.: </w:t>
      </w:r>
      <w:r>
        <w:rPr>
          <w:rStyle w:val="CharStyle6"/>
          <w:lang w:val="en-US" w:eastAsia="en-US"/>
        </w:rPr>
        <w:t xml:space="preserve">(S43) </w:t>
      </w:r>
      <w:r>
        <w:rPr>
          <w:rStyle w:val="CharStyle6"/>
        </w:rPr>
        <w:t xml:space="preserve">236- 7-22. •' </w:t>
      </w:r>
      <w:r>
        <w:rPr>
          <w:rStyle w:val="CharStyle6"/>
          <w:color w:val="000000"/>
        </w:rPr>
        <w:t xml:space="preserve">■ </w:t>
      </w:r>
      <w:r>
        <w:rPr>
          <w:rStyle w:val="CharStyle6"/>
        </w:rPr>
        <w:t>(843) 235-19-46</w:t>
        <w:br/>
        <w:t xml:space="preserve">е-г ’• </w:t>
      </w:r>
      <w:r>
        <w:rPr>
          <w:rStyle w:val="CharStyle6"/>
          <w:color w:val="000000"/>
          <w:lang w:val="en-US" w:eastAsia="en-US"/>
        </w:rPr>
        <w:t xml:space="preserve">rd* </w:t>
      </w:r>
      <w:r>
        <w:rPr>
          <w:rStyle w:val="CharStyle6"/>
          <w:color w:val="000000"/>
        </w:rPr>
        <w:t xml:space="preserve">' </w:t>
      </w:r>
      <w:r>
        <w:rPr>
          <w:rStyle w:val="CharStyle6"/>
          <w:color w:val="000000"/>
          <w:vertAlign w:val="superscript"/>
        </w:rPr>
        <w:t>с</w:t>
      </w:r>
      <w:r>
        <w:rPr>
          <w:rStyle w:val="CharStyle6"/>
          <w:color w:val="000000"/>
        </w:rPr>
        <w:t xml:space="preserve"> </w:t>
      </w:r>
      <w:r>
        <w:rPr>
          <w:rStyle w:val="CharStyle6"/>
        </w:rPr>
        <w:t xml:space="preserve">- </w:t>
      </w:r>
      <w:r>
        <w:rPr>
          <w:rStyle w:val="CharStyle6"/>
          <w:color w:val="000000"/>
          <w:lang w:val="en-US" w:eastAsia="en-US"/>
        </w:rPr>
        <w:t>.ru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0" w:name="bookmark0"/>
      <w:r>
        <w:rPr>
          <w:rStyle w:val="CharStyle9"/>
          <w:i/>
          <w:iCs/>
        </w:rPr>
        <w:t>ОЩ</w:t>
      </w:r>
      <w:r>
        <w:rPr>
          <w:rStyle w:val="CharStyle9"/>
          <w:sz w:val="74"/>
          <w:szCs w:val="74"/>
        </w:rPr>
        <w:t xml:space="preserve"> жг </w:t>
      </w:r>
      <w:r>
        <w:rPr>
          <w:rStyle w:val="CharStyle9"/>
          <w:color w:val="64709E"/>
          <w:sz w:val="74"/>
          <w:szCs w:val="74"/>
        </w:rPr>
        <w:t xml:space="preserve">^ </w:t>
      </w:r>
      <w:r>
        <w:rPr>
          <w:rStyle w:val="CharStyle9"/>
          <w:i/>
          <w:iCs/>
        </w:rPr>
        <w:t>сш^щ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3"/>
          <w:color w:val="64709E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3"/>
          <w:color w:val="64709E"/>
          <w:sz w:val="26"/>
          <w:szCs w:val="26"/>
        </w:rPr>
        <w:t>МОНОПОЛИЯМ КАРШЫ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21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3"/>
          <w:color w:val="64709E"/>
          <w:sz w:val="26"/>
          <w:szCs w:val="26"/>
        </w:rPr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21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3"/>
          <w:color w:val="64709E"/>
          <w:sz w:val="26"/>
          <w:szCs w:val="26"/>
        </w:rPr>
        <w:t>Монополиягэ карты</w:t>
        <w:br/>
        <w:t>Федераль хезмэтнен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647" w:val="left"/>
        </w:tabs>
        <w:bidi w:val="0"/>
        <w:spacing w:before="0" w:after="0" w:line="276" w:lineRule="auto"/>
        <w:ind w:left="0" w:right="0" w:firstLine="660"/>
        <w:jc w:val="left"/>
      </w:pPr>
      <w:r>
        <w:rPr>
          <w:rStyle w:val="CharStyle6"/>
        </w:rPr>
        <w:t xml:space="preserve">Мл - ‘у ур.. </w:t>
      </w:r>
      <w:r>
        <w:rPr>
          <w:rStyle w:val="CharStyle6"/>
          <w:color w:val="4E4F6D"/>
        </w:rPr>
        <w:t xml:space="preserve">55 </w:t>
      </w:r>
      <w:r>
        <w:rPr>
          <w:rStyle w:val="CharStyle6"/>
        </w:rPr>
        <w:t>4-рт. !2._</w:t>
        <w:tab/>
        <w:t xml:space="preserve">■’ </w:t>
      </w:r>
      <w:r>
        <w:rPr>
          <w:rStyle w:val="CharStyle6"/>
          <w:lang w:val="en-US" w:eastAsia="en-US"/>
        </w:rPr>
        <w:t xml:space="preserve">’-v </w:t>
      </w:r>
      <w:r>
        <w:rPr>
          <w:rStyle w:val="CharStyle6"/>
          <w:color w:val="4E4F6D"/>
        </w:rPr>
        <w:t xml:space="preserve">42-—2 </w:t>
      </w:r>
      <w:r>
        <w:rPr>
          <w:rStyle w:val="CharStyle6"/>
        </w:rPr>
        <w:t>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60" w:line="276" w:lineRule="auto"/>
        <w:ind w:left="0" w:right="0" w:firstLine="0"/>
        <w:jc w:val="center"/>
      </w:pPr>
      <w:r>
        <w:rPr>
          <w:rStyle w:val="CharStyle6"/>
        </w:rPr>
        <w:t xml:space="preserve">тел • (543) </w:t>
      </w:r>
      <w:r>
        <w:rPr>
          <w:rStyle w:val="CharStyle6"/>
          <w:color w:val="4E4F6D"/>
        </w:rPr>
        <w:t xml:space="preserve">236 </w:t>
      </w:r>
      <w:r>
        <w:rPr>
          <w:rStyle w:val="CharStyle6"/>
          <w:color w:val="000000"/>
        </w:rPr>
        <w:t>2_</w:t>
      </w:r>
      <w:r>
        <w:rPr>
          <w:rStyle w:val="CharStyle6"/>
          <w:color w:val="4E4F6D"/>
        </w:rPr>
        <w:t xml:space="preserve">-22. </w:t>
      </w:r>
      <w:r>
        <w:rPr>
          <w:rStyle w:val="CharStyle6"/>
        </w:rPr>
        <w:t>4 . ',8)3)235-19-46</w:t>
        <w:br/>
        <w:t xml:space="preserve">е-' 4 ^ у. ■ </w:t>
      </w:r>
      <w:r>
        <w:rPr>
          <w:rStyle w:val="CharStyle6"/>
          <w:vertAlign w:val="superscript"/>
        </w:rPr>
        <w:t>|</w:t>
      </w:r>
      <w:r>
        <w:rPr>
          <w:rStyle w:val="CharStyle6"/>
        </w:rPr>
        <w:t xml:space="preserve">’-; </w:t>
      </w:r>
      <w:r>
        <w:rPr>
          <w:rStyle w:val="CharStyle6"/>
          <w:color w:val="4E4F6D"/>
        </w:rPr>
        <w:t xml:space="preserve">^ </w:t>
      </w:r>
      <w:r>
        <w:rPr>
          <w:rStyle w:val="CharStyle6"/>
          <w:lang w:val="en-US" w:eastAsia="en-US"/>
        </w:rPr>
        <w:t>ru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73" w:right="593" w:bottom="964" w:left="1170" w:header="0" w:footer="3" w:gutter="0"/>
          <w:pgNumType w:start="1"/>
          <w:cols w:num="2" w:space="1490"/>
          <w:noEndnote/>
          <w:titlePg/>
          <w:rtlGutter w:val="0"/>
          <w:docGrid w:linePitch="360"/>
        </w:sectPr>
      </w:pPr>
      <w:r>
        <w:rPr>
          <w:rStyle w:val="CharStyle3"/>
        </w:rPr>
        <w:t>Федеральное Государственное Бюджетное Образовательное Учреждение Высшего Образования «Казанский Национальный Исследовательский Технический Университет им. А.Н. Туполева- КАИ»</w:t>
      </w:r>
    </w:p>
    <w:p>
      <w:pPr>
        <w:widowControl w:val="0"/>
        <w:spacing w:line="115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0" w:right="0" w:bottom="112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40" w:right="0" w:firstLine="0"/>
        <w:jc w:val="left"/>
      </w:pPr>
      <w:r>
        <w:rPr>
          <w:rStyle w:val="CharStyle3"/>
        </w:rPr>
        <w:t>Оператору ЭТИ: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840" w:right="0" w:firstLine="0"/>
        <w:jc w:val="left"/>
      </w:pPr>
      <w:r>
        <w:rPr>
          <w:rStyle w:val="CharStyle3"/>
        </w:rPr>
        <w:t>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3"/>
          <w:b/>
          <w:bCs/>
        </w:rPr>
        <w:t>Предписание по делу №016/06/42-1298/2025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6455410</wp:posOffset>
                </wp:positionH>
                <wp:positionV relativeFrom="paragraph">
                  <wp:posOffset>12700</wp:posOffset>
                </wp:positionV>
                <wp:extent cx="720090" cy="21971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00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8.30000000000001pt;margin-top:1.pt;width:56.700000000000003pt;height:17.30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</w:rPr>
        <w:t>04 сентября 2025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Зам. председателя Комиссии:</w:t>
        <w:tab/>
        <w:t>Кучеевой А.С. - начальника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6060" w:right="0" w:firstLine="0"/>
        <w:jc w:val="left"/>
      </w:pPr>
      <w:r>
        <w:rPr>
          <w:rStyle w:val="CharStyle3"/>
        </w:rPr>
        <w:t>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061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rStyle w:val="CharStyle3"/>
        </w:rPr>
        <w:t>Членов Комиссии:</w:t>
        <w:tab/>
        <w:t>Имильбаевой А.В. - ведущего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 w:line="317" w:lineRule="auto"/>
        <w:ind w:left="6060" w:right="0" w:firstLine="20"/>
        <w:jc w:val="left"/>
      </w:pPr>
      <w:r>
        <w:rPr>
          <w:rStyle w:val="CharStyle3"/>
        </w:rPr>
        <w:t>специалиста-эксперта, Давыдова И.Ф. - главного специалиста-эксперта,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560"/>
        <w:jc w:val="both"/>
      </w:pPr>
      <w:r>
        <w:rPr>
          <w:rStyle w:val="CharStyle3"/>
        </w:rPr>
        <w:t>на основании решения от 04 сентября 2025 года о выявленных нарушениях норм действующего законодательства о контрактной системе, допущенных заказчиком - Федеральное Государственное Бюджетное Образовательное Учреждение Высшего Образования «Казанский Национальный Исследовательский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Style w:val="CharStyle3"/>
        </w:rPr>
        <w:t>Технический Университет им. А.Н. Туполева-КАИ» при проведении закупки №0311100002625000082 на предмет: «Выполнение работ разработке проектно</w:t>
        <w:softHyphen/>
        <w:t>сметной документации на комплексный капитальный ремонт общежития №6 по адресу г. Казань ул. Товарищеская, д. 30»,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3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Заказчику, Комиссии по осуществлению закупок, отменить протоколы, составленные при проведении закупки № 0311100002625000082, если они были составлены (далее - Протоколы).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вернуть участникам закупки ранее поданные заявки на участие в конкурсе;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конкурсе, в отношении денежных средств в размере обеспечения заявки на участие в конкурсе;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уведомить участников закупки об отмене Протоколов, о новой дате окончания срока подачи заявок на участие в конкурсе, а также о необходимости наличия на специальных счетах, открытых участниками закупки, денежных средств в размере обеспечения заявки на участие в конкурсе,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Заказчику: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привести Извещение в соответствие с требованиями законодательства Российской Федерации о контрактной системе в сфере закупок и с учетом решения от 04.09.2025 по делу №016/06/42-1298/2025, разместить соответствующее извещение о проведении конкурса в ЕИС;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назначить новую дату окончания срока подачи заявок на участие в конкурсе. При этом дата окончания срока подачи заявок на участие в конкурсе должна быть назначена не ранее чем через 15 дней со дня размещения в ЕИС соответствующего извещения о проведении конкурса.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Оператору электронной площадки не позднее 1 рабочего дня со дня исполнения пункта 3 настоящего предписания уведомить участников закупки, подавших заявки на участие в конкурсе, о новой дате окончания срока подачи заявок на участие в конкурсе, дате рассмотрения заявок на участие в конкурсе, а также о возможности подать новые заявки на участие в конкурсе.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300" w:line="240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0" w:right="505" w:bottom="1128" w:left="1056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04.09.2025 по делу №016/06/42-1298/2025, либо при необходимости повторно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3860800</wp:posOffset>
            </wp:positionH>
            <wp:positionV relativeFrom="margin">
              <wp:posOffset>3575685</wp:posOffset>
            </wp:positionV>
            <wp:extent cx="2061845" cy="275209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061845" cy="27520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3"/>
        </w:rPr>
        <w:t>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60"/>
        <w:jc w:val="both"/>
      </w:pPr>
      <w:r>
        <w:rPr>
          <w:rStyle w:val="CharStyle3"/>
        </w:rPr>
        <w:t xml:space="preserve">Заказчику, Комиссии по осуществлению закупок, Оператору электронной площадки в течение 20 (двадцати) рабочих дней со дня получения настоящего Предписания исполнить настоящее предписание и представить в Управление Федеральной антимонопольной службы по Республике Татарстан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"mailto:to_16-grigorieva@fas.gov.ru"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 xml:space="preserve">to </w:t>
      </w:r>
      <w:r>
        <w:rPr>
          <w:rStyle w:val="CharStyle3"/>
          <w:u w:val="single"/>
        </w:rPr>
        <w:t>1</w:t>
      </w:r>
      <w:r>
        <w:rPr>
          <w:rStyle w:val="CharStyle3"/>
          <w:u w:val="single"/>
          <w:lang w:val="en-US" w:eastAsia="en-US"/>
        </w:rPr>
        <w:t>6-grigorieva@fas.gov.ru</w:t>
      </w:r>
      <w:r>
        <w:fldChar w:fldCharType="end"/>
      </w:r>
      <w:r>
        <w:rPr>
          <w:rStyle w:val="CharStyle3"/>
          <w:lang w:val="en-US" w:eastAsia="en-US"/>
        </w:rPr>
        <w:t xml:space="preserve">, </w:t>
      </w:r>
      <w:r>
        <w:fldChar w:fldCharType="begin"/>
      </w:r>
      <w:r>
        <w:rPr/>
        <w:instrText> HYPERLINK "mailto:tol6@fas.gov.ru"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tol6@fas.gov.ru</w:t>
      </w:r>
      <w:r>
        <w:fldChar w:fldCharType="end"/>
      </w:r>
      <w:r>
        <w:rPr>
          <w:rStyle w:val="CharStyle3"/>
          <w:lang w:val="en-US" w:eastAsia="en-US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3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left="0" w:right="0" w:firstLine="760"/>
        <w:jc w:val="both"/>
      </w:pPr>
      <w:r>
        <w:rPr>
          <w:rStyle w:val="CharStyle3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40" w:line="240" w:lineRule="auto"/>
        <w:ind w:left="0" w:right="0" w:firstLine="760"/>
        <w:jc w:val="both"/>
      </w:pPr>
      <w:r>
        <w:rPr>
          <w:rStyle w:val="CharStyle3"/>
        </w:rPr>
        <w:t>Зам. председателя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740"/>
        <w:jc w:val="both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939800" distL="431800" distR="114300" simplePos="0" relativeHeight="125829381" behindDoc="0" locked="0" layoutInCell="1" allowOverlap="1">
                <wp:simplePos x="0" y="0"/>
                <wp:positionH relativeFrom="page">
                  <wp:posOffset>6181725</wp:posOffset>
                </wp:positionH>
                <wp:positionV relativeFrom="margin">
                  <wp:posOffset>4323080</wp:posOffset>
                </wp:positionV>
                <wp:extent cx="1028700" cy="22161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8700" cy="2216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А.С. Кучеева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6.75pt;margin-top:340.40000000000003pt;width:81.pt;height:17.449999999999999pt;z-index:-125829372;mso-wrap-distance-left:34.pt;mso-wrap-distance-right:9.pt;mso-wrap-distance-bottom:74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А.С. Кучеева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941705" distB="0" distL="114300" distR="118745" simplePos="0" relativeHeight="125829383" behindDoc="0" locked="0" layoutInCell="1" allowOverlap="1">
                <wp:simplePos x="0" y="0"/>
                <wp:positionH relativeFrom="page">
                  <wp:posOffset>5864225</wp:posOffset>
                </wp:positionH>
                <wp:positionV relativeFrom="margin">
                  <wp:posOffset>5264785</wp:posOffset>
                </wp:positionV>
                <wp:extent cx="1341755" cy="21971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75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А.В. Имильбаева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1.75pt;margin-top:414.55000000000001pt;width:105.65000000000001pt;height:17.300000000000001pt;z-index:-125829370;mso-wrap-distance-left:9.pt;mso-wrap-distance-top:74.150000000000006pt;mso-wrap-distance-right:9.349999999999999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А.В. Имильбаева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CharStyle3"/>
        </w:rPr>
        <w:t>И.Ф. Давыдов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Исп.: Имильбаева А.В. Тел. 8(843)23 8-3 0-41</w:t>
      </w:r>
    </w:p>
    <w:sectPr>
      <w:headerReference w:type="default" r:id="rId13"/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010" w:right="505" w:bottom="1128" w:left="1056" w:header="0" w:footer="700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766445</wp:posOffset>
              </wp:positionH>
              <wp:positionV relativeFrom="page">
                <wp:posOffset>10144125</wp:posOffset>
              </wp:positionV>
              <wp:extent cx="564515" cy="11684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4515" cy="116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18"/>
                              <w:sz w:val="26"/>
                              <w:szCs w:val="26"/>
                            </w:rPr>
                            <w:t>247808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0.350000000000001pt;margin-top:798.75pt;width:44.450000000000003pt;height:9.200000000000001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18"/>
                        <w:sz w:val="26"/>
                        <w:szCs w:val="26"/>
                      </w:rPr>
                      <w:t>247808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3928110</wp:posOffset>
              </wp:positionH>
              <wp:positionV relativeFrom="page">
                <wp:posOffset>374015</wp:posOffset>
              </wp:positionV>
              <wp:extent cx="54610" cy="9144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30000000000001pt;margin-top:29.449999999999999pt;width:4.2999999999999998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Style w:val="CharStyle18"/>
                          <w:rFonts w:ascii="Arial" w:eastAsia="Arial" w:hAnsi="Arial" w:cs="Arial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3941445</wp:posOffset>
              </wp:positionH>
              <wp:positionV relativeFrom="page">
                <wp:posOffset>483870</wp:posOffset>
              </wp:positionV>
              <wp:extent cx="54610" cy="9398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93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rStyle w:val="CharStyle18"/>
                                <w:rFonts w:ascii="Arial" w:eastAsia="Arial" w:hAnsi="Arial" w:cs="Arial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10.35000000000002pt;margin-top:38.100000000000001pt;width:4.2999999999999998pt;height:7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rStyle w:val="CharStyle18"/>
                          <w:rFonts w:ascii="Arial" w:eastAsia="Arial" w:hAnsi="Arial" w:cs="Arial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709E"/>
      <w:sz w:val="15"/>
      <w:szCs w:val="15"/>
      <w:u w:val="none"/>
    </w:rPr>
  </w:style>
  <w:style w:type="character" w:customStyle="1" w:styleId="CharStyle9">
    <w:name w:val="Heading #1_"/>
    <w:basedOn w:val="DefaultParagraphFont"/>
    <w:link w:val="Style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E4F6D"/>
      <w:sz w:val="60"/>
      <w:szCs w:val="60"/>
      <w:u w:val="none"/>
    </w:rPr>
  </w:style>
  <w:style w:type="character" w:customStyle="1" w:styleId="CharStyle13">
    <w:name w:val="Body text (3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64709E"/>
      <w:sz w:val="15"/>
      <w:szCs w:val="15"/>
      <w:u w:val="none"/>
    </w:rPr>
  </w:style>
  <w:style w:type="paragraph" w:customStyle="1" w:styleId="Style8">
    <w:name w:val="Heading #1"/>
    <w:basedOn w:val="Normal"/>
    <w:link w:val="CharStyle9"/>
    <w:pPr>
      <w:widowControl w:val="0"/>
      <w:shd w:val="clear" w:color="auto" w:fill="auto"/>
      <w:spacing w:after="260" w:line="228" w:lineRule="auto"/>
      <w:jc w:val="center"/>
      <w:outlineLvl w:val="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E4F6D"/>
      <w:sz w:val="60"/>
      <w:szCs w:val="60"/>
      <w:u w:val="none"/>
    </w:rPr>
  </w:style>
  <w:style w:type="paragraph" w:customStyle="1" w:styleId="Style12">
    <w:name w:val="Body text (3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/Relationships>
</file>