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351280" cy="66738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351280" cy="6673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sz w:val="17"/>
          <w:szCs w:val="17"/>
        </w:rPr>
        <w:t>ФЕДЕРАЛЬНАЯ^'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sz w:val="17"/>
          <w:szCs w:val="17"/>
        </w:rPr>
        <w:t>АНТИМОНОПОЛЬНАЯ? СЛУЖКА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815" w:val="left"/>
        </w:tabs>
        <w:bidi w:val="0"/>
        <w:spacing w:before="0" w:after="0" w:line="204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rFonts w:ascii="Courier New" w:eastAsia="Courier New" w:hAnsi="Courier New" w:cs="Courier New"/>
          <w:sz w:val="22"/>
          <w:szCs w:val="22"/>
        </w:rPr>
        <w:t xml:space="preserve">УПРАВЛЕНИЕ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</w:pPr>
      <w:r>
        <w:rPr>
          <w:rStyle w:val="CharStyle3"/>
        </w:rPr>
        <w:t>Федеральной антимонопольной елу&gt; Ул но Ставропольскому краю</w:t>
      </w:r>
    </w:p>
    <w:p>
      <w:pPr>
        <w:widowControl w:val="0"/>
        <w:spacing w:after="17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rStyle w:val="CharStyle11"/>
        </w:rPr>
        <w:t>ух Л^ллх УС г. Ставро!Уз?: ?Л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1"/>
        </w:rPr>
        <w:t>тел. (8652) 25-74-05. фхе (;652) 35-28-09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1"/>
        </w:rPr>
        <w:t>г</w:t>
      </w:r>
      <w:r>
        <w:rPr>
          <w:rStyle w:val="CharStyle11"/>
          <w:lang w:val="en-US" w:eastAsia="en-US"/>
        </w:rPr>
        <w:t>-mail: te26CTi~</w:t>
      </w:r>
      <w:r>
        <w:rPr>
          <w:rStyle w:val="CharStyle11"/>
          <w:lang w:val="en-US" w:eastAsia="en-US"/>
        </w:rPr>
        <w:t>yjv.ru</w:t>
      </w:r>
      <w:r>
        <w:rPr>
          <w:rStyle w:val="CharStyle11"/>
          <w:lang w:val="en-US" w:eastAsia="en-US"/>
        </w:rPr>
        <w:t xml:space="preserve"> </w:t>
      </w:r>
      <w:r>
        <w:rPr>
          <w:rStyle w:val="CharStyle11"/>
        </w:rPr>
        <w:t>/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13"/>
        </w:rPr>
        <w:t>^ЖГ</w:t>
      </w:r>
      <w:r>
        <w:rPr>
          <w:rStyle w:val="CharStyle13"/>
          <w:u w:val="none"/>
        </w:rPr>
        <w:t xml:space="preserve"> г </w:t>
      </w:r>
      <w:r>
        <w:rPr>
          <w:rStyle w:val="CharStyle13"/>
        </w:rPr>
        <w:t>Й/^&lt;№^</w:t>
      </w:r>
      <w:bookmarkEnd w:id="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Заявитель: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16"/>
        </w:rPr>
        <w:t xml:space="preserve">ИП Лейбман Алексей Михайлович 117452, г. Москва, пр-т Балаклавский, д. 1 </w:t>
      </w:r>
      <w:r>
        <w:fldChar w:fldCharType="begin"/>
      </w:r>
      <w:r>
        <w:rPr/>
        <w:instrText> HYPERLINK "mailto:alex@leybman.net" </w:instrText>
      </w:r>
      <w:r>
        <w:fldChar w:fldCharType="separate"/>
      </w:r>
      <w:r>
        <w:rPr>
          <w:rStyle w:val="CharStyle16"/>
          <w:u w:val="single"/>
          <w:lang w:val="en-US" w:eastAsia="en-US"/>
        </w:rPr>
        <w:t>alex@leybman.net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Заказчик: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even" r:id="rId8"/>
          <w:footerReference w:type="first" r:id="rId9"/>
          <w:footnotePr>
            <w:pos w:val="pageBottom"/>
            <w:numFmt w:val="decimal"/>
            <w:numRestart w:val="continuous"/>
          </w:footnotePr>
          <w:pgSz w:w="12240" w:h="15840"/>
          <w:pgMar w:top="290" w:right="1215" w:bottom="2178" w:left="1618" w:header="0" w:footer="3" w:gutter="0"/>
          <w:pgNumType w:start="1"/>
          <w:cols w:num="2" w:space="720" w:equalWidth="0">
            <w:col w:w="3941" w:space="871"/>
            <w:col w:w="4595"/>
          </w:cols>
          <w:noEndnote/>
          <w:titlePg/>
          <w:rtlGutter w:val="0"/>
          <w:docGrid w:linePitch="360"/>
        </w:sectPr>
      </w:pPr>
      <w:r>
        <w:rPr>
          <w:rStyle w:val="CharStyle16"/>
        </w:rPr>
        <w:t xml:space="preserve">ГБУЗ СК «Краевой центр специализированных видов медицинской помощи № 1» 356800, Ставропольский край, г. Буденновск, пр. Калинина, д. 2 </w:t>
      </w:r>
      <w:r>
        <w:fldChar w:fldCharType="begin"/>
      </w:r>
      <w:r>
        <w:rPr/>
        <w:instrText> HYPERLINK "mailto:bkcsvmp_1_@mail.ru" </w:instrText>
      </w:r>
      <w:r>
        <w:fldChar w:fldCharType="separate"/>
      </w:r>
      <w:r>
        <w:rPr>
          <w:rStyle w:val="CharStyle16"/>
          <w:u w:val="single"/>
          <w:lang w:val="en-US" w:eastAsia="en-US"/>
        </w:rPr>
        <w:t xml:space="preserve">bkcsvmp </w:t>
      </w:r>
      <w:r>
        <w:rPr>
          <w:rStyle w:val="CharStyle16"/>
          <w:u w:val="single"/>
        </w:rPr>
        <w:t xml:space="preserve">1 </w:t>
      </w:r>
      <w:r>
        <w:rPr>
          <w:rStyle w:val="CharStyle16"/>
          <w:u w:val="single"/>
          <w:lang w:val="en-US" w:eastAsia="en-US"/>
        </w:rPr>
        <w:t>@mail.ru</w:t>
      </w:r>
      <w:r>
        <w:fldChar w:fldCharType="end"/>
      </w:r>
      <w:r>
        <w:rPr>
          <w:rStyle w:val="CharStyle16"/>
          <w:lang w:val="en-US" w:eastAsia="en-US"/>
        </w:rPr>
        <w:t xml:space="preserve">, </w:t>
      </w:r>
      <w:r>
        <w:fldChar w:fldCharType="begin"/>
      </w:r>
      <w:r>
        <w:rPr/>
        <w:instrText> HYPERLINK "mailto:torgi_2016@bk.ru" </w:instrText>
      </w:r>
      <w:r>
        <w:fldChar w:fldCharType="separate"/>
      </w:r>
      <w:r>
        <w:rPr>
          <w:rStyle w:val="CharStyle16"/>
          <w:u w:val="single"/>
          <w:lang w:val="en-US" w:eastAsia="en-US"/>
        </w:rPr>
        <w:t>torgi 20</w:t>
      </w:r>
      <w:r>
        <w:rPr>
          <w:rStyle w:val="CharStyle16"/>
          <w:u w:val="single"/>
        </w:rPr>
        <w:t>1</w:t>
      </w:r>
      <w:r>
        <w:rPr>
          <w:rStyle w:val="CharStyle16"/>
          <w:u w:val="single"/>
          <w:lang w:val="en-US" w:eastAsia="en-US"/>
        </w:rPr>
        <w:t>6@bk.ru</w:t>
      </w:r>
      <w:r>
        <w:fldChar w:fldCharType="end"/>
      </w:r>
    </w:p>
    <w:p>
      <w:pPr>
        <w:widowControl w:val="0"/>
        <w:spacing w:line="48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657" w:right="0" w:bottom="18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0"/>
        </w:rPr>
        <w:t>предписание 230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392" w:val="left"/>
        </w:tabs>
        <w:bidi w:val="0"/>
        <w:spacing w:before="0" w:after="0" w:line="240" w:lineRule="auto"/>
        <w:ind w:left="2060" w:right="0" w:firstLine="0"/>
        <w:jc w:val="both"/>
      </w:pPr>
      <w:r>
        <w:rPr>
          <w:rStyle w:val="CharStyle16"/>
          <w:b/>
          <w:bCs/>
        </w:rPr>
        <w:t>_</w:t>
        <w:tab/>
        <w:t>ПРЕДПИСАНИЕ № 230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3025" w:val="left"/>
        </w:tabs>
        <w:bidi w:val="0"/>
        <w:spacing w:before="0" w:after="0" w:line="240" w:lineRule="auto"/>
        <w:ind w:left="1080" w:right="0" w:firstLine="0"/>
        <w:jc w:val="both"/>
      </w:pPr>
      <w:r>
        <w:rPr>
          <w:rStyle w:val="CharStyle16"/>
        </w:rPr>
        <w:t>_ -</w:t>
        <w:tab/>
        <w:t>по делу № 026/06/106-1939/2025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071" w:val="left"/>
        </w:tabs>
        <w:bidi w:val="0"/>
        <w:spacing w:before="0" w:after="300" w:line="240" w:lineRule="auto"/>
        <w:ind w:left="0" w:right="0" w:firstLine="1600"/>
        <w:jc w:val="both"/>
      </w:pPr>
      <w:r>
        <w:rPr>
          <w:rStyle w:val="CharStyle16"/>
        </w:rPr>
        <w:t>— -о нарушении законодательства о закупках 04.09.2025 года</w:t>
        <w:tab/>
        <w:t>г. Ставрополь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084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6"/>
        </w:rPr>
        <w:t>Комиссия</w:t>
        <w:tab/>
        <w:t>Управления Федеральной антимонопольной службы по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Ставропольскому краю-по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6"/>
        </w:rPr>
        <w:t>Председателя Комиссии, заместителя руководителя Управления Федеральной антимонопольной службы по Ставропольскому краю Е.А. Соколова,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6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6"/>
        </w:rPr>
        <w:t>ведущего специалиста-эксперта отдела контроля закупок Управления Федеральной антимонопольной службы по Ставропольскому краю А.И. Хатуевой,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680"/>
        <w:jc w:val="both"/>
      </w:pPr>
      <w:r>
        <w:rPr>
          <w:rStyle w:val="CharStyle16"/>
        </w:rPr>
        <w:t>специалиста=эксперта отдела контроля закупок Управления Федеральной антимонопольной службы по Ставропольскому краю П.В. Поповой,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underscore" w:pos="3025" w:val="left"/>
        </w:tabs>
        <w:bidi w:val="0"/>
        <w:spacing w:before="0" w:after="300" w:line="240" w:lineRule="auto"/>
        <w:ind w:left="0" w:right="0" w:firstLine="820"/>
        <w:jc w:val="both"/>
      </w:pPr>
      <w:r>
        <w:rPr>
          <w:rStyle w:val="CharStyle16"/>
        </w:rPr>
        <w:t xml:space="preserve">На основании </w:t>
        <w:tab/>
        <w:t>своего Решения от 04.09.2025 года по делу № 026/06/1064939/2025, принятого Комиссией по итогам рассмотрения жалобы ИП Лейбмана А.М.' (далее - Заявитель) на действия ГБУЗ СК «Краевой центр специализированных видов медицинской помощи № 1» (далее - Заказчик) по факту осуществления</w:t>
      </w:r>
      <w:r>
        <w:rPr>
          <w:rStyle w:val="CharStyle16"/>
          <w:vertAlign w:val="superscript"/>
        </w:rPr>
        <w:t>-</w:t>
      </w:r>
      <w:r>
        <w:rPr>
          <w:rStyle w:val="CharStyle16"/>
        </w:rPr>
        <w:t>закупки путем проведения запроса котировок в электронной форме №0321200015425000327 «Поставка расходных материалов для нужд КДЛ в 2025 году» (далее — закупка),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- Закон № 44-ФЗ),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6031" w:val="left"/>
          <w:tab w:pos="7597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rStyle w:val="CharStyle16"/>
          <w:b/>
          <w:bCs/>
        </w:rPr>
        <w:t>предписывает:</w:t>
        <w:tab/>
        <w:t>_</w:t>
        <w:tab/>
        <w:t>-—--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6"/>
        </w:rPr>
        <w:t>Заказчику, Комиссии по осуществлению закупок отменить протокол подведения итогов определения поставщика (-подрядчика, исполнителя) от 29.08.2025 №ИЗК1 (далее - Протокол) и назначить новую дату подведения итогов, а также разместить соответствующую информацию в ЕИС, в том числе информацию об отмене Протокола. При этом дата подведения итогов в закупке должна быть назначена не ранее чем через 4 рабочих дня со дня отмены Протокола.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6"/>
        </w:rPr>
        <w:t>Оператору электронной площадки не позднеерабочего, дня со дня исполнения пункта 1 настоящего предписания уведомить участников закупки, подавших заявки на участие в закупке, в том числе Заявителя, об-отмене Протокола, о новой дате подведения итогов на участие в закупке, а также о необходимости наличия на счетах для проведения операций по обеспечению участия в закупке денежных средств в размере обеспечения заявки на участие в закупке, о блокировании операций в отношении указанных средств,- в “случае если в их отношении блокирование прекращено либо о необходимости наличия у участника закупки независимой гарантии, соответствующей требованиям Закона №44-ФЗ.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6"/>
        </w:rPr>
        <w:t>Оператору электронной площадки через 2 рабочих, дня со -дня-направления Оператором электронной площадки уведомления, указанного-в пункте 2 настоящего предписания, осуществить блокирование операций по счетам для проведения операций по обеспечению участия в закупках, открытым участниками закупки, в отношении денежных средств в размере обеспечения заявкинаучастие в закупке.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6"/>
        </w:rPr>
        <w:t>Комиссии по осуществлению закупок в срок, установленныйдз соответствии с пунктом 1 настоящего предписания, рассмотреть-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от 04.09,2025 по делу №026/06/106-193 9/2025.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  <w:tab w:pos="6555" w:val="left"/>
          <w:tab w:pos="7299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6"/>
        </w:rPr>
        <w:t>Заказчику, Комиссии по осуществлению закупок.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04.09.2025 по делу №026/06/106-1939/2025.</w:t>
        <w:tab/>
        <w:t>“</w:t>
        <w:tab/>
        <w:t>~ -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  <w:tab w:pos="7597" w:val="left"/>
          <w:tab w:leader="hyphen" w:pos="8013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6"/>
        </w:rPr>
        <w:t xml:space="preserve">Заказчику, Комиссии по осуществлению закупок, Оператору электронной площадки в течение 10 дней с момента размещения настоящего предписания на официальном сайте для размещения информации о .размещении заказа в информационно-телекоммуникационной сети «Интернет» -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6"/>
          <w:lang w:val="en-US" w:eastAsia="en-US"/>
        </w:rPr>
        <w:t>www.zakupki.gov.ru</w:t>
      </w:r>
      <w:r>
        <w:fldChar w:fldCharType="end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~ -. 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16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16"/>
          <w:lang w:val="en-US" w:eastAsia="en-US"/>
        </w:rPr>
        <w:t>.</w:t>
        <w:tab/>
      </w:r>
      <w:r>
        <w:rPr>
          <w:rStyle w:val="CharStyle16"/>
        </w:rPr>
        <w:tab/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6555" w:val="left"/>
          <w:tab w:leader="underscore" w:pos="6807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6"/>
        </w:rPr>
        <w:t>Настоящее предписание может быть обжаловано в судебном порядке в течение трех месяцев со дня его принятия.</w:t>
        <w:tab/>
      </w:r>
      <w:r>
        <w:rPr>
          <w:rStyle w:val="CharStyle16"/>
          <w:u w:val="single"/>
        </w:rPr>
        <w:tab/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33" w:lineRule="auto"/>
        <w:ind w:left="0" w:right="0" w:firstLine="64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991870</wp:posOffset>
                </wp:positionH>
                <wp:positionV relativeFrom="paragraph">
                  <wp:posOffset>736600</wp:posOffset>
                </wp:positionV>
                <wp:extent cx="1656715" cy="20955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6715" cy="209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78.100000000000009pt;margin-top:58.pt;width:130.44999999999999pt;height:16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375410" simplePos="0" relativeHeight="125829380" behindDoc="0" locked="0" layoutInCell="1" allowOverlap="1">
            <wp:simplePos x="0" y="0"/>
            <wp:positionH relativeFrom="page">
              <wp:posOffset>4090670</wp:posOffset>
            </wp:positionH>
            <wp:positionV relativeFrom="paragraph">
              <wp:posOffset>558800</wp:posOffset>
            </wp:positionV>
            <wp:extent cx="1501140" cy="2099310"/>
            <wp:wrapSquare wrapText="left"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501140" cy="20993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5904865</wp:posOffset>
                </wp:positionH>
                <wp:positionV relativeFrom="paragraph">
                  <wp:posOffset>750570</wp:posOffset>
                </wp:positionV>
                <wp:extent cx="937260" cy="20066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7260" cy="2006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3"/>
                                <w:sz w:val="26"/>
                                <w:szCs w:val="26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64.94999999999999pt;margin-top:59.100000000000001pt;width:73.799999999999997pt;height:15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3"/>
                          <w:sz w:val="26"/>
                          <w:szCs w:val="26"/>
                        </w:rPr>
                        <w:t>Е.А. Соколов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5910580</wp:posOffset>
                </wp:positionH>
                <wp:positionV relativeFrom="paragraph">
                  <wp:posOffset>1372870</wp:posOffset>
                </wp:positionV>
                <wp:extent cx="942975" cy="20637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2975" cy="2063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3"/>
                                <w:sz w:val="26"/>
                                <w:szCs w:val="26"/>
                              </w:rPr>
                              <w:t>А.И. Хатуева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5.40000000000003pt;margin-top:108.10000000000001pt;width:74.25pt;height:16.2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3"/>
                          <w:sz w:val="26"/>
                          <w:szCs w:val="26"/>
                        </w:rPr>
                        <w:t>А.И. Хатуева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Невыполнение в установленный срок предписания влечет наложение административного штрафа на должностных лиц в соответствии с ч. 7 ст. 19.5 Кодекса Ро_ссийской Федерации об административных правонарушениях.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660" w:after="6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5956935</wp:posOffset>
                </wp:positionH>
                <wp:positionV relativeFrom="paragraph">
                  <wp:posOffset>635000</wp:posOffset>
                </wp:positionV>
                <wp:extent cx="888365" cy="20066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8365" cy="2006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П.В. Попова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9.05000000000001pt;margin-top:50.pt;width:69.950000000000003pt;height:15.8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П.В. Попова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Style w:val="CharStyle16"/>
        </w:rPr>
        <w:t>Члены комиссии: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8980" w:after="0" w:line="240" w:lineRule="auto"/>
        <w:ind w:left="0" w:right="0" w:firstLine="0"/>
        <w:jc w:val="left"/>
      </w:pPr>
      <w:r>
        <w:rPr>
          <w:rStyle w:val="CharStyle23"/>
        </w:rPr>
        <w:t>Исп.Попова П.В.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тел.(499) 755-23-23, внгО26М31</w:t>
      </w:r>
    </w:p>
    <w:sectPr>
      <w:footnotePr>
        <w:pos w:val="pageBottom"/>
        <w:numFmt w:val="decimal"/>
        <w:numRestart w:val="continuous"/>
      </w:footnotePr>
      <w:type w:val="continuous"/>
      <w:pgSz w:w="12240" w:h="15840"/>
      <w:pgMar w:top="657" w:right="1038" w:bottom="1810" w:left="148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972185</wp:posOffset>
              </wp:positionH>
              <wp:positionV relativeFrom="page">
                <wp:posOffset>8972550</wp:posOffset>
              </wp:positionV>
              <wp:extent cx="5867400" cy="10604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67400" cy="1060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7"/>
                              <w:sz w:val="22"/>
                              <w:szCs w:val="22"/>
                            </w:rPr>
                            <w:t>2025-12004</w:t>
                            <w:tab/>
                            <w:t>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76.549999999999997pt;margin-top:706.5pt;width:462.pt;height:8.3499999999999996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7"/>
                        <w:sz w:val="22"/>
                        <w:szCs w:val="22"/>
                      </w:rPr>
                      <w:t>2025-12004</w:t>
                      <w:tab/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969010</wp:posOffset>
              </wp:positionH>
              <wp:positionV relativeFrom="page">
                <wp:posOffset>9412605</wp:posOffset>
              </wp:positionV>
              <wp:extent cx="6090920" cy="11176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0920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9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7"/>
                              <w:sz w:val="22"/>
                              <w:szCs w:val="22"/>
                            </w:rPr>
                            <w:t>2025-12004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76.299999999999997pt;margin-top:741.14999999999998pt;width:479.60000000000002pt;height:8.8000000000000007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9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7"/>
                        <w:sz w:val="22"/>
                        <w:szCs w:val="22"/>
                      </w:rPr>
                      <w:t>2025-12004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909955</wp:posOffset>
              </wp:positionH>
              <wp:positionV relativeFrom="page">
                <wp:posOffset>8970010</wp:posOffset>
              </wp:positionV>
              <wp:extent cx="1453515" cy="44450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53515" cy="4445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0"/>
                              <w:szCs w:val="50"/>
                            </w:rPr>
                          </w:pPr>
                          <w:r>
                            <w:rPr>
                              <w:rStyle w:val="CharStyle7"/>
                              <w:rFonts w:ascii="Arial" w:eastAsia="Arial" w:hAnsi="Arial" w:cs="Arial"/>
                              <w:sz w:val="50"/>
                              <w:szCs w:val="50"/>
                            </w:rPr>
                            <w:t>1111111111Ш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28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7"/>
                              <w:sz w:val="22"/>
                              <w:szCs w:val="22"/>
                            </w:rPr>
                            <w:t>2025-12004-</w:t>
                            <w:tab/>
                            <w:t>-' -’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71.650000000000006pt;margin-top:706.30000000000007pt;width:114.45pt;height:35.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0"/>
                        <w:szCs w:val="50"/>
                      </w:rPr>
                    </w:pPr>
                    <w:r>
                      <w:rPr>
                        <w:rStyle w:val="CharStyle7"/>
                        <w:rFonts w:ascii="Arial" w:eastAsia="Arial" w:hAnsi="Arial" w:cs="Arial"/>
                        <w:sz w:val="50"/>
                        <w:szCs w:val="50"/>
                      </w:rPr>
                      <w:t>1111111111Ш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28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7"/>
                        <w:sz w:val="22"/>
                        <w:szCs w:val="22"/>
                      </w:rPr>
                      <w:t>2025-12004-</w:t>
                      <w:tab/>
                      <w:t>-' -’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Picture caption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Header or footer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Body text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3">
    <w:name w:val="Heading #1_"/>
    <w:basedOn w:val="DefaultParagraphFont"/>
    <w:link w:val="Style12"/>
    <w:rPr>
      <w:b w:val="0"/>
      <w:bCs w:val="0"/>
      <w:i w:val="0"/>
      <w:iCs w:val="0"/>
      <w:smallCaps w:val="0"/>
      <w:strike w:val="0"/>
      <w:sz w:val="34"/>
      <w:szCs w:val="34"/>
      <w:u w:val="singl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Body text (4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3">
    <w:name w:val="Body text (3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Picture caption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Header or footer (2)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Body text (2)"/>
    <w:basedOn w:val="Normal"/>
    <w:link w:val="CharStyle11"/>
    <w:pPr>
      <w:widowControl w:val="0"/>
      <w:shd w:val="clear" w:color="auto" w:fill="auto"/>
      <w:spacing w:after="13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outlineLvl w:val="0"/>
    </w:pPr>
    <w:rPr>
      <w:b w:val="0"/>
      <w:bCs w:val="0"/>
      <w:i w:val="0"/>
      <w:iCs w:val="0"/>
      <w:smallCaps w:val="0"/>
      <w:strike w:val="0"/>
      <w:sz w:val="34"/>
      <w:szCs w:val="34"/>
      <w:u w:val="singl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6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2">
    <w:name w:val="Body text (3)"/>
    <w:basedOn w:val="Normal"/>
    <w:link w:val="CharStyle23"/>
    <w:pPr>
      <w:widowControl w:val="0"/>
      <w:shd w:val="clear" w:color="auto" w:fill="auto"/>
      <w:spacing w:before="44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/Relationships>
</file>