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127000</wp:posOffset>
                </wp:positionV>
                <wp:extent cx="2679065" cy="209105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065" cy="2091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to45@fas.gov.ru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8.09.2025</w:t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 xml:space="preserve">№ </w:t>
                            </w:r>
                            <w:r>
                              <w:rPr>
                                <w:rStyle w:val="CharStyle8"/>
                              </w:rPr>
                              <w:t>АА/2845/2</w:t>
                            </w:r>
                            <w:r>
                              <w:rPr>
                                <w:rStyle w:val="CharStyle8"/>
                                <w:u w:val="none"/>
                              </w:rPr>
                              <w:t>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0.pt;width:210.95000000000002pt;height:164.6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to45@fas.gov.ru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8.09.2025</w:t>
                      </w:r>
                      <w:r>
                        <w:rPr>
                          <w:rStyle w:val="CharStyle8"/>
                          <w:u w:val="none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u w:val="none"/>
                        </w:rPr>
                        <w:t xml:space="preserve">№ </w:t>
                      </w:r>
                      <w:r>
                        <w:rPr>
                          <w:rStyle w:val="CharStyle8"/>
                        </w:rPr>
                        <w:t>АА/2845/2</w:t>
                      </w:r>
                      <w:r>
                        <w:rPr>
                          <w:rStyle w:val="CharStyle8"/>
                          <w:u w:val="none"/>
                        </w:rPr>
                        <w:t>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</w:rPr>
        <w:t>МУНИЦИПАЛЬНОЕ БЮДЖЕТНОЕ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20"/>
        <w:jc w:val="left"/>
      </w:pPr>
      <w:r>
        <w:rPr>
          <w:rStyle w:val="CharStyle12"/>
        </w:rPr>
        <w:t>УЧРЕЖДЕНИЕ "КЕТОВСКАЯ ЦЕНТРАЛИЗОВАННАЯ КЛУБНАЯ СИСТЕМА"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20"/>
        <w:jc w:val="left"/>
      </w:pPr>
      <w:r>
        <w:rPr>
          <w:rStyle w:val="CharStyle12"/>
        </w:rPr>
        <w:t>Российская Федерация, 641310, Курганская обл, Кетовский р-н, Кетово с, Космонавтов, Д. 41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60" w:right="0" w:firstLine="20"/>
        <w:jc w:val="left"/>
      </w:pPr>
      <w:r>
        <w:fldChar w:fldCharType="begin"/>
      </w:r>
      <w:r>
        <w:rPr/>
        <w:instrText> HYPERLINK "mailto:Kultura45ketovo@mail.ru" </w:instrText>
      </w:r>
      <w:r>
        <w:fldChar w:fldCharType="separate"/>
      </w:r>
      <w:r>
        <w:rPr>
          <w:rStyle w:val="CharStyle12"/>
          <w:lang w:val="en-US" w:eastAsia="en-US"/>
        </w:rPr>
        <w:t>Kultura45ketovo@mail.ru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60" w:right="0" w:firstLine="20"/>
        <w:jc w:val="left"/>
      </w:pPr>
      <w:r>
        <w:rPr>
          <w:rStyle w:val="CharStyle12"/>
        </w:rPr>
        <w:t xml:space="preserve">Электронная торговая площадка: АО «Сбербанк-АСТ»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12"/>
          <w:lang w:val="en-US" w:eastAsia="en-US"/>
        </w:rPr>
        <w:t>info@sberbank-ast.ru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640003, Курганская область, г. Курган, ул.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Р. Зорге, д. 20, оф. 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fldChar w:fldCharType="begin"/>
      </w:r>
      <w:r>
        <w:rPr/>
        <w:instrText> HYPERLINK "mailto:ugz@kurganobl.ru" </w:instrText>
      </w:r>
      <w:r>
        <w:fldChar w:fldCharType="separate"/>
      </w:r>
      <w:r>
        <w:rPr>
          <w:rStyle w:val="CharStyle12"/>
          <w:lang w:val="en-US" w:eastAsia="en-US"/>
        </w:rPr>
        <w:t>ugz@kurganobl.ru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320" w:right="0" w:firstLine="0"/>
        <w:jc w:val="left"/>
      </w:pPr>
      <w:r>
        <w:rPr>
          <w:rStyle w:val="CharStyle12"/>
        </w:rPr>
        <w:t xml:space="preserve">ПОНОМАРЕВ МИХАИЛ ДМИТРИЕВИЧ 680020, Хабаровский край, </w:t>
      </w:r>
      <w:r>
        <w:fldChar w:fldCharType="begin"/>
      </w:r>
      <w:r>
        <w:rPr/>
        <w:instrText> HYPERLINK "mailto:a9251655847@gmail.com" </w:instrText>
      </w:r>
      <w:r>
        <w:fldChar w:fldCharType="separate"/>
      </w:r>
      <w:r>
        <w:rPr>
          <w:rStyle w:val="CharStyle12"/>
          <w:lang w:val="en-US" w:eastAsia="en-US"/>
        </w:rPr>
        <w:t>a9251655847@gmail.com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960" w:right="0" w:hanging="2080"/>
        <w:jc w:val="left"/>
      </w:pPr>
      <w:r>
        <w:rPr>
          <w:rStyle w:val="CharStyle12"/>
          <w:b/>
          <w:bCs/>
        </w:rPr>
        <w:t>Предписание по делу о нарушении законодательства о контрактной системе в сфере закупок № 045/06/105-513/2025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6368415</wp:posOffset>
                </wp:positionH>
                <wp:positionV relativeFrom="paragraph">
                  <wp:posOffset>12700</wp:posOffset>
                </wp:positionV>
                <wp:extent cx="652145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01.44999999999999pt;margin-top:1.pt;width:51.350000000000001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03.09.2025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– Комиссия Курганского УФАС России,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Председатель Комиссии – Абдурахманов А.Ф. – руководитель Курганского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Чеботина М.П. – заместитель начальника отдела контроля закупок и антимонопольного регулирования органов власти Курганского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12"/>
        </w:rPr>
        <w:t>рассмотрев жалобу Индивидуального предпринимателя Пономарева Михаила Дмитриевича на действия на действия Заказчика – Муниципального бюджетного учреждения «Кетовская централизованная клубная система» (далее – МБУ «Кетовская централизованная клубная система», Заказчик) при осуществлении закупки в форме электронного запроса котировок, объект закупки: Поставка комплекта звукового оборудования для нужд Муниципального бюджетного учреждения «Кетовская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3"/>
        </w:rPr>
        <w:t>IIIIIIIIIIIIIIIIIIIIIII</w:t>
      </w:r>
      <w:bookmarkEnd w:id="0"/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Style w:val="CharStyle12"/>
        </w:rPr>
        <w:t xml:space="preserve">централизованная клубная система» (извещение </w:t>
      </w:r>
      <w:r>
        <w:rPr>
          <w:rStyle w:val="CharStyle12"/>
          <w:lang w:val="en-US" w:eastAsia="en-US"/>
        </w:rPr>
        <w:t xml:space="preserve">№ 0843500000225004850) </w:t>
      </w:r>
      <w:r>
        <w:rPr>
          <w:rStyle w:val="CharStyle12"/>
        </w:rPr>
        <w:t xml:space="preserve">на основании решения Комиссии Курганского УФАС России по делу </w:t>
      </w:r>
      <w:r>
        <w:rPr>
          <w:rStyle w:val="CharStyle12"/>
          <w:lang w:val="en-US" w:eastAsia="en-US"/>
        </w:rPr>
        <w:t xml:space="preserve">№ 045/06/105-513/2025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03.09.2025,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МБУ «Кетовская централизованная клубная система» </w:t>
      </w:r>
      <w:r>
        <w:rPr>
          <w:rStyle w:val="CharStyle12"/>
          <w:b/>
          <w:bCs/>
        </w:rPr>
        <w:t xml:space="preserve">в срок до </w:t>
      </w:r>
      <w:r>
        <w:rPr>
          <w:rStyle w:val="CharStyle12"/>
          <w:b/>
          <w:bCs/>
          <w:lang w:val="en-US" w:eastAsia="en-US"/>
        </w:rPr>
        <w:t xml:space="preserve">06.10.2025 </w:t>
      </w:r>
      <w:r>
        <w:rPr>
          <w:rStyle w:val="CharStyle12"/>
        </w:rPr>
        <w:t xml:space="preserve">устранить нарушения 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Закон) с учетом принятого Комиссией Курганского УФАС России решения </w:t>
      </w:r>
      <w:r>
        <w:rPr>
          <w:rStyle w:val="CharStyle12"/>
          <w:lang w:val="en-US" w:eastAsia="en-US"/>
        </w:rPr>
        <w:t xml:space="preserve">№ 045/06/105-513/2025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03.09.2025, </w:t>
      </w:r>
      <w:r>
        <w:rPr>
          <w:rStyle w:val="CharStyle12"/>
        </w:rPr>
        <w:t>а именно: отозвать карточку контракта, направленную победителю закупки (в случае ее направления); отмены протоколов, составленных в ходе проведения закупки, внесения изменений в извещение о проведении электронного запроса котировок в части устранения выявленных нарушений, продления срока подачи заявок на участие в закупке в соответствии с требованиями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настоящего предписания,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электронном аукционе в том числе Заявителя, об отмене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МБУ «Кетовская централизованная клубная система»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рабочих дней с даты его исполнения.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Предписание может быть обжаловано в судебном порядке в течение трех месяцев.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12"/>
          <w:i/>
          <w:iCs/>
          <w:lang w:val="en-US" w:eastAsia="en-US"/>
        </w:rPr>
        <w:t xml:space="preserve">7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19.5 </w:t>
      </w:r>
      <w:r>
        <w:rPr>
          <w:rStyle w:val="CharStyle12"/>
          <w:i/>
          <w:iCs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136" w:right="541" w:bottom="1224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775" distB="129857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104775</wp:posOffset>
                </wp:positionV>
                <wp:extent cx="1725295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8.25pt;width:135.84999999999999pt;height:17.75pt;z-index:-125829371;mso-wrap-distance-left:0;mso-wrap-distance-top:8.25pt;mso-wrap-distance-right:0;mso-wrap-distance-bottom:102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4855" distB="64897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744855</wp:posOffset>
                </wp:positionV>
                <wp:extent cx="128016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58.649999999999999pt;width:100.8pt;height:18.5pt;z-index:-125829369;mso-wrap-distance-left:0;mso-wrap-distance-top:58.649999999999999pt;mso-wrap-distance-right:0;mso-wrap-distance-bottom:51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1600" distB="1185545" distL="0" distR="0" simplePos="0" relativeHeight="125829386" behindDoc="0" locked="0" layoutInCell="1" allowOverlap="1">
            <wp:simplePos x="0" y="0"/>
            <wp:positionH relativeFrom="page">
              <wp:posOffset>2698750</wp:posOffset>
            </wp:positionH>
            <wp:positionV relativeFrom="paragraph">
              <wp:posOffset>101600</wp:posOffset>
            </wp:positionV>
            <wp:extent cx="1426210" cy="34163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2621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2964180</wp:posOffset>
                </wp:positionH>
                <wp:positionV relativeFrom="paragraph">
                  <wp:posOffset>205105</wp:posOffset>
                </wp:positionV>
                <wp:extent cx="816610" cy="1282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66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Э11,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3.40000000000001pt;margin-top:16.149999999999999pt;width:64.299999999999997pt;height:10.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Э11,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3375" distB="1060450" distL="0" distR="0" simplePos="0" relativeHeight="125829387" behindDoc="0" locked="0" layoutInCell="1" allowOverlap="1">
                <wp:simplePos x="0" y="0"/>
                <wp:positionH relativeFrom="page">
                  <wp:posOffset>5761990</wp:posOffset>
                </wp:positionH>
                <wp:positionV relativeFrom="paragraph">
                  <wp:posOffset>333375</wp:posOffset>
                </wp:positionV>
                <wp:extent cx="142367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3.69999999999999pt;margin-top:26.25pt;width:112.10000000000001pt;height:18.5pt;z-index:-125829366;mso-wrap-distance-left:0;mso-wrap-distance-top:26.25pt;mso-wrap-distance-right:0;mso-wrap-distance-bottom:83.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31240" distB="0" distL="0" distR="0" simplePos="0" relativeHeight="125829389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1031240</wp:posOffset>
            </wp:positionV>
            <wp:extent cx="1438910" cy="59753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4389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2701925</wp:posOffset>
                </wp:positionH>
                <wp:positionV relativeFrom="paragraph">
                  <wp:posOffset>455295</wp:posOffset>
                </wp:positionV>
                <wp:extent cx="1402080" cy="20447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6A6A6A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1B1B1B"/>
                              </w:rPr>
                              <w:t>Абдурахманов Азамат Фархадович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6A6A6A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4"/>
                                <w:rFonts w:ascii="Arial" w:eastAsia="Arial" w:hAnsi="Arial" w:cs="Arial"/>
                              </w:rPr>
                              <w:t xml:space="preserve">№ </w:t>
                            </w: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6A6A6A"/>
                                <w:lang w:val="en-US" w:eastAsia="en-US"/>
                              </w:rPr>
                              <w:t>00A1BA3998677F9F509506FB8916B89D65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6A6A6A"/>
                              </w:rPr>
                              <w:t>Действителен с 21.11.2024 по 14.02.2026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2.75pt;margin-top:35.850000000000001pt;width:110.40000000000001pt;height:16.1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6A6A6A"/>
                        </w:rPr>
                        <w:t xml:space="preserve">Кому выдан: </w:t>
                      </w:r>
                      <w:r>
                        <w:rPr>
                          <w:rStyle w:val="CharStyle14"/>
                          <w:rFonts w:ascii="Arial" w:eastAsia="Arial" w:hAnsi="Arial" w:cs="Arial"/>
                          <w:color w:val="1B1B1B"/>
                        </w:rPr>
                        <w:t>Абдурахманов Азамат Фархадович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6A6A6A"/>
                        </w:rPr>
                        <w:t xml:space="preserve">Сертификат </w:t>
                      </w:r>
                      <w:r>
                        <w:rPr>
                          <w:rStyle w:val="CharStyle14"/>
                          <w:rFonts w:ascii="Arial" w:eastAsia="Arial" w:hAnsi="Arial" w:cs="Arial"/>
                        </w:rPr>
                        <w:t xml:space="preserve">№ </w:t>
                      </w:r>
                      <w:r>
                        <w:rPr>
                          <w:rStyle w:val="CharStyle14"/>
                          <w:rFonts w:ascii="Arial" w:eastAsia="Arial" w:hAnsi="Arial" w:cs="Arial"/>
                          <w:color w:val="6A6A6A"/>
                          <w:lang w:val="en-US" w:eastAsia="en-US"/>
                        </w:rPr>
                        <w:t>00A1BA3998677F9F509506FB8916B89D65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6A6A6A"/>
                        </w:rPr>
                        <w:t>Действителен с 21.11.2024 по 14.02.2026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03935" distB="389890" distL="0" distR="0" simplePos="0" relativeHeight="125829390" behindDoc="0" locked="0" layoutInCell="1" allowOverlap="1">
                <wp:simplePos x="0" y="0"/>
                <wp:positionH relativeFrom="page">
                  <wp:posOffset>6091555</wp:posOffset>
                </wp:positionH>
                <wp:positionV relativeFrom="paragraph">
                  <wp:posOffset>1003935</wp:posOffset>
                </wp:positionV>
                <wp:extent cx="109728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М.Ю. Базанова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9.65000000000003pt;margin-top:79.049999999999997pt;width:86.400000000000006pt;height:18.5pt;z-index:-125829363;mso-wrap-distance-left:0;mso-wrap-distance-top:79.049999999999997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М.Ю. Базанова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520" w:right="0" w:firstLine="0"/>
        <w:jc w:val="left"/>
      </w:pPr>
      <w:r>
        <w:rPr>
          <w:rStyle w:val="CharStyle12"/>
        </w:rPr>
        <w:t>М.П. Чеботина</w:t>
      </w:r>
    </w:p>
    <w:p>
      <w:pPr>
        <w:widowControl w:val="0"/>
        <w:spacing w:line="1" w:lineRule="exact"/>
      </w:pPr>
      <w:r>
        <w:drawing>
          <wp:anchor distT="0" distB="0" distL="0" distR="1124585" simplePos="0" relativeHeight="125829392" behindDoc="0" locked="0" layoutInCell="1" allowOverlap="1">
            <wp:simplePos x="0" y="0"/>
            <wp:positionH relativeFrom="page">
              <wp:posOffset>2698750</wp:posOffset>
            </wp:positionH>
            <wp:positionV relativeFrom="paragraph">
              <wp:posOffset>0</wp:posOffset>
            </wp:positionV>
            <wp:extent cx="237490" cy="2501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3749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2957830</wp:posOffset>
                </wp:positionH>
                <wp:positionV relativeFrom="paragraph">
                  <wp:posOffset>48895</wp:posOffset>
                </wp:positionV>
                <wp:extent cx="1100455" cy="1765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2.90000000000001pt;margin-top:3.8500000000000001pt;width:86.650000000000006pt;height:13.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21" w:line="240" w:lineRule="auto"/>
        <w:ind w:right="0" w:firstLine="0"/>
        <w:jc w:val="left"/>
      </w:pPr>
      <w:r>
        <w:rPr>
          <w:rStyle w:val="CharStyle26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1B1B1B"/>
        </w:rPr>
        <w:t>Чеботина Марина Петровна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№ </w:t>
      </w:r>
      <w:r>
        <w:rPr>
          <w:rStyle w:val="CharStyle28"/>
          <w:lang w:val="en-US" w:eastAsia="en-US"/>
        </w:rPr>
        <w:t>00F7E91703B8ED0BD95FBE3BFB79401D4</w:t>
      </w:r>
      <w:r>
        <w:rPr>
          <w:rStyle w:val="CharStyle28"/>
          <w:lang w:val="en-US" w:eastAsia="en-US"/>
        </w:rPr>
        <w:t>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Действителен с 17.06.2025 </w:t>
      </w:r>
      <w:r>
        <w:rPr>
          <w:rStyle w:val="CharStyle28"/>
          <w:color w:val="838383"/>
        </w:rPr>
        <w:t xml:space="preserve">по </w:t>
      </w:r>
      <w:r>
        <w:rPr>
          <w:rStyle w:val="CharStyle28"/>
        </w:rPr>
        <w:t>10.09.2026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9841230</wp:posOffset>
              </wp:positionV>
              <wp:extent cx="62166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9"/>
                              <w:sz w:val="24"/>
                              <w:szCs w:val="24"/>
                            </w:rPr>
                            <w:t>2025-3269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4.89999999999998pt;width:48.950000000000003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9"/>
                        <w:sz w:val="24"/>
                        <w:szCs w:val="24"/>
                      </w:rPr>
                      <w:t>2025-3269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10033000</wp:posOffset>
              </wp:positionV>
              <wp:extent cx="62166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9"/>
                              <w:sz w:val="24"/>
                              <w:szCs w:val="24"/>
                            </w:rPr>
                            <w:t>2025-3269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90.pt;width:48.950000000000003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9"/>
                        <w:sz w:val="24"/>
                        <w:szCs w:val="24"/>
                      </w:rPr>
                      <w:t>2025-3269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14141"/>
      <w:sz w:val="8"/>
      <w:szCs w:val="8"/>
      <w:u w:val="none"/>
    </w:rPr>
  </w:style>
  <w:style w:type="character" w:customStyle="1" w:styleId="CharStyle19">
    <w:name w:val="Header or footer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3D3D3"/>
      <w:sz w:val="8"/>
      <w:szCs w:val="8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8"/>
      <w:szCs w:val="8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9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10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  <w:spacing w:line="206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14141"/>
      <w:sz w:val="8"/>
      <w:szCs w:val="8"/>
      <w:u w:val="none"/>
    </w:rPr>
  </w:style>
  <w:style w:type="paragraph" w:customStyle="1" w:styleId="Style18">
    <w:name w:val="Header or footer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40"/>
      <w:ind w:left="3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3D3D3"/>
      <w:sz w:val="8"/>
      <w:szCs w:val="8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ind w:left="3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