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rStyle w:val="CharStyle6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rStyle w:val="CharStyle6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6"/>
          <w:u w:val="single"/>
          <w:lang w:val="en-US" w:eastAsia="en-US"/>
        </w:rPr>
        <w:t>to77@fas.gov.ru</w:t>
      </w:r>
      <w:r>
        <w:fldChar w:fldCharType="end"/>
      </w:r>
    </w:p>
    <w:p>
      <w:pPr>
        <w:pStyle w:val="Style9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after="0" w:line="240" w:lineRule="auto"/>
        <w:ind w:left="0" w:right="0" w:firstLine="0"/>
        <w:jc w:val="center"/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bookmarkStart w:id="0" w:name="bookmark0"/>
      <w:r>
        <w:rPr>
          <w:rStyle w:val="CharStyle10"/>
        </w:rPr>
        <w:t>09.09.2025</w:t>
        <w:tab/>
      </w:r>
      <w:r>
        <w:fldChar w:fldCharType="end"/>
      </w:r>
      <w:r>
        <w:rPr>
          <w:rStyle w:val="CharStyle10"/>
        </w:rPr>
        <w:t>№ 36108/25</w:t>
      </w:r>
      <w:bookmarkEnd w:id="0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</w:rPr>
        <w:t>ГБУ Геронтологический центр «Восточный»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"mailto:MakovetskyEP@social.mos.ru" </w:instrText>
      </w:r>
      <w:r>
        <w:fldChar w:fldCharType="separate"/>
      </w:r>
      <w:r>
        <w:rPr>
          <w:rStyle w:val="CharStyle12"/>
          <w:lang w:val="en-US" w:eastAsia="en-US"/>
        </w:rPr>
        <w:t>MakovetskyEP@social.mos.ru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</w:rPr>
        <w:t>ИП Мельничкин Е.В.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"mailto:evgenymelnichkin@tutamail.com" </w:instrText>
      </w:r>
      <w:r>
        <w:fldChar w:fldCharType="separate"/>
      </w:r>
      <w:r>
        <w:rPr>
          <w:rStyle w:val="CharStyle12"/>
          <w:lang w:val="en-US" w:eastAsia="en-US"/>
        </w:rPr>
        <w:t>evgenymelnichkin@tutamail.com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</w:rPr>
        <w:t>АО«ЕЭТП»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4" w:right="1650" w:bottom="708" w:left="1265" w:header="0" w:footer="3" w:gutter="0"/>
          <w:pgNumType w:start="1"/>
          <w:cols w:num="2" w:space="1296"/>
          <w:noEndnote/>
          <w:titlePg/>
          <w:rtlGutter w:val="0"/>
          <w:docGrid w:linePitch="360"/>
        </w:sectPr>
      </w:pPr>
      <w:r>
        <w:fldChar w:fldCharType="begin"/>
      </w:r>
      <w:r>
        <w:rPr/>
        <w:instrText> HYPERLINK "mailto:ko@roseltorg.ru" </w:instrText>
      </w:r>
      <w:r>
        <w:fldChar w:fldCharType="separate"/>
      </w:r>
      <w:r>
        <w:rPr>
          <w:rStyle w:val="CharStyle12"/>
          <w:lang w:val="en-US" w:eastAsia="en-US"/>
        </w:rPr>
        <w:t>ko@roseltorg.ru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3" w:after="53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54" w:right="0" w:bottom="84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>ПРЕДПИСАНИЕ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 xml:space="preserve">№077/06/106-10993/2025 </w:t>
      </w:r>
      <w:r>
        <w:rPr>
          <w:rStyle w:val="CharStyle12"/>
          <w:b/>
          <w:bCs/>
        </w:rPr>
        <w:t>об устранении нарушений</w:t>
        <w:br/>
        <w:t>законодательства о контрактной системе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8957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  <w:b/>
          <w:bCs/>
          <w:lang w:val="en-US" w:eastAsia="en-US"/>
        </w:rPr>
        <w:t>05.09.2025</w:t>
        <w:tab/>
      </w:r>
      <w:r>
        <w:rPr>
          <w:rStyle w:val="CharStyle12"/>
          <w:b/>
          <w:bCs/>
        </w:rPr>
        <w:t>г. Москва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Комиссия по контролю в сфере закупок товаров, работ, услуг Управления Федеральной антимонопольной службы по г. Москве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Комиссия Управления)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Председательствующего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главного государственного инспектора отдела обжалования государственных закупок А.А. Кутейникова,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Члены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Специалиста-эксперта отдела обжалования государственных закупок О.А. Челновой,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Главного специалиста-эксперта отдела обжалования государственных закупок Е.Д. Мартьяновой,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00"/>
        <w:jc w:val="both"/>
      </w:pPr>
      <w:r>
        <w:rPr>
          <w:rStyle w:val="CharStyle12"/>
        </w:rPr>
        <w:t xml:space="preserve">на основании решения Комиссии </w:t>
      </w:r>
      <w:r>
        <w:rPr>
          <w:rStyle w:val="CharStyle12"/>
          <w:b/>
          <w:bCs/>
        </w:rPr>
        <w:t xml:space="preserve">от </w:t>
      </w:r>
      <w:r>
        <w:rPr>
          <w:rStyle w:val="CharStyle12"/>
          <w:b/>
          <w:bCs/>
          <w:lang w:val="en-US" w:eastAsia="en-US"/>
        </w:rPr>
        <w:t xml:space="preserve">05.09.2025 </w:t>
      </w: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>№077/06/106-10993/2025</w:t>
      </w:r>
      <w:r>
        <w:rPr>
          <w:rStyle w:val="CharStyle12"/>
          <w:lang w:val="en-US" w:eastAsia="en-US"/>
        </w:rPr>
        <w:t xml:space="preserve">, </w:t>
      </w:r>
      <w:r>
        <w:rPr>
          <w:rStyle w:val="CharStyle12"/>
        </w:rPr>
        <w:t xml:space="preserve">по итогам рассмотрения жалобы ИП Мельничкин Е.В.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Заявитель) на действия ГБУ Геронтологический центр «Восточный»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Заказчик) при проведении открытого конкурса в электронной форме на право заключения государственного контракта на выполнение работ по капитальному ремонту системы противопожарного водопровода (Закупка </w:t>
      </w:r>
      <w:r>
        <w:rPr>
          <w:rStyle w:val="CharStyle12"/>
          <w:lang w:val="en-US" w:eastAsia="en-US"/>
        </w:rPr>
        <w:t xml:space="preserve">№0373200054825000011) </w:t>
      </w:r>
      <w:r>
        <w:rPr>
          <w:rStyle w:val="CharStyle12"/>
        </w:rPr>
        <w:t xml:space="preserve">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конкурс), в соответствии с Федеральным законом от </w:t>
      </w:r>
      <w:r>
        <w:rPr>
          <w:rStyle w:val="CharStyle12"/>
          <w:lang w:val="en-US" w:eastAsia="en-US"/>
        </w:rPr>
        <w:t xml:space="preserve">05.04.2013 </w:t>
      </w:r>
      <w:r>
        <w:rPr>
          <w:rStyle w:val="CharStyle12"/>
        </w:rPr>
        <w:t xml:space="preserve">№44-ФЗ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Закон о контрактной системе),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>ПРЕДПИСЫВАЕТ: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Заказчику, конкурсной комиссии отменить протокол подведения итогов, протокол рассмотрения и оценки вторых частей заявок, в случае единственной поданной заявки на участие в открытом конкурсе в электронной форме протокол рассмотрения единственной заявки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протоколы).</w:t>
      </w:r>
    </w:p>
    <w:p>
      <w:pPr>
        <w:widowControl w:val="0"/>
        <w:spacing w:line="1" w:lineRule="exact"/>
      </w:pPr>
      <w:r>
        <w:drawing>
          <wp:anchor distT="38100" distB="0" distL="0" distR="0" simplePos="0" relativeHeight="125829378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38100</wp:posOffset>
            </wp:positionV>
            <wp:extent cx="1511935" cy="292735"/>
            <wp:wrapTopAndBottom/>
            <wp:docPr id="8" name="Shap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box 9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Оператору электронной площадки не позднее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рабочего дня со дня исполнения пункта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>настоящего предписания: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05" w:val="left"/>
        </w:tabs>
        <w:bidi w:val="0"/>
        <w:spacing w:before="0" w:after="0" w:line="223" w:lineRule="auto"/>
        <w:ind w:left="0" w:right="0" w:firstLine="700"/>
        <w:jc w:val="both"/>
      </w:pPr>
      <w:r>
        <w:rPr>
          <w:rStyle w:val="CharStyle12"/>
        </w:rPr>
        <w:t>отменить протокол окончательных предложений о цене контракта;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05" w:val="left"/>
        </w:tabs>
        <w:bidi w:val="0"/>
        <w:spacing w:before="0" w:after="0" w:line="223" w:lineRule="auto"/>
        <w:ind w:left="0" w:right="0" w:firstLine="700"/>
        <w:jc w:val="both"/>
      </w:pPr>
      <w:r>
        <w:rPr>
          <w:rStyle w:val="CharStyle12"/>
        </w:rPr>
        <w:t>вернуть участникам закупки ранее поданные заявки на участие в конкурсе;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уведомить участников закупки, подавших заявки на участие в конкурсе, в том числе Заявителя, об отмене протоколов, протокола окончательных предложений о цене контракта, о прекращении действия заявок, поданных на участие в конкурсе, и о возможности подать новые заявки на участие в конкурсе;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прекратить блокирование операций по счетам для проведения операций по обеспечению участия в электронном конкурсе, открытых участникам закупки, подавшим заявки на участие в конкурсе, в отношении денежных средств в размере обеспечения заявки на участие в конкурсе.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75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Заказчику: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8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привести извещение о проведении открытого конкурса в электронной форме в соответствие с требованиями Закона о контрактной системе и с учетом решения </w:t>
      </w:r>
      <w:r>
        <w:rPr>
          <w:rStyle w:val="CharStyle12"/>
          <w:b/>
          <w:bCs/>
        </w:rPr>
        <w:t xml:space="preserve">от 05.09.2025 по делу №077/06/106-10993/2025, </w:t>
      </w:r>
      <w:r>
        <w:rPr>
          <w:rStyle w:val="CharStyle12"/>
        </w:rPr>
        <w:t>и разместить соответствующее извещение в единой информационной системе;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8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назначить новую дату и время окончания срока подачи заявок на участие в конкурсе, дату и время рассмотрения и оценки первых частей заявок на участие в конкурсе, дату подачи участниками открытого конкурса в электронной форме окончательных предложений о цене контракта, дату и время рассмотрения и оценки вторых частей заявок на участие в конкурсе, а также разместить в единой информационной системе информацию о новой дате и времени окончания срока подачи заявок на участие в конкурсе, дате и времени рассмотрения и оценки первых частей заявок на участие в конкурсе, дате и времени подачи участниками открытого конкурса в электронной форме окончательных предложений о цене контракта, дате и времени рассмотрения и оценки вторых частей заявок на участие в конкурсе. При этом дата окончания срока подачи заявок на участие в конкурсе должна быть назначена в соответствии с ч. 4 ст.42 Закона о контрактной системе.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Оператору электронной площадки не позднее 1 рабочего дня со дня исполнения пункта 3 настоящего предписания: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8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назначить дату подачи окончательных предложений и разместить на электронной площадке информацию о времени начала и окончания подачи окончательных предложений;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9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уведомить участников закупки, подавших заявки на участие в конкурсе, в том числе Заявителя, о новой дате и времени окончания срока подачи заявок на участие в конкурсе, дате и времени рассмотрения и оценки первых частей заявок на участие в конкурсе, дате и времени подачи участниками открытого конкурса в электронной форме окончательных предложений о цене контракта, дате и времени рассмотрения и оценки вторых частей заявок на участие в конкурсе.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Заказчику, конкурсной комиссии,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об осуществлении закупок и с учетом решения Московского УФАС России </w:t>
      </w:r>
      <w:r>
        <w:rPr>
          <w:rStyle w:val="CharStyle12"/>
          <w:b/>
          <w:bCs/>
        </w:rPr>
        <w:t xml:space="preserve">от 05.09.2025 по делу </w:t>
      </w:r>
      <w:r>
        <w:rPr>
          <w:rStyle w:val="CharStyle12"/>
          <w:b/>
          <w:bCs/>
          <w:lang w:val="en-US" w:eastAsia="en-US"/>
        </w:rPr>
        <w:t>№077/06/106</w:t>
        <w:softHyphen/>
      </w:r>
      <w:r>
        <w:rPr>
          <w:rStyle w:val="CharStyle12"/>
          <w:b/>
          <w:bCs/>
        </w:rPr>
      </w:r>
      <w:r>
        <w:rPr>
          <w:rStyle w:val="CharStyle12"/>
          <w:b/>
          <w:bCs/>
          <w:lang w:val="en-US" w:eastAsia="en-US"/>
        </w:rPr>
        <w:t>10993/2025.</w:t>
      </w:r>
      <w:r>
        <w:br w:type="page"/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6" w:val="left"/>
        </w:tabs>
        <w:bidi w:val="0"/>
        <w:spacing w:before="0" w:after="240" w:line="240" w:lineRule="auto"/>
        <w:ind w:left="0" w:right="0" w:firstLine="700"/>
        <w:jc w:val="both"/>
      </w:pPr>
      <w:r>
        <w:rPr>
          <w:rStyle w:val="CharStyle12"/>
        </w:rPr>
        <w:t xml:space="preserve">Заказчику </w:t>
      </w:r>
      <w:r>
        <w:rPr>
          <w:rStyle w:val="CharStyle12"/>
          <w:b/>
          <w:bCs/>
        </w:rPr>
        <w:t xml:space="preserve">в срок до </w:t>
      </w:r>
      <w:r>
        <w:rPr>
          <w:rStyle w:val="CharStyle12"/>
          <w:b/>
          <w:bCs/>
          <w:lang w:val="en-US" w:eastAsia="en-US"/>
        </w:rPr>
        <w:t xml:space="preserve">06.10.2025 </w:t>
      </w:r>
      <w:r>
        <w:rPr>
          <w:rStyle w:val="CharStyle12"/>
        </w:rPr>
        <w:t xml:space="preserve">представить в Московское УФАС России подтверждение исполнения настоящего предписания в письменном виде или по факсимильной связи </w:t>
      </w:r>
      <w:r>
        <w:rPr>
          <w:rStyle w:val="CharStyle12"/>
          <w:lang w:val="en-US" w:eastAsia="en-US"/>
        </w:rPr>
        <w:t xml:space="preserve">(8(495) 607-42-92) </w:t>
      </w:r>
      <w:r>
        <w:rPr>
          <w:rStyle w:val="CharStyle12"/>
        </w:rPr>
        <w:t xml:space="preserve">или 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12"/>
          <w:color w:val="000080"/>
          <w:u w:val="single"/>
          <w:lang w:val="en-US" w:eastAsia="en-US"/>
        </w:rPr>
        <w:t>to77@fas.gov.ru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00"/>
        <w:jc w:val="both"/>
      </w:pPr>
      <w:r>
        <w:rPr>
          <w:rStyle w:val="CharStyle12"/>
        </w:rPr>
        <w:t xml:space="preserve"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</w:t>
      </w:r>
      <w:r>
        <w:rPr>
          <w:rStyle w:val="CharStyle12"/>
          <w:lang w:val="en-US" w:eastAsia="en-US"/>
        </w:rPr>
        <w:t xml:space="preserve">7.1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19.5 </w:t>
      </w:r>
      <w:r>
        <w:rPr>
          <w:rStyle w:val="CharStyle12"/>
        </w:rPr>
        <w:t xml:space="preserve">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>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Настоящее предписание </w:t>
      </w:r>
      <w:r>
        <w:rPr>
          <w:rStyle w:val="CharStyle12"/>
          <w:b/>
          <w:bCs/>
        </w:rPr>
        <w:t xml:space="preserve">от </w:t>
      </w:r>
      <w:r>
        <w:rPr>
          <w:rStyle w:val="CharStyle12"/>
          <w:b/>
          <w:bCs/>
          <w:lang w:val="en-US" w:eastAsia="en-US"/>
        </w:rPr>
        <w:t xml:space="preserve">05.09.2025 </w:t>
      </w: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 xml:space="preserve">№077/06/106-10993/2025 </w:t>
      </w:r>
      <w:r>
        <w:rPr>
          <w:rStyle w:val="CharStyle12"/>
        </w:rPr>
        <w:t xml:space="preserve">может быть обжаловано в судебном порядке в Арбитражном суде г. Москвы в течение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(трех) месяцев с даты его принятия в порядке, установленным гл. </w:t>
      </w:r>
      <w:r>
        <w:rPr>
          <w:rStyle w:val="CharStyle12"/>
          <w:lang w:val="en-US" w:eastAsia="en-US"/>
        </w:rPr>
        <w:t xml:space="preserve">24 </w:t>
      </w:r>
      <w:r>
        <w:rPr>
          <w:rStyle w:val="CharStyle12"/>
        </w:rPr>
        <w:t>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54" w:right="534" w:bottom="848" w:left="1099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194945" distL="0" distR="0" simplePos="0" relativeHeight="125829379" behindDoc="0" locked="0" layoutInCell="1" allowOverlap="1">
                <wp:simplePos x="0" y="0"/>
                <wp:positionH relativeFrom="page">
                  <wp:posOffset>737235</wp:posOffset>
                </wp:positionH>
                <wp:positionV relativeFrom="paragraph">
                  <wp:posOffset>127000</wp:posOffset>
                </wp:positionV>
                <wp:extent cx="1844040" cy="250190"/>
                <wp:wrapTopAndBottom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58.050000000000004pt;margin-top:10.pt;width:145.20000000000002pt;height:19.699999999999999pt;z-index:-125829374;mso-wrap-distance-left:0;mso-wrap-distance-top:10.pt;mso-wrap-distance-right:0;mso-wrap-distance-bottom:15.35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27330" distB="635" distL="0" distR="1816735" simplePos="0" relativeHeight="125829381" behindDoc="0" locked="0" layoutInCell="1" allowOverlap="1">
            <wp:simplePos x="0" y="0"/>
            <wp:positionH relativeFrom="page">
              <wp:posOffset>3136265</wp:posOffset>
            </wp:positionH>
            <wp:positionV relativeFrom="paragraph">
              <wp:posOffset>227330</wp:posOffset>
            </wp:positionV>
            <wp:extent cx="298450" cy="347345"/>
            <wp:wrapTopAndBottom/>
            <wp:docPr id="12" name="Shap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box 13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3526155</wp:posOffset>
                </wp:positionH>
                <wp:positionV relativeFrom="paragraph">
                  <wp:posOffset>288290</wp:posOffset>
                </wp:positionV>
                <wp:extent cx="1722120" cy="259080"/>
                <wp:wrapNone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277.65000000000003pt;margin-top:22.699999999999999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194945" distL="0" distR="0" simplePos="0" relativeHeight="125829382" behindDoc="0" locked="0" layoutInCell="1" allowOverlap="1">
                <wp:simplePos x="0" y="0"/>
                <wp:positionH relativeFrom="page">
                  <wp:posOffset>5906770</wp:posOffset>
                </wp:positionH>
                <wp:positionV relativeFrom="paragraph">
                  <wp:posOffset>127000</wp:posOffset>
                </wp:positionV>
                <wp:extent cx="1307465" cy="250190"/>
                <wp:wrapTopAndBottom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746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2"/>
                              </w:rPr>
                              <w:t>А.А. Кутейников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465.10000000000002pt;margin-top:10.pt;width:102.95pt;height:19.699999999999999pt;z-index:-125829371;mso-wrap-distance-left:0;mso-wrap-distance-top:10.pt;mso-wrap-distance-right:0;mso-wrap-distance-bottom:15.35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2"/>
                        </w:rPr>
                        <w:t>А.А. Кутейников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8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19"/>
          <w:b/>
          <w:bCs/>
          <w:color w:val="FFFFFF"/>
        </w:rPr>
        <w:t>СВЕДЕНИЯ О СЕРТИФИКАТЕ ЭП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21"/>
        </w:rPr>
        <w:t xml:space="preserve">Кому выдан: </w:t>
      </w:r>
      <w:r>
        <w:rPr>
          <w:rStyle w:val="CharStyle21"/>
          <w:color w:val="000000"/>
        </w:rPr>
        <w:t>Кутейников Антон Андреевич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Сертификат </w:t>
      </w:r>
      <w:r>
        <w:rPr>
          <w:rStyle w:val="CharStyle21"/>
          <w:color w:val="292929"/>
        </w:rPr>
        <w:t xml:space="preserve">№ </w:t>
      </w:r>
      <w:r>
        <w:rPr>
          <w:rStyle w:val="CharStyle21"/>
          <w:lang w:val="en-US" w:eastAsia="en-US"/>
        </w:rPr>
        <w:t>67950889C45403E5BD9EBC88A8D80C0D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right="0" w:firstLine="0"/>
        <w:jc w:val="left"/>
      </w:pPr>
      <w:r>
        <w:rPr>
          <w:rStyle w:val="CharStyle21"/>
        </w:rPr>
        <w:t xml:space="preserve">Действителен с 19.05.2025 </w:t>
      </w:r>
      <w:r>
        <w:rPr>
          <w:rStyle w:val="CharStyle21"/>
          <w:color w:val="5D5D5D"/>
        </w:rPr>
        <w:t xml:space="preserve">по </w:t>
      </w:r>
      <w:r>
        <w:rPr>
          <w:rStyle w:val="CharStyle21"/>
        </w:rPr>
        <w:t>12.08.2026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2"/>
        </w:rPr>
        <w:t>Члены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0"/>
        <w:jc w:val="right"/>
      </w:pPr>
      <w:r>
        <w:drawing>
          <wp:anchor distT="0" distB="0" distL="114300" distR="1900555" simplePos="0" relativeHeight="125829384" behindDoc="0" locked="0" layoutInCell="1" allowOverlap="1">
            <wp:simplePos x="0" y="0"/>
            <wp:positionH relativeFrom="page">
              <wp:posOffset>3105785</wp:posOffset>
            </wp:positionH>
            <wp:positionV relativeFrom="paragraph">
              <wp:posOffset>63500</wp:posOffset>
            </wp:positionV>
            <wp:extent cx="359410" cy="396240"/>
            <wp:wrapSquare wrapText="right"/>
            <wp:docPr id="18" name="Shap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box 19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3526155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277.65000000000003pt;margin-top:11.950000000000001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О.А. Челнова</w:t>
      </w:r>
    </w:p>
    <w:p>
      <w:pPr>
        <w:pStyle w:val="Style18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19"/>
          <w:b/>
          <w:bCs/>
          <w:color w:val="FFFFFF"/>
        </w:rPr>
        <w:t>СВЕДЕНИЯ О СЕРТИФИКАТЕ ЭП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Кому выдан: </w:t>
      </w:r>
      <w:r>
        <w:rPr>
          <w:rStyle w:val="CharStyle21"/>
          <w:color w:val="000000"/>
        </w:rPr>
        <w:t>Челнова Олеся Антоновна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Сертификат </w:t>
      </w:r>
      <w:r>
        <w:rPr>
          <w:rStyle w:val="CharStyle21"/>
          <w:color w:val="292929"/>
        </w:rPr>
        <w:t xml:space="preserve">№ </w:t>
      </w:r>
      <w:r>
        <w:rPr>
          <w:rStyle w:val="CharStyle21"/>
          <w:lang w:val="en-US" w:eastAsia="en-US"/>
        </w:rPr>
        <w:t>05605B6072C3BC92D25AFCA81C80B531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right="0" w:firstLine="0"/>
        <w:jc w:val="left"/>
      </w:pPr>
      <w:r>
        <w:rPr>
          <w:rStyle w:val="CharStyle21"/>
        </w:rPr>
        <w:t xml:space="preserve">Действителен с 23.05.2025 </w:t>
      </w:r>
      <w:r>
        <w:rPr>
          <w:rStyle w:val="CharStyle21"/>
          <w:color w:val="5D5D5D"/>
        </w:rPr>
        <w:t xml:space="preserve">по </w:t>
      </w:r>
      <w:r>
        <w:rPr>
          <w:rStyle w:val="CharStyle21"/>
        </w:rPr>
        <w:t>16.08.2026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0"/>
        <w:jc w:val="right"/>
      </w:pPr>
      <w:r>
        <w:drawing>
          <wp:anchor distT="0" distB="0" distL="114300" distR="1900555" simplePos="0" relativeHeight="125829385" behindDoc="0" locked="0" layoutInCell="1" allowOverlap="1">
            <wp:simplePos x="0" y="0"/>
            <wp:positionH relativeFrom="page">
              <wp:posOffset>3105785</wp:posOffset>
            </wp:positionH>
            <wp:positionV relativeFrom="paragraph">
              <wp:posOffset>63500</wp:posOffset>
            </wp:positionV>
            <wp:extent cx="359410" cy="396240"/>
            <wp:wrapSquare wrapText="right"/>
            <wp:docPr id="22" name="Shape 2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box 23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3526155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277.65000000000003pt;margin-top:11.95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Е.Д. Мартьянова</w:t>
      </w:r>
    </w:p>
    <w:p>
      <w:pPr>
        <w:pStyle w:val="Style18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19"/>
          <w:b/>
          <w:bCs/>
          <w:color w:val="FFFFFF"/>
        </w:rPr>
        <w:t>СВЕДЕНИЯ О СЕРТИФИКАТЕ ЭП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Кому выдан: </w:t>
      </w:r>
      <w:r>
        <w:rPr>
          <w:rStyle w:val="CharStyle21"/>
          <w:color w:val="000000"/>
        </w:rPr>
        <w:t>Мартьянова Елена Дмитриевна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Сертификат </w:t>
      </w:r>
      <w:r>
        <w:rPr>
          <w:rStyle w:val="CharStyle21"/>
          <w:color w:val="292929"/>
        </w:rPr>
        <w:t xml:space="preserve">№ </w:t>
      </w:r>
      <w:r>
        <w:rPr>
          <w:rStyle w:val="CharStyle21"/>
          <w:lang w:val="en-US" w:eastAsia="en-US"/>
        </w:rPr>
        <w:t>009EC19D0AD083DC593EE489E44F6A415</w:t>
      </w:r>
      <w:r>
        <w:rPr>
          <w:rStyle w:val="CharStyle21"/>
          <w:lang w:val="en-US" w:eastAsia="en-US"/>
        </w:rPr>
        <w:t>7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1080" w:line="240" w:lineRule="auto"/>
        <w:ind w:right="0" w:firstLine="0"/>
        <w:jc w:val="left"/>
      </w:pPr>
      <w:r>
        <w:rPr>
          <w:rStyle w:val="CharStyle21"/>
        </w:rPr>
        <w:t xml:space="preserve">Действителен с 21.01.2025 </w:t>
      </w:r>
      <w:r>
        <w:rPr>
          <w:rStyle w:val="CharStyle21"/>
          <w:color w:val="5D5D5D"/>
        </w:rPr>
        <w:t xml:space="preserve">по </w:t>
      </w:r>
      <w:r>
        <w:rPr>
          <w:rStyle w:val="CharStyle21"/>
        </w:rPr>
        <w:t>16.04.2026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6"/>
        </w:rPr>
        <w:t>Исп.Челнова О.А.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26"/>
        </w:rPr>
        <w:t>тел.(495) 784-75-05, вн. 077-216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31" w:bottom="1158" w:left="110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728345</wp:posOffset>
              </wp:positionH>
              <wp:positionV relativeFrom="page">
                <wp:posOffset>10009505</wp:posOffset>
              </wp:positionV>
              <wp:extent cx="719455" cy="103505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2025-40921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350000000000001pt;margin-top:788.14999999999998pt;width:56.649999999999999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2025-40921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10214610</wp:posOffset>
              </wp:positionV>
              <wp:extent cx="731520" cy="10668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152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2025-40921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7.pt;margin-top:804.30000000000007pt;width:57.600000000000001pt;height:8.4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2025-40921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3928745</wp:posOffset>
              </wp:positionH>
              <wp:positionV relativeFrom="page">
                <wp:posOffset>393065</wp:posOffset>
              </wp:positionV>
              <wp:extent cx="73025" cy="10350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02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9.35000000000002pt;margin-top:30.949999999999999pt;width:5.75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shd w:val="clear" w:color="auto" w:fill="auto"/>
        <w:lang w:val="ru-RU" w:eastAsia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shd w:val="clear" w:color="auto" w:fill="auto"/>
        <w:lang w:val="ru-RU" w:eastAsia="ru-RU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shd w:val="clear" w:color="auto" w:fill="auto"/>
        <w:lang w:val="ru-RU" w:eastAsia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character" w:customStyle="1" w:styleId="CharStyle10">
    <w:name w:val="Heading #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2">
    <w:name w:val="Body text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4">
    <w:name w:val="Picture caption_"/>
    <w:basedOn w:val="DefaultParagraphFont"/>
    <w:link w:val="Style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9">
    <w:name w:val="Body text (4)_"/>
    <w:basedOn w:val="DefaultParagraphFont"/>
    <w:link w:val="Style1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1">
    <w:name w:val="Body text (2)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character" w:customStyle="1" w:styleId="CharStyle26">
    <w:name w:val="Body text (5)_"/>
    <w:basedOn w:val="DefaultParagraphFont"/>
    <w:link w:val="Style2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paragraph" w:customStyle="1" w:styleId="Style9">
    <w:name w:val="Heading #1"/>
    <w:basedOn w:val="Normal"/>
    <w:link w:val="CharStyle10"/>
    <w:pPr>
      <w:widowControl w:val="0"/>
      <w:shd w:val="clear" w:color="auto" w:fill="auto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1">
    <w:name w:val="Body text"/>
    <w:basedOn w:val="Normal"/>
    <w:link w:val="CharStyle12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3">
    <w:name w:val="Picture caption"/>
    <w:basedOn w:val="Normal"/>
    <w:link w:val="CharStyle14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8">
    <w:name w:val="Body text (4)"/>
    <w:basedOn w:val="Normal"/>
    <w:link w:val="CharStyle19"/>
    <w:pPr>
      <w:widowControl w:val="0"/>
      <w:shd w:val="clear" w:color="auto" w:fill="auto"/>
      <w:spacing w:after="100"/>
      <w:ind w:left="452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0">
    <w:name w:val="Body text (2)"/>
    <w:basedOn w:val="Normal"/>
    <w:link w:val="CharStyle21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paragraph" w:customStyle="1" w:styleId="Style25">
    <w:name w:val="Body text (5)"/>
    <w:basedOn w:val="Normal"/>
    <w:link w:val="CharStyle26"/>
    <w:pPr>
      <w:widowControl w:val="0"/>
      <w:shd w:val="clear" w:color="auto" w:fill="auto"/>
      <w:spacing w:after="5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png"/><Relationship Id="rId12" Type="http://schemas.openxmlformats.org/officeDocument/2006/relationships/image" Target="media/image2.pn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Relationship Id="rId17" Type="http://schemas.openxmlformats.org/officeDocument/2006/relationships/image" Target="media/image5.jpeg"/><Relationship Id="rId18" Type="http://schemas.openxmlformats.org/officeDocument/2006/relationships/image" Target="media/image5.jpeg" TargetMode="External"/></Relationships>
</file>