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898775" distL="1174750" distR="112077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816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1835" distB="1082040" distL="217805" distR="166370" simplePos="0" relativeHeight="125829379" behindDoc="0" locked="0" layoutInCell="1" allowOverlap="1">
                <wp:simplePos x="0" y="0"/>
                <wp:positionH relativeFrom="page">
                  <wp:posOffset>825500</wp:posOffset>
                </wp:positionH>
                <wp:positionV relativeFrom="paragraph">
                  <wp:posOffset>724535</wp:posOffset>
                </wp:positionV>
                <wp:extent cx="2426335" cy="171132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6335" cy="1711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93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Томской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Адрес места нахождения: г.Томск, пр-кт. Ленина, 111</w:t>
                              <w:br/>
                              <w:t>Почтовый адрес: 634069, г.Томск, пр-кт. Ленина, 111</w:t>
                              <w:br/>
                              <w:t>тел. (3822) 51-50-61, факс (3822) 51-29-80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"mailto:to70@fas.gov.ru"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to70@fas.gov.ru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4" w:val="left"/>
                              </w:tabs>
                              <w:bidi w:val="0"/>
                              <w:spacing w:before="0"/>
                              <w:ind w:right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штамп регистрации</w:t>
                              <w:tab/>
                            </w:r>
                            <w:r>
                              <w:rPr>
                                <w:rStyle w:val="CharStyle8"/>
                                <w:smallCaps/>
                                <w:color w:val="4061A9"/>
                                <w:sz w:val="8"/>
                                <w:szCs w:val="8"/>
                              </w:rPr>
                              <w:t>аг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5.pt;margin-top:57.050000000000004pt;width:191.05000000000001pt;height:134.75pt;z-index:-125829374;mso-wrap-distance-left:17.150000000000002pt;mso-wrap-distance-top:56.050000000000004pt;mso-wrap-distance-right:13.1pt;mso-wrap-distance-bottom:85.2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93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Томской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Адрес места нахождения: г.Томск, пр-кт. Ленина, 111</w:t>
                        <w:br/>
                        <w:t>Почтовый адрес: 634069, г.Томск, пр-кт. Ленина, 111</w:t>
                        <w:br/>
                        <w:t>тел. (3822) 51-50-61, факс (3822) 51-29-80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"mailto:to70@fas.gov.ru"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to70@fas.gov.ru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4" w:val="left"/>
                        </w:tabs>
                        <w:bidi w:val="0"/>
                        <w:spacing w:before="0"/>
                        <w:ind w:right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штамп регистрации</w:t>
                        <w:tab/>
                      </w:r>
                      <w:r>
                        <w:rPr>
                          <w:rStyle w:val="CharStyle8"/>
                          <w:smallCaps/>
                          <w:color w:val="4061A9"/>
                          <w:sz w:val="8"/>
                          <w:szCs w:val="8"/>
                        </w:rPr>
                        <w:t>аг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624455" distB="731520" distL="114300" distR="114300" simplePos="0" relativeHeight="125829381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2637155</wp:posOffset>
                </wp:positionV>
                <wp:extent cx="2581910" cy="14922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Style w:val="CharStyle3"/>
                                <w:sz w:val="15"/>
                                <w:szCs w:val="15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850000000000001pt;margin-top:207.65000000000001pt;width:203.30000000000001pt;height:11.75pt;z-index:-125829372;mso-wrap-distance-left:9.pt;mso-wrap-distance-top:206.65000000000001pt;mso-wrap-distance-right:9.pt;mso-wrap-distance-bottom:57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rStyle w:val="CharStyle3"/>
                          <w:sz w:val="15"/>
                          <w:szCs w:val="15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42615" distB="0" distL="160020" distR="181610" simplePos="0" relativeHeight="125829383" behindDoc="0" locked="0" layoutInCell="1" allowOverlap="1">
                <wp:simplePos x="0" y="0"/>
                <wp:positionH relativeFrom="page">
                  <wp:posOffset>767715</wp:posOffset>
                </wp:positionH>
                <wp:positionV relativeFrom="paragraph">
                  <wp:posOffset>3155315</wp:posOffset>
                </wp:positionV>
                <wp:extent cx="2468880" cy="36258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8880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Предписание по делу №070/06/105 821/2025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0.450000000000003pt;margin-top:248.45000000000002pt;width:194.40000000000001pt;height:28.550000000000001pt;z-index:-125829370;mso-wrap-distance-left:12.6pt;mso-wrap-distance-top:247.45000000000002pt;mso-wrap-distance-right:14.3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Предписание по делу №070/06/105 821/2025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4"/>
        </w:rPr>
        <w:t>Администрация Колпашевского городского поселения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040" w:right="0" w:firstLine="0"/>
        <w:jc w:val="left"/>
      </w:pPr>
      <w:r>
        <w:rPr>
          <w:rStyle w:val="CharStyle14"/>
        </w:rPr>
        <w:t xml:space="preserve">636460, Томская область, Колпашевский р-н, Колпашево г, ул. Победы, дом 5 </w:t>
      </w:r>
      <w:r>
        <w:fldChar w:fldCharType="begin"/>
      </w:r>
      <w:r>
        <w:rPr/>
        <w:instrText> HYPERLINK "mailto:kolpash@tomsk.gov.ru" </w:instrText>
      </w:r>
      <w:r>
        <w:fldChar w:fldCharType="separate"/>
      </w:r>
      <w:r>
        <w:rPr>
          <w:rStyle w:val="CharStyle14"/>
          <w:lang w:val="en-US" w:eastAsia="en-US"/>
        </w:rPr>
        <w:t>kolpash@tomsk.gov.ru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4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4"/>
        </w:rPr>
        <w:t>121151, г. Москва, наб. Тараса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4"/>
        </w:rPr>
        <w:t>Шевченко, д. 23А, 25 этаж, пом. 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04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lang w:val="en-US" w:eastAsia="en-US"/>
        </w:rPr>
        <w:t>ko@rts-tender.ru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4"/>
        </w:rPr>
        <w:t>МБУ «КМЦ»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rStyle w:val="CharStyle14"/>
        </w:rPr>
        <w:t>636460, Томская область, Колпашевский район, город Колпашево, ул. Кирова, д.43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5320" w:right="0" w:firstLine="0"/>
        <w:jc w:val="left"/>
      </w:pPr>
      <w:r>
        <w:fldChar w:fldCharType="begin"/>
      </w:r>
      <w:r>
        <w:rPr/>
        <w:instrText> HYPERLINK "mailto:kolp-gmc@gov70.ru" </w:instrText>
      </w:r>
      <w:r>
        <w:fldChar w:fldCharType="separate"/>
      </w:r>
      <w:r>
        <w:rPr>
          <w:rStyle w:val="CharStyle14"/>
          <w:lang w:val="en-US" w:eastAsia="en-US"/>
        </w:rPr>
        <w:t>kolp-gmc@gov70.ru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40" w:right="0" w:firstLine="0"/>
        <w:jc w:val="left"/>
      </w:pPr>
      <w:r>
        <w:rPr>
          <w:rStyle w:val="CharStyle14"/>
        </w:rPr>
        <w:t>ПРЕДПИСАНИЕ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об устранении нарушений в сфере закупок</w:t>
        <w:br/>
        <w:t>по делу №070/06/105-821/2025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9041" w:val="left"/>
        </w:tabs>
        <w:bidi w:val="0"/>
        <w:spacing w:before="0" w:after="320" w:line="240" w:lineRule="auto"/>
        <w:ind w:left="0" w:right="0" w:firstLine="0"/>
        <w:jc w:val="left"/>
      </w:pPr>
      <w:r>
        <w:rPr>
          <w:rStyle w:val="CharStyle14"/>
        </w:rPr>
        <w:t>04.09.2025</w:t>
        <w:tab/>
        <w:t>г. Томск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40"/>
        <w:jc w:val="both"/>
      </w:pPr>
      <w:r>
        <w:rPr>
          <w:rStyle w:val="CharStyle14"/>
        </w:rPr>
        <w:t>Комиссия Томского УФАС России по рассмотрению жалобы на нарушение процедуры проведения торгов и порядка заключения договоров в составе: председателя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223" w:val="left"/>
        </w:tabs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</w:rPr>
        <w:t>Д А.В.</w:t>
        <w:tab/>
        <w:t>- начальника отдела контроля органов власти и торгов;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членов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2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 А.В.</w:t>
        <w:tab/>
        <w:t>- специалиста - эксперта отдела контроля органов власти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240" w:right="0" w:firstLine="0"/>
        <w:jc w:val="left"/>
      </w:pPr>
      <w:r>
        <w:rPr>
          <w:rStyle w:val="CharStyle14"/>
        </w:rPr>
        <w:t>и торгов;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2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 К.С.</w:t>
        <w:tab/>
        <w:t>- специалиста 1 разряда отдела контроля органов власти 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240" w:right="0" w:firstLine="0"/>
        <w:jc w:val="left"/>
      </w:pPr>
      <w:r>
        <w:rPr>
          <w:rStyle w:val="CharStyle14"/>
        </w:rPr>
        <w:t>торгов,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рассмотрев жалобу, поступившую от ИП Пономарева Михаила Дмитриевича (далее – Заявитель) (вх.№7018/25 от 01.09.2025) на действия Заказчика – МБУ «КМЦ» и Уполномоченного органа - Администрации Колпашевского городского поселения при проведении запроса котировок в электронной форме «Поставка светового оборудования для нужд МБУ «Колпашевский молодежный центр»» (извещение №0165300003425000100),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rStyle w:val="CharStyle14"/>
        </w:rPr>
        <w:t>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9"/>
        </w:rPr>
        <w:t>IIIIIIIIIIIIIIIIIIIIIIII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4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Заказчику, Уполномоченному учреждению, Оператору отменить протоколы, составленные в ходе проведения запроса котировок в электронной форме по объекту закупки «Поставка светового оборудования для нужд МБУ «Колпашевский молодежный центр»» (извещение </w:t>
      </w:r>
      <w:r>
        <w:rPr>
          <w:rStyle w:val="CharStyle14"/>
          <w:lang w:val="en-US" w:eastAsia="en-US"/>
        </w:rPr>
        <w:t xml:space="preserve">№0165300003425000100), </w:t>
      </w:r>
      <w:r>
        <w:rPr>
          <w:rStyle w:val="CharStyle14"/>
        </w:rPr>
        <w:t>а также уведомить участников об отмене Протоколов (при наличии).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вернуть участникам закупки ранее поданные заявки на участие в запросе котировок;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прекратить блокирование операций по счетам для проведения операций по обеспечению участия в запросе котировок, открытыми участниками закупки, подавшими заявки на участие в запросе котировок, в отношении денежных средств в размере обеспечения заявки на участие в запросе котировок;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уведомить участников закупки об отмене протоколов, о новой дате окончания срока подачи заявок на участие в запросе котировок, а также о необходимости наличия на специальных счетах, открытых участниками закупки, денежных средств в размере обеспечения заявки на участие в запросе котировок,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Заказчику: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‒ </w:t>
      </w:r>
      <w:r>
        <w:rPr>
          <w:rStyle w:val="CharStyle14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4"/>
          <w:lang w:val="en-US" w:eastAsia="en-US"/>
        </w:rPr>
        <w:t xml:space="preserve">04.09.2025 </w:t>
      </w:r>
      <w:r>
        <w:rPr>
          <w:rStyle w:val="CharStyle14"/>
        </w:rPr>
        <w:t xml:space="preserve">по делу </w:t>
      </w:r>
      <w:r>
        <w:rPr>
          <w:rStyle w:val="CharStyle14"/>
          <w:lang w:val="en-US" w:eastAsia="en-US"/>
        </w:rPr>
        <w:t xml:space="preserve">№ 070/06/105-821/2025, </w:t>
      </w:r>
      <w:r>
        <w:rPr>
          <w:rStyle w:val="CharStyle14"/>
        </w:rPr>
        <w:t>разместить соответствующее извещение о проведении аукциона в ЕИС;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‒ </w:t>
      </w:r>
      <w:r>
        <w:rPr>
          <w:rStyle w:val="CharStyle14"/>
        </w:rPr>
        <w:t xml:space="preserve">назначить новую дату окончания срока подачи заявок на участие в запросе котировок. При этом дата окончания срока подачи заявок на участие в запросе котировок должна быть назначена не ранее чем через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дня со дня размещения в ЕИС соответствующего извещения о проведении запроса котировок.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настоящего предписания уведомить участников закупки, подавших заявки на участие в запросе котировок, о новой дате окончания срока подачи заявок на участие в запросе котировок, дате рассмотрения заявок на запрос котировок, а также о возможности подать новые заявки на участие в запросе котировок.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Заказчику, Уполномоченному учреждению,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4"/>
          <w:lang w:val="en-US" w:eastAsia="en-US"/>
        </w:rPr>
        <w:t xml:space="preserve">04.09.2025 </w:t>
      </w:r>
      <w:r>
        <w:rPr>
          <w:rStyle w:val="CharStyle14"/>
        </w:rPr>
        <w:t xml:space="preserve">по делу </w:t>
      </w:r>
      <w:r>
        <w:rPr>
          <w:rStyle w:val="CharStyle14"/>
          <w:lang w:val="en-US" w:eastAsia="en-US"/>
        </w:rPr>
        <w:t>№ 070/06/105-821/2025.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Заказчику, Уполномоченному органу, Оператору электронной площадки в срок до </w:t>
      </w:r>
      <w:r>
        <w:rPr>
          <w:rStyle w:val="CharStyle14"/>
          <w:lang w:val="en-US" w:eastAsia="en-US"/>
        </w:rPr>
        <w:t xml:space="preserve">22.09.2025 </w:t>
      </w:r>
      <w:r>
        <w:rPr>
          <w:rStyle w:val="CharStyle14"/>
        </w:rPr>
        <w:t xml:space="preserve">исполнить настоящее предписание и представить в Томское УФАС России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"mailto:to70@fas.gov.ru" </w:instrText>
      </w:r>
      <w:r>
        <w:fldChar w:fldCharType="separate"/>
      </w:r>
      <w:r>
        <w:rPr>
          <w:rStyle w:val="CharStyle14"/>
          <w:lang w:val="en-US" w:eastAsia="en-US"/>
        </w:rPr>
        <w:t>to70@fas.gov.ru</w:t>
      </w:r>
      <w:r>
        <w:fldChar w:fldCharType="end"/>
      </w:r>
      <w:r>
        <w:rPr>
          <w:rStyle w:val="CharStyle14"/>
          <w:lang w:val="en-US" w:eastAsia="en-US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40"/>
        <w:jc w:val="both"/>
        <w:rPr>
          <w:sz w:val="26"/>
          <w:szCs w:val="26"/>
        </w:rPr>
      </w:pPr>
      <w:r>
        <w:rPr>
          <w:rStyle w:val="CharStyle14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right"/>
      </w:pPr>
      <w:r>
        <w:rPr>
          <w:rStyle w:val="CharStyle14"/>
        </w:rPr>
        <w:t>А.В.Д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0" w:right="0" w:firstLine="0"/>
        <w:jc w:val="right"/>
      </w:pPr>
      <w:r>
        <w:rPr>
          <w:rStyle w:val="CharStyle14"/>
        </w:rPr>
        <w:t>А.В. С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rPr>
          <w:rStyle w:val="CharStyle14"/>
        </w:rPr>
        <w:t>К.С. П</w:t>
      </w:r>
    </w:p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1138" w:right="534" w:bottom="1221" w:left="109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10013315</wp:posOffset>
              </wp:positionV>
              <wp:extent cx="64325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2025-6573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600000000000001pt;margin-top:788.45000000000005pt;width:50.64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2025-6573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44525" cy="10541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452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  <w:lang w:val="ru-RU" w:eastAsia="ru-RU"/>
                            </w:rPr>
                            <w:t>2025-6573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5pt;margin-top:775.95000000000005pt;width:50.75pt;height:8.300000000000000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  <w:lang w:val="ru-RU" w:eastAsia="ru-RU"/>
                      </w:rPr>
                      <w:t>2025-6573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140" w:line="252" w:lineRule="auto"/>
      <w:ind w:left="200" w:firstLine="26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﻿<?xml version="1.0" encoding="UTF-8" standalone="yes"?>
<cp:coreProperties xmlns:cp="http://schemas.openxmlformats.org/package/2006/metadata/core-properties" xmlns:dc="http://purl.org/dc/elements/1.1/"><dc:title>blank.pdf - 2025-09-09T175513.286.odt</dc:title><dc:subject></dc:subject><dc:creator>&#x1a;@K;&gt;20 &#x1a;0@8=0 !5@3552=0</dc:creator><cp:keywords></cp:keywords>
</cp:coreProperties>
</file>