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1774825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7055" distL="114300" distR="114300" simplePos="0" relativeHeight="125829379" behindDoc="0" locked="0" layoutInCell="1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728980</wp:posOffset>
                </wp:positionV>
                <wp:extent cx="2581910" cy="2066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6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Пермскому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Ленина, 64, г. Пермь, 614990</w:t>
                              <w:br/>
                              <w:t>тел. (342) 235-12-00, факс (342) 235-10-67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"mailto:to59@fas.gov.ru"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to59@fas.gov.ru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сайт: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"http://www.perm.fas.gov.ru"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www.perm.fas.gov.ru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8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</w:rPr>
                              <w:t>1.09.2025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</w:rPr>
                              <w:tab/>
                              <w:t>№ 7621/25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66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6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00000000000003pt;margin-top:57.399999999999999pt;width:203.30000000000001pt;height:162.70000000000002pt;z-index:-125829374;mso-wrap-distance-left:9.pt;mso-wrap-distance-top:56.399999999999999pt;mso-wrap-distance-right:9.pt;mso-wrap-distance-bottom:44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Пермскому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Ленина, 64, г. Пермь, 614990</w:t>
                        <w:br/>
                        <w:t>тел. (342) 235-12-00, факс (342) 235-10-67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"mailto:to59@fas.gov.ru"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to59@fas.gov.ru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сайт: </w:t>
                      </w:r>
                      <w:r>
                        <w:fldChar w:fldCharType="begin"/>
                      </w:r>
                      <w:r>
                        <w:rPr/>
                        <w:instrText> HYPERLINK "http://www.perm.fas.gov.ru"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www.perm.fas.gov.ru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8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</w:rPr>
                        <w:t>1.09.2025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</w:rPr>
                        <w:tab/>
                        <w:t>№ 7621/25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66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6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0550" distB="0" distL="163195" distR="1757045" simplePos="0" relativeHeight="125829381" behindDoc="0" locked="0" layoutInCell="1" allowOverlap="1">
                <wp:simplePos x="0" y="0"/>
                <wp:positionH relativeFrom="page">
                  <wp:posOffset>768985</wp:posOffset>
                </wp:positionH>
                <wp:positionV relativeFrom="paragraph">
                  <wp:posOffset>3143250</wp:posOffset>
                </wp:positionV>
                <wp:extent cx="890270" cy="21971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550000000000004pt;margin-top:247.5pt;width:70.100000000000009pt;height:17.300000000000001pt;z-index:-125829372;mso-wrap-distance-left:12.85pt;mso-wrap-distance-top:246.5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27000" distB="0" distL="114300" distR="114300" simplePos="0" relativeHeight="125829383" behindDoc="0" locked="0" layoutInCell="1" allowOverlap="1">
            <wp:simplePos x="0" y="0"/>
            <wp:positionH relativeFrom="page">
              <wp:posOffset>716915</wp:posOffset>
            </wp:positionH>
            <wp:positionV relativeFrom="paragraph">
              <wp:posOffset>9265920</wp:posOffset>
            </wp:positionV>
            <wp:extent cx="1511935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0" w:firstLine="80"/>
        <w:jc w:val="both"/>
      </w:pPr>
      <w:r>
        <w:rPr>
          <w:rStyle w:val="CharStyle11"/>
          <w:b/>
          <w:bCs/>
        </w:rPr>
        <w:t xml:space="preserve">Общество с ограниченной ответственностью «Центр управления медицинскими отходами» </w:t>
      </w:r>
      <w:r>
        <w:rPr>
          <w:rStyle w:val="CharStyle11"/>
        </w:rPr>
        <w:t xml:space="preserve">614107, г. Пермь, ул. Вагановых, 11А, оф. 206 </w:t>
      </w:r>
      <w:r>
        <w:fldChar w:fldCharType="begin"/>
      </w:r>
      <w:r>
        <w:rPr/>
        <w:instrText> HYPERLINK "mailto:urist@cumo-perm.ru"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urist@cumo-perm.ru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80"/>
        <w:jc w:val="both"/>
      </w:pPr>
      <w:r>
        <w:rPr>
          <w:rStyle w:val="CharStyle11"/>
          <w:b/>
          <w:bCs/>
        </w:rPr>
        <w:t xml:space="preserve">Государственное бюджетное учреждение здравоохранения Пермского края «Городская клиническая больница им. М.А. Тверье» </w:t>
      </w:r>
      <w:r>
        <w:rPr>
          <w:rStyle w:val="CharStyle11"/>
        </w:rPr>
        <w:t>614036, Пермский край, г. Пермь, ул. Братьев Игнатовых, 2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660" w:right="0" w:firstLine="80"/>
        <w:jc w:val="left"/>
      </w:pPr>
      <w:r>
        <w:fldChar w:fldCharType="begin"/>
      </w:r>
      <w:r>
        <w:rPr/>
        <w:instrText> HYPERLINK "mailto:info-gkbtverie@med.permkrai.ru"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info-gkbtverie@med.permkrai.ru</w:t>
      </w:r>
      <w:r>
        <w:fldChar w:fldCharType="end"/>
      </w:r>
      <w:r>
        <w:rPr>
          <w:rStyle w:val="CharStyle11"/>
          <w:u w:val="single"/>
          <w:lang w:val="en-US" w:eastAsia="en-US"/>
        </w:rPr>
        <w:t xml:space="preserve"> </w:t>
      </w:r>
      <w:r>
        <w:fldChar w:fldCharType="begin"/>
      </w:r>
      <w:r>
        <w:rPr/>
        <w:instrText> HYPERLINK "mailto:sig-gkb9@yandex.ru"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sig-gkb9@yandex.ru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60" w:right="0" w:firstLine="80"/>
        <w:jc w:val="left"/>
      </w:pPr>
      <w:r>
        <w:rPr>
          <w:rStyle w:val="CharStyle11"/>
          <w:b/>
          <w:bCs/>
        </w:rPr>
        <w:t>Комиссия по осуществлению закупок ГКУ ПК «ЦОЗ»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60" w:right="0" w:hanging="4320"/>
        <w:jc w:val="left"/>
      </w:pPr>
      <w:r>
        <w:rPr>
          <w:rStyle w:val="CharStyle11"/>
        </w:rPr>
        <w:t>614990, г. Пермь, ул. Петропавловская, д. 53, оф. 100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5060" w:right="0" w:firstLine="0"/>
        <w:jc w:val="left"/>
      </w:pPr>
      <w:r>
        <w:fldChar w:fldCharType="begin"/>
      </w:r>
      <w:r>
        <w:rPr/>
        <w:instrText> HYPERLINK "mailto:info@cz.permkrai.ru"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info@cz.permkrai.ru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060" w:right="0" w:firstLine="0"/>
        <w:jc w:val="left"/>
      </w:pPr>
      <w:r>
        <w:rPr>
          <w:rStyle w:val="CharStyle11"/>
          <w:b/>
          <w:bCs/>
        </w:rPr>
        <w:t xml:space="preserve">АО «Сбербанк-АСТ» </w:t>
      </w: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11"/>
          <w:u w:val="single"/>
          <w:lang w:val="en-US" w:eastAsia="en-US"/>
        </w:rPr>
        <w:t>ko@sberbank-ast.ru</w:t>
      </w:r>
      <w:r>
        <w:fldChar w:fldCharType="end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ПРЕДПИСАНИЕ по делу № 059/06/105-899/2025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об устранении нарушений Федерального закона от 05.04.2013 г. № 44-ФЗ «О контрактной</w:t>
        <w:br/>
        <w:t>системе в сфере закупок товаров, работ, услуг для обеспечения государственных и</w:t>
        <w:br/>
        <w:t>муниципальных нужд»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300"/>
        <w:ind w:left="0" w:right="0" w:firstLine="0"/>
        <w:jc w:val="both"/>
      </w:pPr>
      <w:r>
        <w:rPr>
          <w:rStyle w:val="CharStyle11"/>
          <w:b/>
          <w:bCs/>
        </w:rPr>
        <w:t>08.09.2025 г.</w:t>
        <w:tab/>
        <w:t>г. Пермь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11"/>
        </w:rPr>
        <w:t>Комиссия Управления Федеральной антимонопольной службы по Пермскому краю (далее –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660" w:right="0" w:firstLine="80"/>
        <w:jc w:val="both"/>
      </w:pPr>
      <w:r>
        <w:rPr>
          <w:rStyle w:val="CharStyle11"/>
        </w:rPr>
        <w:t>Председатель Комиссии – Иванова Е.А., заместитель начальника отдела контроля закупок, члены комиссии: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/>
        <w:ind w:left="660" w:right="0" w:firstLine="80"/>
        <w:jc w:val="both"/>
      </w:pPr>
      <w:r>
        <w:rPr>
          <w:rStyle w:val="CharStyle11"/>
        </w:rPr>
        <w:t>Качин М.Е.,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/>
        <w:ind w:left="660" w:right="0" w:firstLine="80"/>
        <w:jc w:val="both"/>
      </w:pPr>
      <w:r>
        <w:rPr>
          <w:rStyle w:val="CharStyle11"/>
        </w:rPr>
        <w:t>Чудинов А.М., ведущий специалист-эксперт отдела контроля закупок,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11"/>
        </w:rPr>
        <w:t>на основании решения по жалобе ООО «ЦУМО» (далее – Заявитель) на действия ГБУЗ ПК «ГКБ им. М.А.Тверье» (далее – Заказчик) при проведении запроса котировок в электронной форме на оказание услуг по транспортированию медицинских отходов (изв. № 0356500003325000321) (далее – Запрос котировок),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1"/>
          <w:b/>
          <w:bCs/>
        </w:rPr>
        <w:t>ПРЕДПИСЫВАЕТ: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40"/>
        <w:jc w:val="both"/>
      </w:pPr>
      <w:r>
        <w:rPr>
          <w:rStyle w:val="CharStyle11"/>
        </w:rPr>
        <w:t>В целях устранения нарушений требований Федерального закона от 05.04.2013 г. № 44-ФЗ «О контрактной системе в сфере закупок товаров, работ, услуг для обеспечения государственных 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1"/>
        </w:rPr>
        <w:t xml:space="preserve">муниципальных нужд»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Закон о закупка) Заказчику, Комиссии по осуществлению закупок ГКУ ПК «Центр организации закупок»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 xml:space="preserve">Комиссия по осуществлению закупок), АО «Сбербанк-АСТ» (далее </w:t>
      </w:r>
      <w:r>
        <w:rPr>
          <w:rStyle w:val="CharStyle11"/>
          <w:lang w:val="en-US" w:eastAsia="en-US"/>
        </w:rPr>
        <w:t xml:space="preserve">- </w:t>
      </w:r>
      <w:r>
        <w:rPr>
          <w:rStyle w:val="CharStyle11"/>
        </w:rPr>
        <w:t>Оператор электронной площадки) совершить следующие действия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5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Комиссии по осуществлению закупок, отменить протокол подведения итогов определения поставщика (подрядчика, исполнителя) от </w:t>
      </w:r>
      <w:r>
        <w:rPr>
          <w:rStyle w:val="CharStyle11"/>
          <w:lang w:val="en-US" w:eastAsia="en-US"/>
        </w:rPr>
        <w:t xml:space="preserve">03.09.2025 № </w:t>
      </w:r>
      <w:r>
        <w:rPr>
          <w:rStyle w:val="CharStyle11"/>
        </w:rPr>
        <w:t xml:space="preserve">ИЗК1 (далее </w:t>
      </w:r>
      <w:r>
        <w:rPr>
          <w:rStyle w:val="CharStyle11"/>
          <w:lang w:val="en-US" w:eastAsia="en-US"/>
        </w:rPr>
        <w:t xml:space="preserve">– </w:t>
      </w:r>
      <w:r>
        <w:rPr>
          <w:rStyle w:val="CharStyle11"/>
        </w:rPr>
        <w:t>Протокол);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5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>настоящего предписания: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5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>вернуть участникам закупки ранее поданные заявки на участие в Запросе котировок;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7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>прекратить блокирование операций по счетам для проведения операций по обеспечению участия в электронных закупках, открытыми участниками закупки, подавшими заявки на участие в Запросе котировок, в отношении денежных средств в размере обеспечения заявки на участие в Запросе котировок;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47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>уведомить участников закупки об отмене Протокола, о новой дате окончания срока подачи заявок на участие в Запросе котировок, а также о необходимости наличия на специальных счетах, открытых участниками закупки, денежных средств в размере обеспечения заявки на участие в Запросе котировок, о блокировании операций в отношении указанных средств, в случае если в их отношении блокирование прекращено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30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>Заказчику: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42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привести извещение о проведении Запроса котировок в соответствие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08.09.2025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 xml:space="preserve">№ 059/06/105-899/2025, </w:t>
      </w:r>
      <w:r>
        <w:rPr>
          <w:rStyle w:val="CharStyle11"/>
        </w:rPr>
        <w:t>разместить соответствующее извещение о проведении Запроса котировок в ЕИС;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37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назначить новую дату окончания срока подачи заявок на участие в Запросе котировок. При этом дата окончания срока подачи заявок на участие в Запросе котировок должна быть назначена не ранее чем через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дня со дня размещения в ЕИС соответствующего извещения о проведении Запроса котировок.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4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Оператору электронной площадки не позднее </w:t>
      </w:r>
      <w:r>
        <w:rPr>
          <w:rStyle w:val="CharStyle11"/>
          <w:lang w:val="en-US" w:eastAsia="en-US"/>
        </w:rPr>
        <w:t xml:space="preserve">1 </w:t>
      </w:r>
      <w:r>
        <w:rPr>
          <w:rStyle w:val="CharStyle11"/>
        </w:rPr>
        <w:t xml:space="preserve">рабочего дня со дня исполнения пункта </w:t>
      </w:r>
      <w:r>
        <w:rPr>
          <w:rStyle w:val="CharStyle11"/>
          <w:lang w:val="en-US" w:eastAsia="en-US"/>
        </w:rPr>
        <w:t xml:space="preserve">3 </w:t>
      </w:r>
      <w:r>
        <w:rPr>
          <w:rStyle w:val="CharStyle11"/>
        </w:rPr>
        <w:t>настоящего предписания уведомить участников закупки, подавших заявки на участие в Запросе котировок, о новой дате окончания срока подачи заявок на участие в Запросе котировок, дате рассмотрения заявок на участие в Запросе котировок, а также о возможности подать новые заявки на участие в Запросе котировок.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</w:t>
      </w:r>
      <w:r>
        <w:rPr>
          <w:rStyle w:val="CharStyle11"/>
          <w:lang w:val="en-US" w:eastAsia="en-US"/>
        </w:rPr>
        <w:t xml:space="preserve">08.09.2025 </w:t>
      </w:r>
      <w:r>
        <w:rPr>
          <w:rStyle w:val="CharStyle11"/>
        </w:rPr>
        <w:t xml:space="preserve">г. по делу </w:t>
      </w:r>
      <w:r>
        <w:rPr>
          <w:rStyle w:val="CharStyle11"/>
          <w:lang w:val="en-US" w:eastAsia="en-US"/>
        </w:rPr>
        <w:t>№ 059/06/105</w:t>
        <w:softHyphen/>
        <w:t>899/2025.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9" w:val="left"/>
        </w:tabs>
        <w:bidi w:val="0"/>
        <w:spacing w:before="0" w:after="0"/>
        <w:ind w:left="0" w:right="0" w:firstLine="580"/>
        <w:jc w:val="both"/>
      </w:pPr>
      <w:r>
        <w:rPr>
          <w:rStyle w:val="CharStyle11"/>
        </w:rPr>
        <w:t xml:space="preserve">Заказчику, Комиссии по осуществлению закупок, Оператору электронной площадки в срок до </w:t>
      </w:r>
      <w:r>
        <w:rPr>
          <w:rStyle w:val="CharStyle11"/>
          <w:lang w:val="en-US" w:eastAsia="en-US"/>
        </w:rPr>
        <w:t xml:space="preserve">26.09.2025 </w:t>
      </w:r>
      <w:r>
        <w:rPr>
          <w:rStyle w:val="CharStyle11"/>
        </w:rPr>
        <w:t xml:space="preserve">исполнить настоящее предписание и представить в Пермское УФАС России подтверждение исполнения по электронной почте на </w:t>
      </w:r>
      <w:r>
        <w:fldChar w:fldCharType="begin"/>
      </w:r>
      <w:r>
        <w:rPr/>
        <w:instrText> HYPERLINK "mailto:to59@fas.gov.ru" </w:instrText>
      </w:r>
      <w:r>
        <w:fldChar w:fldCharType="separate"/>
      </w:r>
      <w:r>
        <w:rPr>
          <w:rStyle w:val="CharStyle11"/>
          <w:color w:val="0000FF"/>
          <w:u w:val="single"/>
          <w:lang w:val="en-US" w:eastAsia="en-US"/>
        </w:rPr>
        <w:t>to 59@ fas .gov.ru</w:t>
      </w:r>
      <w:r>
        <w:fldChar w:fldCharType="end"/>
      </w:r>
      <w:r>
        <w:rPr>
          <w:rStyle w:val="CharStyle11"/>
          <w:lang w:val="en-US" w:eastAsia="en-US"/>
        </w:rPr>
        <w:t xml:space="preserve">, </w:t>
      </w:r>
      <w:r>
        <w:fldChar w:fldCharType="begin"/>
      </w:r>
      <w:r>
        <w:rPr/>
        <w:instrText> HYPERLINK "mailto:to59-chudinov@fas.gov.ru" </w:instrText>
      </w:r>
      <w:r>
        <w:fldChar w:fldCharType="separate"/>
      </w:r>
      <w:r>
        <w:rPr>
          <w:rStyle w:val="CharStyle11"/>
          <w:lang w:val="en-US" w:eastAsia="en-US"/>
        </w:rPr>
        <w:t>to59-chudinov@fas.gov.ru</w:t>
      </w:r>
      <w:r>
        <w:fldChar w:fldCharType="end"/>
      </w:r>
      <w:r>
        <w:rPr>
          <w:rStyle w:val="CharStyle11"/>
          <w:lang w:val="en-US" w:eastAsia="en-US"/>
        </w:rPr>
        <w:t>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1"/>
          <w:i/>
          <w:iCs/>
        </w:rPr>
        <w:t xml:space="preserve">В соответствии с частью </w:t>
      </w:r>
      <w:r>
        <w:rPr>
          <w:rStyle w:val="CharStyle11"/>
          <w:i/>
          <w:iCs/>
          <w:lang w:val="en-US" w:eastAsia="en-US"/>
        </w:rPr>
        <w:t xml:space="preserve">23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99 </w:t>
      </w:r>
      <w:r>
        <w:rPr>
          <w:rStyle w:val="CharStyle11"/>
          <w:i/>
          <w:iCs/>
        </w:rPr>
        <w:t>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1"/>
          <w:i/>
          <w:iCs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</w:t>
      </w:r>
      <w:r>
        <w:rPr>
          <w:rStyle w:val="CharStyle11"/>
          <w:i/>
          <w:iCs/>
          <w:lang w:val="en-US" w:eastAsia="en-US"/>
        </w:rPr>
        <w:t xml:space="preserve">7 </w:t>
      </w:r>
      <w:r>
        <w:rPr>
          <w:rStyle w:val="CharStyle11"/>
          <w:i/>
          <w:iCs/>
        </w:rPr>
        <w:t xml:space="preserve">статьи </w:t>
      </w:r>
      <w:r>
        <w:rPr>
          <w:rStyle w:val="CharStyle11"/>
          <w:i/>
          <w:iCs/>
          <w:lang w:val="en-US" w:eastAsia="en-US"/>
        </w:rPr>
        <w:t xml:space="preserve">19.5 </w:t>
      </w:r>
      <w:r>
        <w:rPr>
          <w:rStyle w:val="CharStyle11"/>
          <w:i/>
          <w:iCs/>
        </w:rPr>
        <w:t>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rStyle w:val="CharStyle11"/>
          <w:i/>
          <w:iCs/>
        </w:rPr>
        <w:t>Настоящее предписание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53" w:right="542" w:bottom="1312" w:left="1101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17500" distB="402590" distL="0" distR="0" simplePos="0" relativeHeight="125829384" behindDoc="0" locked="0" layoutInCell="1" allowOverlap="1">
                <wp:simplePos x="0" y="0"/>
                <wp:positionH relativeFrom="page">
                  <wp:posOffset>739775</wp:posOffset>
                </wp:positionH>
                <wp:positionV relativeFrom="paragraph">
                  <wp:posOffset>317500</wp:posOffset>
                </wp:positionV>
                <wp:extent cx="1569720" cy="2101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5pt;margin-top:25.pt;width:123.60000000000001pt;height:16.550000000000001pt;z-index:-125829369;mso-wrap-distance-left:0;mso-wrap-distance-top:25.pt;mso-wrap-distance-right:0;mso-wrap-distance-bottom:31.699999999999999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5285" distB="0" distL="0" distR="1786255" simplePos="0" relativeHeight="125829386" behindDoc="0" locked="0" layoutInCell="1" allowOverlap="1">
            <wp:simplePos x="0" y="0"/>
            <wp:positionH relativeFrom="page">
              <wp:posOffset>2699385</wp:posOffset>
            </wp:positionH>
            <wp:positionV relativeFrom="paragraph">
              <wp:posOffset>375285</wp:posOffset>
            </wp:positionV>
            <wp:extent cx="389890" cy="5549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3190240</wp:posOffset>
                </wp:positionH>
                <wp:positionV relativeFrom="paragraph">
                  <wp:posOffset>814070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51.20000000000002pt;margin-top:64.099999999999994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3150235</wp:posOffset>
                </wp:positionH>
                <wp:positionV relativeFrom="paragraph">
                  <wp:posOffset>497205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8.05000000000001pt;margin-top:39.14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27685" distB="182880" distL="0" distR="0" simplePos="0" relativeHeight="125829387" behindDoc="0" locked="0" layoutInCell="1" allowOverlap="1">
                <wp:simplePos x="0" y="0"/>
                <wp:positionH relativeFrom="page">
                  <wp:posOffset>6299200</wp:posOffset>
                </wp:positionH>
                <wp:positionV relativeFrom="paragraph">
                  <wp:posOffset>527685</wp:posOffset>
                </wp:positionV>
                <wp:extent cx="890270" cy="2197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1"/>
                              </w:rPr>
                              <w:t>Е.А.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6.pt;margin-top:41.550000000000004pt;width:70.100000000000009pt;height:17.300000000000001pt;z-index:-125829366;mso-wrap-distance-left:0;mso-wrap-distance-top:41.550000000000004pt;mso-wrap-distance-right:0;mso-wrap-distance-bottom:14.4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1"/>
                        </w:rPr>
                        <w:t>Е.А.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Иванова Екатерина Андреевна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00F3FED29BAC4025221503BBB35F90E74B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292929"/>
        </w:rPr>
        <w:t>18.11</w:t>
      </w:r>
      <w:r>
        <w:rPr>
          <w:rStyle w:val="CharStyle23"/>
        </w:rPr>
        <w:t xml:space="preserve">.2024 </w:t>
      </w:r>
      <w:r>
        <w:rPr>
          <w:rStyle w:val="CharStyle23"/>
          <w:color w:val="5B5B5B"/>
        </w:rPr>
        <w:t>по 1</w:t>
      </w:r>
      <w:r>
        <w:rPr>
          <w:rStyle w:val="CharStyle23"/>
        </w:rPr>
        <w:t>1.02.2026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1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2720975</wp:posOffset>
            </wp:positionH>
            <wp:positionV relativeFrom="paragraph">
              <wp:posOffset>63500</wp:posOffset>
            </wp:positionV>
            <wp:extent cx="347345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47345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3171825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9.75pt;margin-top:36.89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3132455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6.65000000000001pt;margin-top:11.95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А.М. Чудинов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Чудинов Артём Михайлович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008606E91930A3B96B99DFB33AB8E5BC38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>Действителен с 06.09.2024 по 30.1</w:t>
      </w:r>
      <w:r>
        <w:rPr>
          <w:rStyle w:val="CharStyle23"/>
          <w:color w:val="292929"/>
        </w:rPr>
        <w:t>1</w:t>
      </w:r>
      <w:r>
        <w:rPr>
          <w:rStyle w:val="CharStyle23"/>
        </w:rPr>
        <w:t>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center"/>
      </w:pPr>
      <w:r>
        <w:drawing>
          <wp:anchor distT="0" distB="0" distL="114300" distR="1900555" simplePos="0" relativeHeight="125829390" behindDoc="0" locked="0" layoutInCell="1" allowOverlap="1">
            <wp:simplePos x="0" y="0"/>
            <wp:positionH relativeFrom="page">
              <wp:posOffset>2720975</wp:posOffset>
            </wp:positionH>
            <wp:positionV relativeFrom="paragraph">
              <wp:posOffset>38100</wp:posOffset>
            </wp:positionV>
            <wp:extent cx="347345" cy="41465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47345" cy="4146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3129280</wp:posOffset>
                </wp:positionH>
                <wp:positionV relativeFrom="paragraph">
                  <wp:posOffset>144780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6.40000000000001pt;margin-top:11.4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1"/>
        </w:rPr>
        <w:t>М.Е. Качин</w: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Качин Матвей Егорович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49C2A45533AB77465E3F6B5E9CC04636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rStyle w:val="CharStyle23"/>
        </w:rPr>
        <w:t xml:space="preserve">Действителен с 07.04.2025 </w:t>
      </w:r>
      <w:r>
        <w:rPr>
          <w:rStyle w:val="CharStyle23"/>
          <w:color w:val="5B5B5B"/>
        </w:rPr>
        <w:t xml:space="preserve">по </w:t>
      </w:r>
      <w:r>
        <w:rPr>
          <w:rStyle w:val="CharStyle23"/>
        </w:rPr>
        <w:t>01.07.2026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1"/>
          <w:sz w:val="22"/>
          <w:szCs w:val="22"/>
        </w:rPr>
        <w:t>Исп.Чудинов А.М. тел.8 (342) 235-12-89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50" w:bottom="111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9973945</wp:posOffset>
              </wp:positionV>
              <wp:extent cx="658495" cy="12827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2025-8419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700000000000003pt;margin-top:785.35000000000002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2025-8419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9923780</wp:posOffset>
              </wp:positionV>
              <wp:extent cx="658495" cy="12827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  <w:lang w:val="ru-RU" w:eastAsia="ru-RU"/>
                            </w:rPr>
                            <w:t>2025-8419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700000000000003pt;margin-top:781.39999999999998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  <w:lang w:val="ru-RU" w:eastAsia="ru-RU"/>
                      </w:rPr>
                      <w:t>2025-8419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bullet"/>
      <w:lvlText w:val="‒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character" w:customStyle="1" w:styleId="CharStyle8">
    <w:name w:val="Body text (6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1">
    <w:name w:val="Body text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7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7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7"/>
      <w:sz w:val="19"/>
      <w:szCs w:val="19"/>
      <w:u w:val="none"/>
    </w:rPr>
  </w:style>
  <w:style w:type="paragraph" w:customStyle="1" w:styleId="Style7">
    <w:name w:val="Body text (6)"/>
    <w:basedOn w:val="Normal"/>
    <w:link w:val="CharStyle8"/>
    <w:pPr>
      <w:widowControl w:val="0"/>
      <w:shd w:val="clear" w:color="auto" w:fill="auto"/>
      <w:spacing w:after="32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0">
    <w:name w:val="Body text"/>
    <w:basedOn w:val="Normal"/>
    <w:link w:val="CharStyle11"/>
    <w:qFormat/>
    <w:pPr>
      <w:widowControl w:val="0"/>
      <w:shd w:val="clear" w:color="auto" w:fill="auto"/>
      <w:spacing w:line="28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