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4536" w:h="679" w:wrap="none" w:hAnchor="page" w:x="2087" w:y="1181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3"/>
        </w:rPr>
        <w:t>ФЕДЕРАЛЬНАЯ</w:t>
      </w:r>
    </w:p>
    <w:p>
      <w:pPr>
        <w:pStyle w:val="Style2"/>
        <w:keepNext w:val="0"/>
        <w:keepLines w:val="0"/>
        <w:framePr w:w="4536" w:h="679" w:wrap="none" w:hAnchor="page" w:x="2087" w:y="11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lang w:val="en-US" w:eastAsia="en-US"/>
        </w:rPr>
        <w:t>AIIT1</w:t>
      </w:r>
      <w:r>
        <w:rPr>
          <w:rStyle w:val="CharStyle3"/>
        </w:rPr>
        <w:t>1М0110П О Л ЬНАЯ С Л УЖ БА</w:t>
      </w:r>
    </w:p>
    <w:p>
      <w:pPr>
        <w:pStyle w:val="Style2"/>
        <w:keepNext w:val="0"/>
        <w:keepLines w:val="0"/>
        <w:framePr w:w="4073" w:h="1317" w:wrap="none" w:hAnchor="page" w:x="2334" w:y="2158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УПРАВЛЕНИЕ</w:t>
        <w:br/>
        <w:t>Федеральной антимонопольной</w:t>
        <w:br/>
        <w:t>службы по Ханты-Мансийскому</w:t>
        <w:br/>
        <w:t>автономному округ) - Югре</w:t>
      </w:r>
    </w:p>
    <w:p>
      <w:pPr>
        <w:pStyle w:val="Style2"/>
        <w:keepNext w:val="0"/>
        <w:keepLines w:val="0"/>
        <w:framePr w:w="5143" w:h="936" w:wrap="none" w:hAnchor="page" w:x="1810" w:y="3516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3"/>
        </w:rPr>
        <w:t>ул. Мира, д. 27, Ханты-Мансийск, 628012</w:t>
        <w:br/>
        <w:t>тслсфон/факс 4-7 (3467) 38-80-81</w:t>
      </w:r>
    </w:p>
    <w:p>
      <w:pPr>
        <w:pStyle w:val="Style4"/>
        <w:keepNext w:val="0"/>
        <w:keepLines w:val="0"/>
        <w:framePr w:w="5143" w:h="936" w:wrap="none" w:hAnchor="page" w:x="1810" w:y="35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  <w:lang w:val="en-US" w:eastAsia="en-US"/>
        </w:rPr>
        <w:t>e-mail: iaS6:r£jfas.gov.ru</w:t>
      </w:r>
      <w:r>
        <w:rPr>
          <w:rStyle w:val="CharStyle5"/>
          <w:vertAlign w:val="subscript"/>
          <w:lang w:val="en-US" w:eastAsia="en-US"/>
        </w:rPr>
        <w:t>t</w:t>
      </w:r>
      <w:r>
        <w:rPr>
          <w:rStyle w:val="CharStyle5"/>
          <w:lang w:val="en-US" w:eastAsia="en-US"/>
        </w:rPr>
        <w:t xml:space="preserve"> </w:t>
      </w:r>
      <w:r>
        <w:rPr>
          <w:rStyle w:val="CharStyle5"/>
        </w:rPr>
        <w:t xml:space="preserve">сайт </w:t>
      </w:r>
      <w:r>
        <w:rPr>
          <w:rStyle w:val="CharStyle5"/>
          <w:lang w:val="en-US" w:eastAsia="en-US"/>
        </w:rPr>
        <w:t xml:space="preserve">http:;7hmao fas </w:t>
      </w:r>
      <w:r>
        <w:rPr>
          <w:rStyle w:val="CharStyle5"/>
          <w:lang w:val="en-US" w:eastAsia="en-US"/>
        </w:rPr>
        <w:t>gpv.ru</w:t>
      </w:r>
    </w:p>
    <w:p>
      <w:pPr>
        <w:pStyle w:val="Style4"/>
        <w:keepNext w:val="0"/>
        <w:keepLines w:val="0"/>
        <w:framePr w:w="6552" w:h="288" w:wrap="none" w:hAnchor="page" w:x="1460" w:y="4493"/>
        <w:widowControl w:val="0"/>
        <w:shd w:val="clear" w:color="auto" w:fill="auto"/>
        <w:tabs>
          <w:tab w:pos="62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5"/>
        </w:rPr>
        <w:t>ИНН 8601009316 КПП 860101001 ОГРН 1028600512093</w:t>
        <w:tab/>
      </w:r>
      <w:r>
        <w:rPr>
          <w:rStyle w:val="CharStyle5"/>
          <w:color w:val="342866"/>
        </w:rPr>
        <w:t>✓</w:t>
      </w:r>
    </w:p>
    <w:p>
      <w:pPr>
        <w:pStyle w:val="Style2"/>
        <w:keepNext w:val="0"/>
        <w:keepLines w:val="0"/>
        <w:framePr w:w="5760" w:h="339" w:wrap="none" w:hAnchor="page" w:x="1408" w:y="5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На Хе от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Оператор электронной площадки: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ООО "РТС-тендер”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121151, г. Москва, набережная Тараса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8"/>
        </w:rPr>
        <w:t>Шевченко, Д.23А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Заявитель: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8"/>
        </w:rPr>
        <w:t>ИП Дрянных Евгений Владимирович 660124, Красноярск, ул.Борисевича,д.6-110,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Заказчик:</w:t>
      </w:r>
    </w:p>
    <w:p>
      <w:pPr>
        <w:pStyle w:val="Style7"/>
        <w:keepNext w:val="0"/>
        <w:keepLines w:val="0"/>
        <w:framePr w:w="6768" w:h="5513" w:wrap="none" w:hAnchor="page" w:x="8876" w:y="1109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8"/>
        </w:rPr>
        <w:t>Казенное общеобразовательное учреждение « «Кадетская школа — интернат имени героя Советсткого Союза Безноскова Ивана Захаровича»</w:t>
      </w:r>
    </w:p>
    <w:p>
      <w:pPr>
        <w:pStyle w:val="Style7"/>
        <w:keepNext w:val="0"/>
        <w:keepLines w:val="0"/>
        <w:framePr w:w="936" w:h="412" w:wrap="none" w:hAnchor="page" w:x="7415" w:y="8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>ПРЕД</w:t>
      </w:r>
    </w:p>
    <w:p>
      <w:pPr>
        <w:pStyle w:val="Style10"/>
        <w:keepNext w:val="0"/>
        <w:keepLines w:val="0"/>
        <w:framePr w:w="617" w:h="298" w:wrap="none" w:hAnchor="page" w:x="8094" w:y="8607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both"/>
      </w:pPr>
      <w:r>
        <w:rPr>
          <w:rStyle w:val="CharStyle11"/>
          <w:b/>
          <w:bCs/>
          <w:color w:val="FFFFFF"/>
        </w:rPr>
        <w:t>IJilU</w:t>
      </w:r>
    </w:p>
    <w:p>
      <w:pPr>
        <w:pStyle w:val="Style7"/>
        <w:keepNext w:val="0"/>
        <w:keepLines w:val="0"/>
        <w:framePr w:w="545" w:h="412" w:wrap="none" w:hAnchor="page" w:x="8722" w:y="8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  <w:b/>
          <w:bCs/>
        </w:rPr>
        <w:t>ГА</w:t>
      </w:r>
    </w:p>
    <w:p>
      <w:pPr>
        <w:pStyle w:val="Style12"/>
        <w:keepNext w:val="0"/>
        <w:keepLines w:val="0"/>
        <w:framePr w:w="658" w:h="391" w:wrap="none" w:hAnchor="page" w:x="9277" w:y="852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  <w:smallCaps/>
          <w:color w:val="FFFFFF"/>
        </w:rPr>
        <w:t>ляй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2467610</wp:posOffset>
            </wp:positionH>
            <wp:positionV relativeFrom="margin">
              <wp:posOffset>-27940</wp:posOffset>
            </wp:positionV>
            <wp:extent cx="581025" cy="62674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1025" cy="6267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6840" w:h="23800"/>
          <w:pgMar w:top="556" w:right="620" w:bottom="1657" w:left="1564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3880" w:right="0" w:firstLine="0"/>
        <w:jc w:val="left"/>
      </w:pPr>
      <w:r>
        <w:rPr>
          <w:rStyle w:val="CharStyle8"/>
          <w:b/>
          <w:bCs/>
        </w:rPr>
        <w:t>об устранении нарушений законодательства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7934325</wp:posOffset>
                </wp:positionH>
                <wp:positionV relativeFrom="paragraph">
                  <wp:posOffset>12700</wp:posOffset>
                </wp:positionV>
                <wp:extent cx="1828800" cy="26098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6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г. Ханты-Мансийск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24.75pt;margin-top:1.pt;width:144.pt;height:20.5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г. Ханты-Мансийск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8"/>
        </w:rPr>
        <w:t>Резолютивная часть объявлена 05.09.2025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8"/>
        </w:rPr>
        <w:t>Изготовлено в полном объеме 10.09.2025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1060"/>
        <w:jc w:val="both"/>
      </w:pPr>
      <w:r>
        <w:rPr>
          <w:rStyle w:val="CharStyle8"/>
        </w:rPr>
        <w:t>Комиссия Управления Федеральной антимонопольной службы по Ханты-Мансийскому автономному округу —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Председатель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Валиуллин Р.Р. — Врио руководителя,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Иванчикова Е.А. - Начальник отдела контроля закупок;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380" w:line="240" w:lineRule="auto"/>
        <w:ind w:left="0" w:right="0" w:firstLine="720"/>
        <w:jc w:val="both"/>
      </w:pPr>
      <w:r>
        <w:rPr>
          <w:rStyle w:val="CharStyle8"/>
        </w:rPr>
        <w:t>Галиуллина Л.Г. - Главный специалист - эксперт отдела контроля закупок,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 xml:space="preserve">на основании решения № 086/06/48-1751/2025-- от 05.09.2025 по итогам рассмотрения жалобы ИП Дрянных Евгения Владимировича (ИНН: 246213424486) от 03.09.2025 № 9567/25, на действия Заказчика - Казенное общеобразовательное учреждение «Кадетская школа — интернат имени героя Советсткого Союза Безноскова Ивана Захаровича», при проведении электронного аукциона, предметом которого является Шкаф холодильный (извещение № 0887200001725000008) и в результате осуществления внеплановой проверки в соответствии с пунктом 1 части 15 статьи 99 Федерального закона от 05.04.2013 </w:t>
      </w:r>
      <w:r>
        <w:rPr>
          <w:rStyle w:val="CharStyle8"/>
          <w:lang w:val="en-US" w:eastAsia="en-US"/>
        </w:rPr>
        <w:t xml:space="preserve">N </w:t>
      </w:r>
      <w:r>
        <w:rPr>
          <w:rStyle w:val="CharStyle8"/>
        </w:rPr>
        <w:t>44-ФЗ ”0 контрактной системе в сфере закупок товаров, работ, услуг для обеспечения государственных и муниципальных нужд" (далее - Закон о контрактной системе), Комиссия управления,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66370" distB="0" distL="0" distR="0" simplePos="0" relativeHeight="125829380" behindDoc="0" locked="0" layoutInCell="1" allowOverlap="1">
                <wp:simplePos x="0" y="0"/>
                <wp:positionH relativeFrom="page">
                  <wp:posOffset>4538345</wp:posOffset>
                </wp:positionH>
                <wp:positionV relativeFrom="paragraph">
                  <wp:posOffset>166370</wp:posOffset>
                </wp:positionV>
                <wp:extent cx="653415" cy="26098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3415" cy="26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ПРЕД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57.35000000000002pt;margin-top:13.1pt;width:51.450000000000003pt;height:20.550000000000001pt;z-index:-125829373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ПРЕД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6350" distL="0" distR="0" simplePos="0" relativeHeight="125829382" behindDoc="0" locked="0" layoutInCell="1" allowOverlap="1">
                <wp:simplePos x="0" y="0"/>
                <wp:positionH relativeFrom="page">
                  <wp:posOffset>5008880</wp:posOffset>
                </wp:positionH>
                <wp:positionV relativeFrom="paragraph">
                  <wp:posOffset>127000</wp:posOffset>
                </wp:positionV>
                <wp:extent cx="437515" cy="29400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37515" cy="2940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bookmarkStart w:id="0" w:name="bookmark0"/>
                            <w:r>
                              <w:rPr>
                                <w:rStyle w:val="CharStyle18"/>
                                <w:color w:val="FFFFFF"/>
                              </w:rPr>
                              <w:t>шп</w:t>
                            </w:r>
                            <w:bookmarkEnd w:id="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394.40000000000003pt;margin-top:10.pt;width:34.450000000000003pt;height:23.150000000000002pt;z-index:-125829371;mso-wrap-distance-left:0;mso-wrap-distance-top:10.pt;mso-wrap-distance-right:0;mso-wrap-distance-bottom:0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bookmarkStart w:id="0" w:name="bookmark0"/>
                      <w:r>
                        <w:rPr>
                          <w:rStyle w:val="CharStyle18"/>
                          <w:color w:val="FFFFFF"/>
                        </w:rPr>
                        <w:t>шп</w:t>
                      </w:r>
                      <w:bookmarkEnd w:id="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0" distL="0" distR="0" simplePos="0" relativeHeight="125829384" behindDoc="0" locked="0" layoutInCell="1" allowOverlap="1">
                <wp:simplePos x="0" y="0"/>
                <wp:positionH relativeFrom="page">
                  <wp:posOffset>5472430</wp:posOffset>
                </wp:positionH>
                <wp:positionV relativeFrom="paragraph">
                  <wp:posOffset>166370</wp:posOffset>
                </wp:positionV>
                <wp:extent cx="1051560" cy="2609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1560" cy="260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СЫВАЕТ: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30.90000000000003pt;margin-top:13.1pt;width:82.799999999999997pt;height:20.550000000000001pt;z-index:-125829369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  <w:b/>
                          <w:bCs/>
                        </w:rPr>
                        <w:t>СЫВАЕТ: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96" w:val="left"/>
        </w:tabs>
        <w:bidi w:val="0"/>
        <w:spacing w:before="0" w:after="320" w:line="240" w:lineRule="auto"/>
        <w:ind w:left="0" w:right="0" w:firstLine="1100"/>
        <w:jc w:val="left"/>
      </w:pPr>
      <w:r>
        <w:rPr>
          <w:rStyle w:val="CharStyle8"/>
        </w:rPr>
        <w:t>Заказчику, Комиссии по осуществлению закупок отменить протокол подведения итогов определения поставщика (подрядчика, исполнителя), а также разместить соответствующую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20"/>
        </w:rPr>
        <w:t>IIIIIIIIIIIIIIIIIIIIIIII</w:t>
      </w:r>
      <w:bookmarkEnd w:id="2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drawing>
          <wp:anchor distT="0" distB="0" distL="0" distR="0" simplePos="0" relativeHeight="62914695" behindDoc="1" locked="0" layoutInCell="1" allowOverlap="1">
            <wp:simplePos x="0" y="0"/>
            <wp:positionH relativeFrom="margin">
              <wp:posOffset>2593340</wp:posOffset>
            </wp:positionH>
            <wp:positionV relativeFrom="margin">
              <wp:posOffset>9765030</wp:posOffset>
            </wp:positionV>
            <wp:extent cx="1240790" cy="139763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40790" cy="13976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8"/>
        </w:rPr>
        <w:t>информацию в БИС, в том числе информацию об отмене протокола, назначить новую дату подведения итогов.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электронном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счетах для проведения операций по обеспечению участия в электронном аукционе денежных средств в размере обеспечения заявки на участие в электронном аукционе, о блокировании операций в отношении указанных средств, в случае если в их отношении блокирование прекращено либо о необходимости наличия у участника закупки независимой гарантии, соответствующей требованиям Закона о контрактной системе.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>Оператору электронной площадки через 2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в электронном аукционе.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>Комиссии по осуществлению закупок в срок, установленный в соответствии с пунктом 1 настоящего предписания, рассмотреть заявки участников закупки в соответствии с требованиями законодательства Российской Федерации о контрактной системе в сфере закупок и с учетом решения № 086/06/48-1751/2025 от 05.09.2025 г.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0" w:val="left"/>
        </w:tabs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>Заказчику,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№ 086/06/48-1751/2025 от 05.09.2025 г.</w:t>
      </w:r>
    </w:p>
    <w:p>
      <w:pPr>
        <w:pStyle w:val="Style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40" w:val="left"/>
        </w:tabs>
        <w:bidi w:val="0"/>
        <w:spacing w:before="0" w:after="760" w:line="240" w:lineRule="auto"/>
        <w:ind w:left="0" w:right="0" w:firstLine="1060"/>
        <w:jc w:val="both"/>
      </w:pPr>
      <w:r>
        <w:rPr>
          <w:rStyle w:val="CharStyle8"/>
        </w:rPr>
        <w:t xml:space="preserve">Заказчику, Комиссии по осуществлению закупок, Оператору электронной площадки в срок до 25.09.2025г. исполнить настоящее предписание и представить в Ханты-Мансийское УФАС России подтверждение исполнения настоящего предписания в письменном виде, а также по электронной почте: </w:t>
      </w:r>
      <w:r>
        <w:fldChar w:fldCharType="begin"/>
      </w:r>
      <w:r>
        <w:rPr/>
        <w:instrText> HYPERLINK "mailto:to86@fas.gov.ru" </w:instrText>
      </w:r>
      <w:r>
        <w:fldChar w:fldCharType="separate"/>
      </w:r>
      <w:r>
        <w:rPr>
          <w:rStyle w:val="CharStyle8"/>
          <w:lang w:val="en-US" w:eastAsia="en-US"/>
        </w:rPr>
        <w:t>to86@fas.gov.ru</w:t>
      </w:r>
      <w:r>
        <w:fldChar w:fldCharType="end"/>
      </w:r>
      <w:r>
        <w:rPr>
          <w:rStyle w:val="CharStyle8"/>
          <w:lang w:val="en-US" w:eastAsia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60"/>
        <w:jc w:val="both"/>
      </w:pPr>
      <w:r>
        <w:rPr>
          <w:rStyle w:val="CharStyle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1060"/>
        <w:jc w:val="both"/>
      </w:pPr>
      <w:r>
        <w:rPr>
          <w:rStyle w:val="CharStyle8"/>
        </w:rPr>
        <w:t xml:space="preserve">Невьшолнение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правонарушениях; </w:t>
      </w:r>
      <w:r>
        <w:rPr>
          <w:rStyle w:val="CharStyle8"/>
          <w:color w:val="342866"/>
        </w:rPr>
        <w:t xml:space="preserve">“^ /О </w:t>
      </w:r>
      <w:r>
        <w:rPr>
          <w:rStyle w:val="CharStyle8"/>
          <w:color w:val="4226B6"/>
        </w:rPr>
        <w:t>/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9555" w:val="left"/>
          <w:tab w:pos="12024" w:val="left"/>
        </w:tabs>
        <w:bidi w:val="0"/>
        <w:spacing w:before="0" w:after="1160" w:line="240" w:lineRule="auto"/>
        <w:ind w:left="0" w:right="0" w:firstLine="0"/>
        <w:jc w:val="both"/>
      </w:pPr>
      <w:r>
        <w:rPr>
          <w:rStyle w:val="CharStyle8"/>
        </w:rPr>
        <w:t>Председатель Комиссии /</w:t>
        <w:tab/>
        <w:t>/</w:t>
        <w:tab/>
        <w:t>Р.Р. Валиуллин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60" w:line="240" w:lineRule="auto"/>
        <w:ind w:left="0" w:right="0" w:firstLine="0"/>
        <w:jc w:val="both"/>
      </w:pPr>
      <w:r>
        <w:rPr>
          <w:rStyle w:val="CharStyle8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106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Решение, принятое по результатам рассмотрения жалобы по существу, может быть обжаловано в судебном порядке в течение трех месяцев с даты принятия.</w:t>
      </w:r>
    </w:p>
    <w:sectPr>
      <w:footnotePr>
        <w:pos w:val="pageBottom"/>
        <w:numFmt w:val="decimal"/>
        <w:numRestart w:val="continuous"/>
      </w:footnotePr>
      <w:pgSz w:w="16840" w:h="23800"/>
      <w:pgMar w:top="1540" w:right="847" w:bottom="1724" w:left="133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932815</wp:posOffset>
              </wp:positionH>
              <wp:positionV relativeFrom="page">
                <wp:posOffset>14171930</wp:posOffset>
              </wp:positionV>
              <wp:extent cx="908050" cy="1695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08050" cy="1695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15"/>
                              <w:sz w:val="34"/>
                              <w:szCs w:val="34"/>
                            </w:rPr>
                            <w:t>2025-7113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73.450000000000003pt;margin-top:1115.9000000000001pt;width:71.5pt;height:13.35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15"/>
                        <w:sz w:val="34"/>
                        <w:szCs w:val="34"/>
                      </w:rPr>
                      <w:t>2025-7113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13969365</wp:posOffset>
              </wp:positionV>
              <wp:extent cx="946785" cy="1631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946785" cy="1631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4"/>
                              <w:szCs w:val="34"/>
                            </w:rPr>
                          </w:pPr>
                          <w:r>
                            <w:rPr>
                              <w:rStyle w:val="CharStyle15"/>
                              <w:sz w:val="34"/>
                              <w:szCs w:val="34"/>
                            </w:rPr>
                            <w:t>2025-7113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9.850000000000009pt;margin-top:1099.95pt;width:74.549999999999997pt;height:12.85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4"/>
                        <w:szCs w:val="34"/>
                      </w:rPr>
                    </w:pPr>
                    <w:r>
                      <w:rPr>
                        <w:rStyle w:val="CharStyle15"/>
                        <w:sz w:val="34"/>
                        <w:szCs w:val="34"/>
                      </w:rPr>
                      <w:t>2025-7113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1">
    <w:name w:val="Body text (4)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EBEBEB"/>
      <w:u w:val="none"/>
      <w:lang w:val="en-US" w:eastAsia="en-US"/>
    </w:rPr>
  </w:style>
  <w:style w:type="character" w:customStyle="1" w:styleId="CharStyle13">
    <w:name w:val="Body text (5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/>
      <w:strike w:val="0"/>
      <w:color w:val="EBEBEB"/>
      <w:sz w:val="32"/>
      <w:szCs w:val="32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Heading #2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38"/>
      <w:szCs w:val="38"/>
      <w:u w:val="none"/>
    </w:rPr>
  </w:style>
  <w:style w:type="character" w:customStyle="1" w:styleId="CharStyle20">
    <w:name w:val="Heading #1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  <w:lang w:val="en-US" w:eastAsia="en-US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line="259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EBEBEB"/>
      <w:u w:val="none"/>
      <w:lang w:val="en-US" w:eastAsia="en-US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/>
      <w:strike w:val="0"/>
      <w:color w:val="EBEBEB"/>
      <w:sz w:val="32"/>
      <w:szCs w:val="32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BEBEB"/>
      <w:sz w:val="38"/>
      <w:szCs w:val="38"/>
      <w:u w:val="none"/>
    </w:rPr>
  </w:style>
  <w:style w:type="paragraph" w:customStyle="1" w:styleId="Style19">
    <w:name w:val="Heading #1"/>
    <w:basedOn w:val="Normal"/>
    <w:link w:val="CharStyle20"/>
    <w:pPr>
      <w:widowControl w:val="0"/>
      <w:shd w:val="clear" w:color="auto" w:fill="auto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2"/>
      <w:szCs w:val="52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