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36575" cy="61595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36575" cy="615950"/>
                    </a:xfrm>
                    <a:prstGeom prst="rect"/>
                  </pic:spPr>
                </pic:pic>
              </a:graphicData>
            </a:graphic>
          </wp:inline>
        </w:drawing>
      </w:r>
    </w:p>
    <w:p>
      <w:pPr>
        <w:widowControl w:val="0"/>
        <w:spacing w:after="159" w:line="1" w:lineRule="exact"/>
      </w:pPr>
    </w:p>
    <w:p>
      <w:pPr>
        <w:pStyle w:val="Style5"/>
        <w:keepNext w:val="0"/>
        <w:keepLines w:val="0"/>
        <w:widowControl w:val="0"/>
        <w:shd w:val="clear" w:color="auto" w:fill="auto"/>
        <w:bidi w:val="0"/>
        <w:spacing w:before="0" w:after="160" w:line="288" w:lineRule="auto"/>
        <w:ind w:left="0" w:right="0" w:firstLine="0"/>
        <w:jc w:val="center"/>
        <w:rPr>
          <w:sz w:val="17"/>
          <w:szCs w:val="17"/>
        </w:rPr>
      </w:pPr>
      <w:r>
        <w:rPr>
          <w:rStyle w:val="CharStyle6"/>
          <w:b/>
          <w:bCs/>
          <w:sz w:val="17"/>
          <w:szCs w:val="17"/>
        </w:rPr>
        <w:t>ФЕДЕРАЛЬНАЯ</w:t>
        <w:br/>
        <w:t>АНТИМОНОПОЛЬНАЯ СЛУЖБА</w:t>
      </w:r>
    </w:p>
    <w:p>
      <w:pPr>
        <w:pStyle w:val="Style8"/>
        <w:keepNext w:val="0"/>
        <w:keepLines w:val="0"/>
        <w:widowControl w:val="0"/>
        <w:shd w:val="clear" w:color="auto" w:fill="auto"/>
        <w:bidi w:val="0"/>
        <w:spacing w:before="0" w:after="0" w:line="254" w:lineRule="auto"/>
        <w:ind w:left="0" w:right="0" w:firstLine="0"/>
        <w:jc w:val="center"/>
        <w:rPr>
          <w:sz w:val="19"/>
          <w:szCs w:val="19"/>
        </w:rPr>
      </w:pPr>
      <w:r>
        <w:rPr>
          <w:rStyle w:val="CharStyle9"/>
          <w:b/>
          <w:bCs/>
          <w:color w:val="45609F"/>
          <w:sz w:val="19"/>
          <w:szCs w:val="19"/>
        </w:rPr>
        <w:t>УПРАВЛЕНИЕ</w:t>
      </w:r>
    </w:p>
    <w:p>
      <w:pPr>
        <w:pStyle w:val="Style8"/>
        <w:keepNext w:val="0"/>
        <w:keepLines w:val="0"/>
        <w:widowControl w:val="0"/>
        <w:shd w:val="clear" w:color="auto" w:fill="auto"/>
        <w:bidi w:val="0"/>
        <w:spacing w:before="0" w:after="0" w:line="254" w:lineRule="auto"/>
        <w:ind w:left="0" w:right="0" w:firstLine="0"/>
        <w:jc w:val="center"/>
        <w:rPr>
          <w:sz w:val="19"/>
          <w:szCs w:val="19"/>
        </w:rPr>
      </w:pPr>
      <w:r>
        <w:rPr>
          <w:rStyle w:val="CharStyle9"/>
          <w:b/>
          <w:bCs/>
          <w:color w:val="45609F"/>
          <w:sz w:val="19"/>
          <w:szCs w:val="19"/>
        </w:rPr>
        <w:t>Федеральной антимонопольной службы</w:t>
        <w:br/>
        <w:t>по Республике Карелия</w:t>
      </w:r>
    </w:p>
    <w:p>
      <w:pPr>
        <w:pStyle w:val="Style5"/>
        <w:keepNext w:val="0"/>
        <w:keepLines w:val="0"/>
        <w:widowControl w:val="0"/>
        <w:shd w:val="clear" w:color="auto" w:fill="auto"/>
        <w:bidi w:val="0"/>
        <w:spacing w:before="0" w:after="0"/>
        <w:ind w:left="0" w:right="0" w:firstLine="0"/>
        <w:jc w:val="center"/>
      </w:pPr>
      <w:r>
        <w:rPr>
          <w:rStyle w:val="CharStyle6"/>
        </w:rPr>
        <w:t>наб. Варкауса, 1 а, г. Петрозаводск,</w:t>
        <w:br/>
        <w:t>Республика Карелия, 185031</w:t>
      </w:r>
    </w:p>
    <w:p>
      <w:pPr>
        <w:pStyle w:val="Style5"/>
        <w:keepNext w:val="0"/>
        <w:keepLines w:val="0"/>
        <w:widowControl w:val="0"/>
        <w:shd w:val="clear" w:color="auto" w:fill="auto"/>
        <w:bidi w:val="0"/>
        <w:spacing w:before="0" w:after="0"/>
        <w:ind w:left="0" w:right="0" w:firstLine="0"/>
        <w:jc w:val="center"/>
      </w:pPr>
      <w:r>
        <w:rPr>
          <w:rStyle w:val="CharStyle6"/>
        </w:rPr>
        <w:t>Почтовый адрес: а/я 243, г. Петрозаводск,185035</w:t>
      </w:r>
    </w:p>
    <w:p>
      <w:pPr>
        <w:pStyle w:val="Style5"/>
        <w:keepNext w:val="0"/>
        <w:keepLines w:val="0"/>
        <w:widowControl w:val="0"/>
        <w:shd w:val="clear" w:color="auto" w:fill="auto"/>
        <w:bidi w:val="0"/>
        <w:spacing w:before="0" w:after="0"/>
        <w:ind w:left="0" w:right="0" w:firstLine="0"/>
        <w:jc w:val="center"/>
      </w:pPr>
      <w:r>
        <w:rPr>
          <w:rStyle w:val="CharStyle6"/>
        </w:rPr>
        <w:t>тел/факс (8142)78-44-30</w:t>
      </w:r>
    </w:p>
    <w:p>
      <w:pPr>
        <w:pStyle w:val="Style5"/>
        <w:keepNext w:val="0"/>
        <w:keepLines w:val="0"/>
        <w:widowControl w:val="0"/>
        <w:shd w:val="clear" w:color="auto" w:fill="auto"/>
        <w:bidi w:val="0"/>
        <w:spacing w:before="0" w:after="160"/>
        <w:ind w:left="0" w:right="0" w:firstLine="0"/>
        <w:jc w:val="center"/>
      </w:pPr>
      <w:r>
        <w:rPr>
          <w:rStyle w:val="CharStyle6"/>
          <w:lang w:val="en-US" w:eastAsia="en-US"/>
        </w:rPr>
        <w:t xml:space="preserve">e-mail: </w:t>
      </w:r>
      <w:r>
        <w:fldChar w:fldCharType="begin"/>
      </w:r>
      <w:r>
        <w:rPr/>
        <w:instrText> HYPERLINK "mailto:tolO@fas.gov.ru" </w:instrText>
      </w:r>
      <w:r>
        <w:fldChar w:fldCharType="separate"/>
      </w:r>
      <w:r>
        <w:rPr>
          <w:rStyle w:val="CharStyle6"/>
          <w:lang w:val="en-US" w:eastAsia="en-US"/>
        </w:rPr>
        <w:t>tolO@fas.gov.ru</w:t>
      </w:r>
      <w:r>
        <w:fldChar w:fldCharType="end"/>
      </w:r>
    </w:p>
    <w:p>
      <w:pPr>
        <w:pStyle w:val="Style8"/>
        <w:keepNext w:val="0"/>
        <w:keepLines w:val="0"/>
        <w:widowControl w:val="0"/>
        <w:shd w:val="clear" w:color="auto" w:fill="auto"/>
        <w:tabs>
          <w:tab w:leader="underscore" w:pos="1766" w:val="left"/>
          <w:tab w:leader="underscore" w:pos="3926" w:val="left"/>
        </w:tabs>
        <w:bidi w:val="0"/>
        <w:spacing w:before="0" w:after="260" w:line="240" w:lineRule="auto"/>
        <w:ind w:left="0" w:right="0" w:firstLine="0"/>
        <w:jc w:val="both"/>
      </w:pPr>
      <w:r>
        <w:rPr>
          <w:rStyle w:val="CharStyle9"/>
          <w:color w:val="45609F"/>
        </w:rPr>
        <w:tab/>
        <w:t xml:space="preserve"> №</w:t>
        <w:tab/>
      </w:r>
    </w:p>
    <w:p>
      <w:pPr>
        <w:pStyle w:val="Style8"/>
        <w:keepNext w:val="0"/>
        <w:keepLines w:val="0"/>
        <w:widowControl w:val="0"/>
        <w:shd w:val="clear" w:color="auto" w:fill="auto"/>
        <w:bidi w:val="0"/>
        <w:spacing w:before="0" w:after="0" w:line="240" w:lineRule="auto"/>
        <w:ind w:left="0" w:right="0" w:firstLine="0"/>
        <w:jc w:val="center"/>
      </w:pPr>
      <w:r>
        <w:rPr>
          <w:rStyle w:val="CharStyle9"/>
          <w:color w:val="45609F"/>
        </w:rPr>
        <w:t xml:space="preserve">На №  от</w:t>
      </w:r>
    </w:p>
    <w:p>
      <w:pPr>
        <w:pStyle w:val="Style12"/>
        <w:keepNext w:val="0"/>
        <w:keepLines w:val="0"/>
        <w:widowControl w:val="0"/>
        <w:shd w:val="clear" w:color="auto" w:fill="auto"/>
        <w:bidi w:val="0"/>
        <w:spacing w:before="0" w:after="260" w:line="240" w:lineRule="auto"/>
        <w:ind w:left="0" w:right="0" w:firstLine="0"/>
        <w:jc w:val="left"/>
      </w:pPr>
      <w:r>
        <w:rPr>
          <w:rStyle w:val="CharStyle13"/>
          <w:b/>
          <w:bCs/>
        </w:rPr>
        <w:t>дело № 010/06/106-560/2025 04-18/88-2025</w:t>
      </w:r>
    </w:p>
    <w:p>
      <w:pPr>
        <w:pStyle w:val="Style12"/>
        <w:keepNext w:val="0"/>
        <w:keepLines w:val="0"/>
        <w:widowControl w:val="0"/>
        <w:shd w:val="clear" w:color="auto" w:fill="auto"/>
        <w:bidi w:val="0"/>
        <w:spacing w:before="0" w:after="0" w:line="240" w:lineRule="auto"/>
        <w:ind w:left="0" w:right="0" w:firstLine="0"/>
        <w:jc w:val="left"/>
      </w:pPr>
      <w:r>
        <w:rPr>
          <w:rStyle w:val="CharStyle13"/>
          <w:b/>
          <w:bCs/>
        </w:rPr>
        <w:t>Заказчик:</w:t>
      </w:r>
    </w:p>
    <w:p>
      <w:pPr>
        <w:pStyle w:val="Style12"/>
        <w:keepNext w:val="0"/>
        <w:keepLines w:val="0"/>
        <w:widowControl w:val="0"/>
        <w:shd w:val="clear" w:color="auto" w:fill="auto"/>
        <w:bidi w:val="0"/>
        <w:spacing w:before="0" w:after="0" w:line="240" w:lineRule="auto"/>
        <w:ind w:left="0" w:right="0" w:firstLine="0"/>
        <w:jc w:val="left"/>
      </w:pPr>
      <w:r>
        <w:rPr>
          <w:rStyle w:val="CharStyle13"/>
          <w:b/>
          <w:bCs/>
        </w:rPr>
        <w:t>ГБУЗ «РСЦ»</w:t>
      </w:r>
    </w:p>
    <w:p>
      <w:pPr>
        <w:pStyle w:val="Style12"/>
        <w:keepNext w:val="0"/>
        <w:keepLines w:val="0"/>
        <w:widowControl w:val="0"/>
        <w:shd w:val="clear" w:color="auto" w:fill="auto"/>
        <w:bidi w:val="0"/>
        <w:spacing w:before="0" w:after="0" w:line="240" w:lineRule="auto"/>
        <w:ind w:left="0" w:right="0" w:firstLine="0"/>
        <w:jc w:val="left"/>
      </w:pPr>
      <w:r>
        <w:rPr>
          <w:rStyle w:val="CharStyle13"/>
        </w:rPr>
        <w:t>185035, Республика Карелия,</w:t>
      </w:r>
    </w:p>
    <w:p>
      <w:pPr>
        <w:pStyle w:val="Style12"/>
        <w:keepNext w:val="0"/>
        <w:keepLines w:val="0"/>
        <w:widowControl w:val="0"/>
        <w:shd w:val="clear" w:color="auto" w:fill="auto"/>
        <w:bidi w:val="0"/>
        <w:spacing w:before="0" w:after="260" w:line="240" w:lineRule="auto"/>
        <w:ind w:left="0" w:right="0" w:firstLine="0"/>
        <w:jc w:val="left"/>
      </w:pPr>
      <w:r>
        <w:rPr>
          <w:rStyle w:val="CharStyle13"/>
        </w:rPr>
        <w:t xml:space="preserve">г. Петрозаводск, ул. Гоголя, д. 10 </w:t>
      </w:r>
      <w:r>
        <w:fldChar w:fldCharType="begin"/>
      </w:r>
      <w:r>
        <w:rPr/>
        <w:instrText> HYPERLINK "mailto:stompol.gorodskaya@yandex.ru" </w:instrText>
      </w:r>
      <w:r>
        <w:fldChar w:fldCharType="separate"/>
      </w:r>
      <w:r>
        <w:rPr>
          <w:rStyle w:val="CharStyle13"/>
          <w:lang w:val="en-US" w:eastAsia="en-US"/>
        </w:rPr>
        <w:t>stompol.gorodskaya@yandex.ru</w:t>
      </w:r>
      <w:r>
        <w:fldChar w:fldCharType="end"/>
      </w:r>
      <w:r>
        <w:rPr>
          <w:rStyle w:val="CharStyle13"/>
          <w:lang w:val="en-US" w:eastAsia="en-US"/>
        </w:rPr>
        <w:t xml:space="preserve"> </w:t>
      </w:r>
      <w:r>
        <w:fldChar w:fldCharType="begin"/>
      </w:r>
      <w:r>
        <w:rPr/>
        <w:instrText> HYPERLINK "mailto:romanova-anna@bk.ru" </w:instrText>
      </w:r>
      <w:r>
        <w:fldChar w:fldCharType="separate"/>
      </w:r>
      <w:r>
        <w:rPr>
          <w:rStyle w:val="CharStyle13"/>
          <w:lang w:val="en-US" w:eastAsia="en-US"/>
        </w:rPr>
        <w:t>romanova-anna@bk.ru</w:t>
      </w:r>
      <w:r>
        <w:fldChar w:fldCharType="end"/>
      </w:r>
    </w:p>
    <w:p>
      <w:pPr>
        <w:pStyle w:val="Style12"/>
        <w:keepNext w:val="0"/>
        <w:keepLines w:val="0"/>
        <w:widowControl w:val="0"/>
        <w:shd w:val="clear" w:color="auto" w:fill="auto"/>
        <w:bidi w:val="0"/>
        <w:spacing w:before="0" w:after="0" w:line="240" w:lineRule="auto"/>
        <w:ind w:left="0" w:right="0" w:firstLine="0"/>
        <w:jc w:val="left"/>
      </w:pPr>
      <w:r>
        <w:rPr>
          <w:rStyle w:val="CharStyle13"/>
          <w:b/>
          <w:bCs/>
        </w:rPr>
        <w:t>Специализированная организация ООО «ПСО «Госзаказ»</w:t>
      </w:r>
    </w:p>
    <w:p>
      <w:pPr>
        <w:pStyle w:val="Style12"/>
        <w:keepNext w:val="0"/>
        <w:keepLines w:val="0"/>
        <w:widowControl w:val="0"/>
        <w:shd w:val="clear" w:color="auto" w:fill="auto"/>
        <w:bidi w:val="0"/>
        <w:spacing w:before="0" w:after="0" w:line="240" w:lineRule="auto"/>
        <w:ind w:left="0" w:right="0" w:firstLine="0"/>
        <w:jc w:val="left"/>
      </w:pPr>
      <w:r>
        <w:rPr>
          <w:rStyle w:val="CharStyle13"/>
        </w:rPr>
        <w:t>185031, Республика Карелия,</w:t>
      </w:r>
    </w:p>
    <w:p>
      <w:pPr>
        <w:pStyle w:val="Style12"/>
        <w:keepNext w:val="0"/>
        <w:keepLines w:val="0"/>
        <w:widowControl w:val="0"/>
        <w:shd w:val="clear" w:color="auto" w:fill="auto"/>
        <w:bidi w:val="0"/>
        <w:spacing w:before="0" w:after="0" w:line="240" w:lineRule="auto"/>
        <w:ind w:left="0" w:right="0" w:firstLine="0"/>
        <w:jc w:val="left"/>
      </w:pPr>
      <w:r>
        <w:rPr>
          <w:rStyle w:val="CharStyle13"/>
        </w:rPr>
        <w:t>г. Петрозаводск, Октябрьский пр-кт,</w:t>
      </w:r>
    </w:p>
    <w:p>
      <w:pPr>
        <w:pStyle w:val="Style12"/>
        <w:keepNext w:val="0"/>
        <w:keepLines w:val="0"/>
        <w:widowControl w:val="0"/>
        <w:shd w:val="clear" w:color="auto" w:fill="auto"/>
        <w:bidi w:val="0"/>
        <w:spacing w:before="0" w:after="0" w:line="240" w:lineRule="auto"/>
        <w:ind w:left="0" w:right="0" w:firstLine="0"/>
        <w:jc w:val="left"/>
      </w:pPr>
      <w:r>
        <w:rPr>
          <w:rStyle w:val="CharStyle13"/>
        </w:rPr>
        <w:t>д. 26-Б, кв. 30</w:t>
      </w:r>
    </w:p>
    <w:p>
      <w:pPr>
        <w:pStyle w:val="Style12"/>
        <w:keepNext w:val="0"/>
        <w:keepLines w:val="0"/>
        <w:widowControl w:val="0"/>
        <w:shd w:val="clear" w:color="auto" w:fill="auto"/>
        <w:bidi w:val="0"/>
        <w:spacing w:before="0" w:after="260" w:line="240" w:lineRule="auto"/>
        <w:ind w:left="0" w:right="0" w:firstLine="0"/>
        <w:jc w:val="left"/>
      </w:pPr>
      <w:r>
        <w:fldChar w:fldCharType="begin"/>
      </w:r>
      <w:r>
        <w:rPr/>
        <w:instrText> HYPERLINK "mailto:pso.goszakaz@gmail.com" </w:instrText>
      </w:r>
      <w:r>
        <w:fldChar w:fldCharType="separate"/>
      </w:r>
      <w:r>
        <w:rPr>
          <w:rStyle w:val="CharStyle13"/>
          <w:lang w:val="en-US" w:eastAsia="en-US"/>
        </w:rPr>
        <w:t>pso.goszakaz@gmail.com</w:t>
      </w:r>
      <w:r>
        <w:fldChar w:fldCharType="end"/>
      </w:r>
    </w:p>
    <w:p>
      <w:pPr>
        <w:pStyle w:val="Style12"/>
        <w:keepNext w:val="0"/>
        <w:keepLines w:val="0"/>
        <w:widowControl w:val="0"/>
        <w:shd w:val="clear" w:color="auto" w:fill="auto"/>
        <w:bidi w:val="0"/>
        <w:spacing w:before="0" w:after="0" w:line="240" w:lineRule="auto"/>
        <w:ind w:left="0" w:right="0" w:firstLine="0"/>
        <w:jc w:val="left"/>
      </w:pPr>
      <w:r>
        <w:rPr>
          <w:rStyle w:val="CharStyle13"/>
          <w:b/>
          <w:bCs/>
        </w:rPr>
        <w:t>Заявитель:</w:t>
      </w:r>
    </w:p>
    <w:p>
      <w:pPr>
        <w:pStyle w:val="Style12"/>
        <w:keepNext w:val="0"/>
        <w:keepLines w:val="0"/>
        <w:widowControl w:val="0"/>
        <w:shd w:val="clear" w:color="auto" w:fill="auto"/>
        <w:bidi w:val="0"/>
        <w:spacing w:before="0" w:after="0" w:line="240" w:lineRule="auto"/>
        <w:ind w:left="0" w:right="0" w:firstLine="0"/>
        <w:jc w:val="left"/>
      </w:pPr>
      <w:r>
        <w:rPr>
          <w:rStyle w:val="CharStyle13"/>
          <w:b/>
          <w:bCs/>
        </w:rPr>
        <w:t>ИП Вольвач В.А.</w:t>
      </w:r>
    </w:p>
    <w:p>
      <w:pPr>
        <w:pStyle w:val="Style12"/>
        <w:keepNext w:val="0"/>
        <w:keepLines w:val="0"/>
        <w:widowControl w:val="0"/>
        <w:shd w:val="clear" w:color="auto" w:fill="auto"/>
        <w:bidi w:val="0"/>
        <w:spacing w:before="0" w:after="0" w:line="240" w:lineRule="auto"/>
        <w:ind w:left="0" w:right="0" w:firstLine="0"/>
        <w:jc w:val="left"/>
      </w:pPr>
      <w:r>
        <w:rPr>
          <w:rStyle w:val="CharStyle13"/>
        </w:rPr>
        <w:t>117447, г. Москва,</w:t>
      </w:r>
    </w:p>
    <w:p>
      <w:pPr>
        <w:pStyle w:val="Style12"/>
        <w:keepNext w:val="0"/>
        <w:keepLines w:val="0"/>
        <w:widowControl w:val="0"/>
        <w:shd w:val="clear" w:color="auto" w:fill="auto"/>
        <w:bidi w:val="0"/>
        <w:spacing w:before="0" w:after="0" w:line="240" w:lineRule="auto"/>
        <w:ind w:left="0" w:right="0" w:firstLine="0"/>
        <w:jc w:val="left"/>
        <w:sectPr>
          <w:footerReference w:type="default" r:id="rId7"/>
          <w:footerReference w:type="first" r:id="rId8"/>
          <w:footnotePr>
            <w:pos w:val="pageBottom"/>
            <w:numFmt w:val="decimal"/>
            <w:numRestart w:val="continuous"/>
          </w:footnotePr>
          <w:pgSz w:w="11900" w:h="16840"/>
          <w:pgMar w:top="279" w:right="1290" w:bottom="1313" w:left="1135" w:header="0" w:footer="3" w:gutter="0"/>
          <w:pgNumType w:start="1"/>
          <w:cols w:num="2" w:space="1056"/>
          <w:noEndnote/>
          <w:titlePg/>
          <w:rtlGutter w:val="0"/>
          <w:docGrid w:linePitch="360"/>
        </w:sectPr>
      </w:pPr>
      <w:r>
        <w:rPr>
          <w:rStyle w:val="CharStyle13"/>
        </w:rPr>
        <w:t xml:space="preserve">пр-кт Севастопольский, д.12, к.4 </w:t>
      </w:r>
      <w:r>
        <w:fldChar w:fldCharType="begin"/>
      </w:r>
      <w:r>
        <w:rPr/>
        <w:instrText> HYPERLINK "mailto:volvachva86@mail.ru" </w:instrText>
      </w:r>
      <w:r>
        <w:fldChar w:fldCharType="separate"/>
      </w:r>
      <w:r>
        <w:rPr>
          <w:rStyle w:val="CharStyle13"/>
          <w:lang w:val="en-US" w:eastAsia="en-US"/>
        </w:rPr>
        <w:t>volvachva86@mail.ru</w:t>
      </w:r>
      <w:r>
        <w:fldChar w:fldCharType="end"/>
      </w:r>
    </w:p>
    <w:p>
      <w:pPr>
        <w:widowControl w:val="0"/>
        <w:spacing w:line="78" w:lineRule="exact"/>
        <w:rPr>
          <w:sz w:val="6"/>
          <w:szCs w:val="6"/>
        </w:rPr>
      </w:pPr>
    </w:p>
    <w:p>
      <w:pPr>
        <w:widowControl w:val="0"/>
        <w:spacing w:line="1" w:lineRule="exact"/>
        <w:sectPr>
          <w:footnotePr>
            <w:pos w:val="pageBottom"/>
            <w:numFmt w:val="decimal"/>
            <w:numRestart w:val="continuous"/>
          </w:footnotePr>
          <w:type w:val="continuous"/>
          <w:pgSz w:w="11900" w:h="16840"/>
          <w:pgMar w:top="545" w:right="0" w:bottom="1247" w:left="0" w:header="0" w:footer="3" w:gutter="0"/>
          <w:cols w:space="720"/>
          <w:noEndnote/>
          <w:rtlGutter w:val="0"/>
          <w:docGrid w:linePitch="360"/>
        </w:sectPr>
      </w:pPr>
    </w:p>
    <w:p>
      <w:pPr>
        <w:pStyle w:val="Style15"/>
        <w:keepNext/>
        <w:keepLines/>
        <w:widowControl w:val="0"/>
        <w:shd w:val="clear" w:color="auto" w:fill="auto"/>
        <w:bidi w:val="0"/>
        <w:spacing w:before="0" w:after="0" w:line="240" w:lineRule="auto"/>
        <w:ind w:left="0" w:right="0" w:firstLine="0"/>
        <w:jc w:val="center"/>
      </w:pPr>
      <w:bookmarkStart w:id="0" w:name="bookmark0"/>
      <w:r>
        <w:rPr>
          <w:rStyle w:val="CharStyle16"/>
          <w:b/>
          <w:bCs/>
        </w:rPr>
        <w:t>РЕШЕНИЕ</w:t>
      </w:r>
      <w:bookmarkEnd w:id="0"/>
    </w:p>
    <w:p>
      <w:pPr>
        <w:pStyle w:val="Style15"/>
        <w:keepNext/>
        <w:keepLines/>
        <w:widowControl w:val="0"/>
        <w:shd w:val="clear" w:color="auto" w:fill="auto"/>
        <w:bidi w:val="0"/>
        <w:spacing w:before="0" w:after="0" w:line="240" w:lineRule="auto"/>
        <w:ind w:left="0" w:right="0" w:firstLine="0"/>
        <w:jc w:val="center"/>
      </w:pPr>
      <w:bookmarkStart w:id="2" w:name="bookmark2"/>
      <w:r>
        <w:rPr>
          <w:rStyle w:val="CharStyle16"/>
          <w:b/>
          <w:bCs/>
        </w:rPr>
        <w:t>по делу № 010/06/106-560/2025</w:t>
      </w:r>
      <w:bookmarkEnd w:id="2"/>
    </w:p>
    <w:p>
      <w:pPr>
        <w:pStyle w:val="Style12"/>
        <w:keepNext w:val="0"/>
        <w:keepLines w:val="0"/>
        <w:widowControl w:val="0"/>
        <w:shd w:val="clear" w:color="auto" w:fill="auto"/>
        <w:bidi w:val="0"/>
        <w:spacing w:before="0" w:after="0" w:line="240" w:lineRule="auto"/>
        <w:ind w:left="0" w:right="0" w:firstLine="0"/>
        <w:jc w:val="right"/>
      </w:pPr>
      <w:r>
        <w:rPr>
          <w:rStyle w:val="CharStyle13"/>
        </w:rPr>
        <w:t>г. Петрозаводск</w:t>
      </w:r>
    </w:p>
    <w:p>
      <w:pPr>
        <w:pStyle w:val="Style12"/>
        <w:keepNext w:val="0"/>
        <w:keepLines w:val="0"/>
        <w:widowControl w:val="0"/>
        <w:shd w:val="clear" w:color="auto" w:fill="auto"/>
        <w:bidi w:val="0"/>
        <w:spacing w:before="0" w:after="0" w:line="240" w:lineRule="auto"/>
        <w:ind w:left="0" w:right="0" w:firstLine="580"/>
        <w:jc w:val="both"/>
      </w:pPr>
      <w:r>
        <w:rPr>
          <w:rStyle w:val="CharStyle13"/>
        </w:rPr>
        <w:t>Резолютивная часть решения объявлена «09» сентября 2025 года</w:t>
      </w:r>
    </w:p>
    <w:p>
      <w:pPr>
        <w:pStyle w:val="Style12"/>
        <w:keepNext w:val="0"/>
        <w:keepLines w:val="0"/>
        <w:widowControl w:val="0"/>
        <w:shd w:val="clear" w:color="auto" w:fill="auto"/>
        <w:bidi w:val="0"/>
        <w:spacing w:before="0" w:after="260" w:line="240" w:lineRule="auto"/>
        <w:ind w:left="0" w:right="0" w:firstLine="580"/>
        <w:jc w:val="both"/>
      </w:pPr>
      <w:r>
        <w:rPr>
          <w:rStyle w:val="CharStyle13"/>
        </w:rPr>
        <w:t>Решение в полном объеме изготовлено «12» сентября 2025 года</w:t>
      </w:r>
    </w:p>
    <w:p>
      <w:pPr>
        <w:pStyle w:val="Style12"/>
        <w:keepNext w:val="0"/>
        <w:keepLines w:val="0"/>
        <w:widowControl w:val="0"/>
        <w:shd w:val="clear" w:color="auto" w:fill="auto"/>
        <w:bidi w:val="0"/>
        <w:spacing w:before="0" w:after="260" w:line="240" w:lineRule="auto"/>
        <w:ind w:left="0" w:right="0" w:firstLine="580"/>
        <w:jc w:val="both"/>
      </w:pPr>
      <w:r>
        <w:rPr>
          <w:rStyle w:val="CharStyle13"/>
        </w:rPr>
        <w:t>Комиссия Карельского УФАС России по контролю в сфере закупок для государственных и муниципальных нужд в составе:</w:t>
      </w:r>
    </w:p>
    <w:p>
      <w:pPr>
        <w:pStyle w:val="Style12"/>
        <w:keepNext w:val="0"/>
        <w:keepLines w:val="0"/>
        <w:widowControl w:val="0"/>
        <w:shd w:val="clear" w:color="auto" w:fill="auto"/>
        <w:bidi w:val="0"/>
        <w:spacing w:before="0" w:after="0" w:line="240" w:lineRule="auto"/>
        <w:ind w:left="0" w:right="0" w:firstLine="580"/>
        <w:jc w:val="both"/>
      </w:pPr>
      <w:r>
        <w:rPr>
          <w:rStyle w:val="CharStyle13"/>
        </w:rPr>
        <w:t>Суханов М.С. – заместитель председателя Комиссии, заместитель начальника отдела контроля органов власти и закупок Карельского УФАС России;</w:t>
      </w:r>
    </w:p>
    <w:p>
      <w:pPr>
        <w:pStyle w:val="Style12"/>
        <w:keepNext w:val="0"/>
        <w:keepLines w:val="0"/>
        <w:widowControl w:val="0"/>
        <w:shd w:val="clear" w:color="auto" w:fill="auto"/>
        <w:bidi w:val="0"/>
        <w:spacing w:before="0" w:after="0" w:line="240" w:lineRule="auto"/>
        <w:ind w:left="0" w:right="0" w:firstLine="580"/>
        <w:jc w:val="both"/>
      </w:pPr>
      <w:r>
        <w:rPr>
          <w:rStyle w:val="CharStyle13"/>
        </w:rPr>
        <w:t>Лайдинен О.В. – член Комиссии, ведущий специалист-эксперт отдела контроля органов власти и закупок Карельского УФАС России;</w:t>
      </w:r>
    </w:p>
    <w:p>
      <w:pPr>
        <w:pStyle w:val="Style12"/>
        <w:keepNext w:val="0"/>
        <w:keepLines w:val="0"/>
        <w:widowControl w:val="0"/>
        <w:shd w:val="clear" w:color="auto" w:fill="auto"/>
        <w:bidi w:val="0"/>
        <w:spacing w:before="0" w:after="260" w:line="240" w:lineRule="auto"/>
        <w:ind w:left="0" w:right="0" w:firstLine="580"/>
        <w:jc w:val="both"/>
      </w:pPr>
      <w:r>
        <w:rPr>
          <w:rStyle w:val="CharStyle13"/>
        </w:rPr>
        <w:t>Ковалева О.В. - член Комиссии, ведущий специалист-эксперт отдела контроля органов власти и закупок Карельского УФАС России,</w:t>
      </w:r>
    </w:p>
    <w:p>
      <w:pPr>
        <w:pStyle w:val="Style12"/>
        <w:keepNext w:val="0"/>
        <w:keepLines w:val="0"/>
        <w:widowControl w:val="0"/>
        <w:shd w:val="clear" w:color="auto" w:fill="auto"/>
        <w:bidi w:val="0"/>
        <w:spacing w:before="0" w:after="0" w:line="240" w:lineRule="auto"/>
        <w:ind w:left="0" w:right="0" w:firstLine="580"/>
        <w:jc w:val="both"/>
      </w:pPr>
      <w:r>
        <w:rPr>
          <w:rStyle w:val="CharStyle13"/>
        </w:rPr>
        <w:t>при участии в заседании Комиссии в режиме видео-конференц-связи представителей:</w:t>
      </w:r>
    </w:p>
    <w:p>
      <w:pPr>
        <w:pStyle w:val="Style12"/>
        <w:keepNext w:val="0"/>
        <w:keepLines w:val="0"/>
        <w:widowControl w:val="0"/>
        <w:shd w:val="clear" w:color="auto" w:fill="auto"/>
        <w:bidi w:val="0"/>
        <w:spacing w:before="0" w:after="0" w:line="240" w:lineRule="auto"/>
        <w:ind w:left="0" w:right="0" w:firstLine="580"/>
        <w:jc w:val="both"/>
      </w:pPr>
      <w:r>
        <w:rPr>
          <w:rStyle w:val="CharStyle13"/>
        </w:rPr>
        <w:t>Заказчика – ГБУЗ «РСЦ» Тимуковой С.Н. (копия доверенности в материалах дела);</w:t>
      </w:r>
    </w:p>
    <w:p>
      <w:pPr>
        <w:pStyle w:val="Style12"/>
        <w:keepNext w:val="0"/>
        <w:keepLines w:val="0"/>
        <w:widowControl w:val="0"/>
        <w:shd w:val="clear" w:color="auto" w:fill="auto"/>
        <w:bidi w:val="0"/>
        <w:spacing w:before="0" w:after="260" w:line="240" w:lineRule="auto"/>
        <w:ind w:left="0" w:right="0" w:firstLine="580"/>
        <w:jc w:val="both"/>
      </w:pPr>
      <w:r>
        <w:rPr>
          <w:rStyle w:val="CharStyle13"/>
        </w:rPr>
        <w:t>ИП Вольвач В.А. – Гордеевой О.А. (копия доверенности в материалах дела),</w:t>
      </w:r>
    </w:p>
    <w:p>
      <w:pPr>
        <w:pStyle w:val="Style12"/>
        <w:keepNext w:val="0"/>
        <w:keepLines w:val="0"/>
        <w:widowControl w:val="0"/>
        <w:shd w:val="clear" w:color="auto" w:fill="auto"/>
        <w:bidi w:val="0"/>
        <w:spacing w:before="0" w:after="0" w:line="240" w:lineRule="auto"/>
        <w:ind w:left="0" w:right="0" w:firstLine="580"/>
        <w:jc w:val="both"/>
      </w:pPr>
      <w:r>
        <w:rPr>
          <w:rStyle w:val="CharStyle13"/>
        </w:rPr>
        <w:t>рассмотрев жалобу ИП Вольвача В.А. (вх. от 04.09.2025 №5225/25) на действия</w:t>
      </w:r>
    </w:p>
    <w:p>
      <w:pPr>
        <w:pStyle w:val="Style12"/>
        <w:keepNext w:val="0"/>
        <w:keepLines w:val="0"/>
        <w:widowControl w:val="0"/>
        <w:shd w:val="clear" w:color="auto" w:fill="auto"/>
        <w:bidi w:val="0"/>
        <w:spacing w:before="0" w:after="260" w:line="240" w:lineRule="auto"/>
        <w:ind w:left="0" w:right="0" w:firstLine="0"/>
        <w:jc w:val="both"/>
      </w:pPr>
      <w:r>
        <w:rPr>
          <w:rStyle w:val="CharStyle13"/>
        </w:rPr>
        <w:t>Заказчика - ГБУЗ «РСЦ» при проведении электронного аукциона на поставку перчаток из</w:t>
      </w:r>
    </w:p>
    <w:p>
      <w:pPr>
        <w:widowControl w:val="0"/>
        <w:spacing w:line="1" w:lineRule="exact"/>
      </w:pPr>
      <w:r>
        <w:drawing>
          <wp:anchor distT="25400" distB="0" distL="0" distR="0" simplePos="0" relativeHeight="125829378" behindDoc="0" locked="0" layoutInCell="1" allowOverlap="1">
            <wp:simplePos x="0" y="0"/>
            <wp:positionH relativeFrom="page">
              <wp:posOffset>717550</wp:posOffset>
            </wp:positionH>
            <wp:positionV relativeFrom="paragraph">
              <wp:posOffset>25400</wp:posOffset>
            </wp:positionV>
            <wp:extent cx="1511935" cy="292735"/>
            <wp:wrapTopAndBottom/>
            <wp:docPr id="6" name="Shape 6"/>
            <a:graphic xmlns:a="http://schemas.openxmlformats.org/drawingml/2006/main">
              <a:graphicData uri="http://schemas.openxmlformats.org/drawingml/2006/picture">
                <pic:pic xmlns:pic="http://schemas.openxmlformats.org/drawingml/2006/picture">
                  <pic:nvPicPr>
                    <pic:cNvPr id="7" name="Picture box 7"/>
                    <pic:cNvPicPr/>
                  </pic:nvPicPr>
                  <pic:blipFill>
                    <a:blip r:embed="rId9"/>
                    <a:stretch/>
                  </pic:blipFill>
                  <pic:spPr>
                    <a:xfrm>
                      <a:ext cx="1511935" cy="292735"/>
                    </a:xfrm>
                    <a:prstGeom prst="rect"/>
                  </pic:spPr>
                </pic:pic>
              </a:graphicData>
            </a:graphic>
          </wp:anchor>
        </w:drawing>
      </w:r>
    </w:p>
    <w:p>
      <w:pPr>
        <w:pStyle w:val="Style12"/>
        <w:keepNext w:val="0"/>
        <w:keepLines w:val="0"/>
        <w:widowControl w:val="0"/>
        <w:shd w:val="clear" w:color="auto" w:fill="auto"/>
        <w:bidi w:val="0"/>
        <w:spacing w:before="0" w:after="0" w:line="240" w:lineRule="auto"/>
        <w:ind w:left="0" w:right="0" w:firstLine="0"/>
        <w:jc w:val="both"/>
      </w:pPr>
      <w:r>
        <w:rPr>
          <w:rStyle w:val="CharStyle13"/>
        </w:rPr>
        <w:t xml:space="preserve">латекса (извещение </w:t>
      </w:r>
      <w:r>
        <w:rPr>
          <w:rStyle w:val="CharStyle13"/>
          <w:lang w:val="en-US" w:eastAsia="en-US"/>
        </w:rPr>
        <w:t xml:space="preserve">№ 0306500000625000036) </w:t>
      </w:r>
      <w:r>
        <w:rPr>
          <w:rStyle w:val="CharStyle13"/>
        </w:rPr>
        <w:t xml:space="preserve">(далее </w:t>
      </w:r>
      <w:r>
        <w:rPr>
          <w:rStyle w:val="CharStyle13"/>
          <w:lang w:val="en-US" w:eastAsia="en-US"/>
        </w:rPr>
        <w:t xml:space="preserve">– </w:t>
      </w:r>
      <w:r>
        <w:rPr>
          <w:rStyle w:val="CharStyle13"/>
        </w:rPr>
        <w:t xml:space="preserve">аукцион) и в результате осуществления внеплановой проверки в соответствии с частью </w:t>
      </w:r>
      <w:r>
        <w:rPr>
          <w:rStyle w:val="CharStyle13"/>
          <w:lang w:val="en-US" w:eastAsia="en-US"/>
        </w:rPr>
        <w:t xml:space="preserve">15 </w:t>
      </w:r>
      <w:r>
        <w:rPr>
          <w:rStyle w:val="CharStyle13"/>
        </w:rPr>
        <w:t xml:space="preserve">статьи </w:t>
      </w:r>
      <w:r>
        <w:rPr>
          <w:rStyle w:val="CharStyle13"/>
          <w:lang w:val="en-US" w:eastAsia="en-US"/>
        </w:rPr>
        <w:t xml:space="preserve">99 </w:t>
      </w:r>
      <w:r>
        <w:rPr>
          <w:rStyle w:val="CharStyle13"/>
        </w:rPr>
        <w:t xml:space="preserve">Федерального закона от </w:t>
      </w:r>
      <w:r>
        <w:rPr>
          <w:rStyle w:val="CharStyle13"/>
          <w:lang w:val="en-US" w:eastAsia="en-US"/>
        </w:rPr>
        <w:t xml:space="preserve">05.04.2013 </w:t>
      </w:r>
      <w:r>
        <w:rPr>
          <w:rStyle w:val="CharStyle13"/>
        </w:rPr>
        <w:t xml:space="preserve">№44-ФЗ «О контрактной системе в сфере закупок товаров, работ, услуг для обеспечения государственных и муниципальных нужд» (далее </w:t>
      </w:r>
      <w:r>
        <w:rPr>
          <w:rStyle w:val="CharStyle13"/>
          <w:lang w:val="en-US" w:eastAsia="en-US"/>
        </w:rPr>
        <w:t xml:space="preserve">– </w:t>
      </w:r>
      <w:r>
        <w:rPr>
          <w:rStyle w:val="CharStyle13"/>
        </w:rPr>
        <w:t>Закон о контрактной системе),</w:t>
      </w:r>
    </w:p>
    <w:p>
      <w:pPr>
        <w:pStyle w:val="Style12"/>
        <w:keepNext w:val="0"/>
        <w:keepLines w:val="0"/>
        <w:widowControl w:val="0"/>
        <w:shd w:val="clear" w:color="auto" w:fill="auto"/>
        <w:bidi w:val="0"/>
        <w:spacing w:before="0" w:after="260" w:line="240" w:lineRule="auto"/>
        <w:ind w:left="0" w:right="0" w:firstLine="0"/>
        <w:jc w:val="center"/>
      </w:pPr>
      <w:r>
        <w:rPr>
          <w:rStyle w:val="CharStyle13"/>
          <w:b/>
          <w:bCs/>
        </w:rPr>
        <w:t>УСТАНОВИЛА:</w:t>
      </w:r>
    </w:p>
    <w:p>
      <w:pPr>
        <w:pStyle w:val="Style12"/>
        <w:keepNext w:val="0"/>
        <w:keepLines w:val="0"/>
        <w:widowControl w:val="0"/>
        <w:shd w:val="clear" w:color="auto" w:fill="auto"/>
        <w:bidi w:val="0"/>
        <w:spacing w:before="0" w:after="0" w:line="240" w:lineRule="auto"/>
        <w:ind w:left="0" w:right="0" w:firstLine="580"/>
        <w:jc w:val="both"/>
      </w:pPr>
      <w:r>
        <w:rPr>
          <w:rStyle w:val="CharStyle13"/>
        </w:rPr>
        <w:t xml:space="preserve">В Карельское УФАС России </w:t>
      </w:r>
      <w:r>
        <w:rPr>
          <w:rStyle w:val="CharStyle13"/>
          <w:lang w:val="en-US" w:eastAsia="en-US"/>
        </w:rPr>
        <w:t xml:space="preserve">03.09.2025 </w:t>
      </w:r>
      <w:r>
        <w:rPr>
          <w:rStyle w:val="CharStyle13"/>
        </w:rPr>
        <w:t>поступила жалоба Заявителя на действия Заказчика при проведении электронного аукциона на поставку перчаток из латекса.</w:t>
      </w:r>
    </w:p>
    <w:p>
      <w:pPr>
        <w:pStyle w:val="Style12"/>
        <w:keepNext w:val="0"/>
        <w:keepLines w:val="0"/>
        <w:widowControl w:val="0"/>
        <w:shd w:val="clear" w:color="auto" w:fill="auto"/>
        <w:bidi w:val="0"/>
        <w:spacing w:before="0" w:after="0" w:line="240" w:lineRule="auto"/>
        <w:ind w:left="0" w:right="0" w:firstLine="580"/>
        <w:jc w:val="both"/>
      </w:pPr>
      <w:r>
        <w:rPr>
          <w:rStyle w:val="CharStyle13"/>
        </w:rPr>
        <w:t xml:space="preserve">Исходя из доводов жалобы ИП Вольвача В.А. извещение об электронном аукционе составлено Заказчиком с нарушениями положений Закона о контрактной системе и Правил использования каталога товаров, работ, услуг для обеспечения государственных и муниципальных нужд, утвержденных постановлением Правительства РФ от </w:t>
      </w:r>
      <w:r>
        <w:rPr>
          <w:rStyle w:val="CharStyle13"/>
          <w:lang w:val="en-US" w:eastAsia="en-US"/>
        </w:rPr>
        <w:t xml:space="preserve">08.02.2017 №145 </w:t>
      </w:r>
      <w:r>
        <w:rPr>
          <w:rStyle w:val="CharStyle13"/>
        </w:rPr>
        <w:t xml:space="preserve">(далее </w:t>
      </w:r>
      <w:r>
        <w:rPr>
          <w:rStyle w:val="CharStyle13"/>
          <w:lang w:val="en-US" w:eastAsia="en-US"/>
        </w:rPr>
        <w:t xml:space="preserve">– </w:t>
      </w:r>
      <w:r>
        <w:rPr>
          <w:rStyle w:val="CharStyle13"/>
        </w:rPr>
        <w:t xml:space="preserve">Правила </w:t>
      </w:r>
      <w:r>
        <w:rPr>
          <w:rStyle w:val="CharStyle13"/>
          <w:lang w:val="en-US" w:eastAsia="en-US"/>
        </w:rPr>
        <w:t xml:space="preserve">№145), </w:t>
      </w:r>
      <w:r>
        <w:rPr>
          <w:rStyle w:val="CharStyle13"/>
        </w:rPr>
        <w:t>ввиду следующего.</w:t>
      </w:r>
    </w:p>
    <w:p>
      <w:pPr>
        <w:pStyle w:val="Style12"/>
        <w:keepNext w:val="0"/>
        <w:keepLines w:val="0"/>
        <w:widowControl w:val="0"/>
        <w:shd w:val="clear" w:color="auto" w:fill="auto"/>
        <w:bidi w:val="0"/>
        <w:spacing w:before="0" w:after="0" w:line="240" w:lineRule="auto"/>
        <w:ind w:left="0" w:right="0" w:firstLine="580"/>
        <w:jc w:val="both"/>
      </w:pPr>
      <w:r>
        <w:rPr>
          <w:rStyle w:val="CharStyle13"/>
        </w:rPr>
        <w:t xml:space="preserve">Как отмечает Заявитель, при описании объекта закупки по позиции </w:t>
      </w:r>
      <w:r>
        <w:rPr>
          <w:rStyle w:val="CharStyle13"/>
          <w:lang w:val="en-US" w:eastAsia="en-US"/>
        </w:rPr>
        <w:t xml:space="preserve">3 </w:t>
      </w:r>
      <w:r>
        <w:rPr>
          <w:rStyle w:val="CharStyle13"/>
        </w:rPr>
        <w:t xml:space="preserve">Технического задания (приложение </w:t>
      </w:r>
      <w:r>
        <w:rPr>
          <w:rStyle w:val="CharStyle13"/>
          <w:lang w:val="en-US" w:eastAsia="en-US"/>
        </w:rPr>
        <w:t xml:space="preserve">№1 </w:t>
      </w:r>
      <w:r>
        <w:rPr>
          <w:rStyle w:val="CharStyle13"/>
        </w:rPr>
        <w:t xml:space="preserve">к извещению) в соответствии с позицией КТРУ </w:t>
      </w:r>
      <w:r>
        <w:rPr>
          <w:rStyle w:val="CharStyle13"/>
          <w:lang w:val="en-US" w:eastAsia="en-US"/>
        </w:rPr>
        <w:t xml:space="preserve">22.19.60.119-00000002 </w:t>
      </w:r>
      <w:r>
        <w:rPr>
          <w:rStyle w:val="CharStyle13"/>
        </w:rPr>
        <w:t xml:space="preserve">«Перчатки смотровые/процедурные из латекса гевеи, неопудренные, нестерильные», не содержащей описание товара и обязательных характеристик, Заказчиком включена дополнительная характеристика товара «Форма перчатки </w:t>
      </w:r>
      <w:r>
        <w:rPr>
          <w:rStyle w:val="CharStyle13"/>
          <w:lang w:val="en-US" w:eastAsia="en-US"/>
        </w:rPr>
        <w:t xml:space="preserve">- </w:t>
      </w:r>
      <w:r>
        <w:rPr>
          <w:rStyle w:val="CharStyle13"/>
        </w:rPr>
        <w:t>Неанатомическая с повторяющимися кольцевыми анатомическими расширениями в области суставов пальцев», при этом указанная характеристика товара не имеет объективного обоснования, не несет смысловой нагрузки.</w:t>
      </w:r>
    </w:p>
    <w:p>
      <w:pPr>
        <w:pStyle w:val="Style12"/>
        <w:keepNext w:val="0"/>
        <w:keepLines w:val="0"/>
        <w:widowControl w:val="0"/>
        <w:shd w:val="clear" w:color="auto" w:fill="auto"/>
        <w:bidi w:val="0"/>
        <w:spacing w:before="0" w:after="0" w:line="240" w:lineRule="auto"/>
        <w:ind w:left="0" w:right="0" w:firstLine="580"/>
        <w:jc w:val="both"/>
      </w:pPr>
      <w:r>
        <w:rPr>
          <w:rStyle w:val="CharStyle13"/>
        </w:rPr>
        <w:t xml:space="preserve">Как считает ИП Вольвач В.А., требования к товару являются избыточными и ограничивают круг потенциальных участников закупки, что, по мнению Заявителя, противоречит требованиям статей </w:t>
      </w:r>
      <w:r>
        <w:rPr>
          <w:rStyle w:val="CharStyle13"/>
          <w:lang w:val="en-US" w:eastAsia="en-US"/>
        </w:rPr>
        <w:t xml:space="preserve">8, 33, 42 </w:t>
      </w:r>
      <w:r>
        <w:rPr>
          <w:rStyle w:val="CharStyle13"/>
        </w:rPr>
        <w:t>Закона о контрактной системе.</w:t>
      </w:r>
    </w:p>
    <w:p>
      <w:pPr>
        <w:pStyle w:val="Style12"/>
        <w:keepNext w:val="0"/>
        <w:keepLines w:val="0"/>
        <w:widowControl w:val="0"/>
        <w:shd w:val="clear" w:color="auto" w:fill="auto"/>
        <w:bidi w:val="0"/>
        <w:spacing w:before="0" w:after="0" w:line="240" w:lineRule="auto"/>
        <w:ind w:left="0" w:right="0" w:firstLine="580"/>
        <w:jc w:val="both"/>
      </w:pPr>
      <w:r>
        <w:rPr>
          <w:rStyle w:val="CharStyle13"/>
        </w:rPr>
        <w:t>На основании вышеизложенного Заявитель просит признать жалобу обоснованной.</w:t>
      </w:r>
    </w:p>
    <w:p>
      <w:pPr>
        <w:pStyle w:val="Style12"/>
        <w:keepNext w:val="0"/>
        <w:keepLines w:val="0"/>
        <w:widowControl w:val="0"/>
        <w:shd w:val="clear" w:color="auto" w:fill="auto"/>
        <w:bidi w:val="0"/>
        <w:spacing w:before="0" w:after="0" w:line="240" w:lineRule="auto"/>
        <w:ind w:left="0" w:right="0" w:firstLine="580"/>
        <w:jc w:val="both"/>
      </w:pPr>
      <w:r>
        <w:rPr>
          <w:rStyle w:val="CharStyle13"/>
        </w:rPr>
        <w:t xml:space="preserve">С письмом от </w:t>
      </w:r>
      <w:r>
        <w:rPr>
          <w:rStyle w:val="CharStyle13"/>
          <w:lang w:val="en-US" w:eastAsia="en-US"/>
        </w:rPr>
        <w:t xml:space="preserve">08.09.2025 </w:t>
      </w:r>
      <w:r>
        <w:rPr>
          <w:rStyle w:val="CharStyle13"/>
        </w:rPr>
        <w:t xml:space="preserve">(вх. от </w:t>
      </w:r>
      <w:r>
        <w:rPr>
          <w:rStyle w:val="CharStyle13"/>
          <w:lang w:val="en-US" w:eastAsia="en-US"/>
        </w:rPr>
        <w:t xml:space="preserve">09.09.2025 </w:t>
      </w:r>
      <w:r>
        <w:rPr>
          <w:rStyle w:val="CharStyle13"/>
        </w:rPr>
        <w:t>№5317-ЭП/25) ГБУЗ «РСЦ» представило возражения на жалобу, с доводами которой не согласилось.</w:t>
      </w:r>
    </w:p>
    <w:p>
      <w:pPr>
        <w:pStyle w:val="Style12"/>
        <w:keepNext w:val="0"/>
        <w:keepLines w:val="0"/>
        <w:widowControl w:val="0"/>
        <w:shd w:val="clear" w:color="auto" w:fill="auto"/>
        <w:bidi w:val="0"/>
        <w:spacing w:before="0" w:after="0" w:line="240" w:lineRule="auto"/>
        <w:ind w:left="0" w:right="0" w:firstLine="580"/>
        <w:jc w:val="both"/>
      </w:pPr>
      <w:r>
        <w:rPr>
          <w:rStyle w:val="CharStyle13"/>
        </w:rPr>
        <w:t>В ходе рассмотрения жалобы Комиссией Карельского УФАС России установлено следующее:</w:t>
      </w:r>
    </w:p>
    <w:p>
      <w:pPr>
        <w:pStyle w:val="Style12"/>
        <w:keepNext w:val="0"/>
        <w:keepLines w:val="0"/>
        <w:widowControl w:val="0"/>
        <w:numPr>
          <w:ilvl w:val="0"/>
          <w:numId w:val="1"/>
        </w:numPr>
        <w:shd w:val="clear" w:color="auto" w:fill="auto"/>
        <w:tabs>
          <w:tab w:pos="853" w:val="left"/>
        </w:tabs>
        <w:bidi w:val="0"/>
        <w:spacing w:before="0" w:after="0" w:line="240" w:lineRule="auto"/>
        <w:ind w:left="0" w:right="0" w:firstLine="580"/>
        <w:jc w:val="both"/>
      </w:pPr>
      <w:r>
        <w:rPr>
          <w:rStyle w:val="CharStyle13"/>
        </w:rPr>
        <w:t xml:space="preserve">извещение о проведении электронного аукциона размещено на официальном сайте Единой информационной системы в сфере закупок </w:t>
      </w:r>
      <w:r>
        <w:rPr>
          <w:rStyle w:val="CharStyle13"/>
          <w:lang w:val="en-US" w:eastAsia="en-US"/>
        </w:rPr>
        <w:t>(</w:t>
      </w:r>
      <w:r>
        <w:fldChar w:fldCharType="begin"/>
      </w:r>
      <w:r>
        <w:rPr/>
        <w:instrText> HYPERLINK "http://zakupki.gov.ru" </w:instrText>
      </w:r>
      <w:r>
        <w:fldChar w:fldCharType="separate"/>
      </w:r>
      <w:r>
        <w:rPr>
          <w:rStyle w:val="CharStyle13"/>
          <w:lang w:val="en-US" w:eastAsia="en-US"/>
        </w:rPr>
        <w:t>http://zakupki.gov.ru</w:t>
      </w:r>
      <w:r>
        <w:fldChar w:fldCharType="end"/>
      </w:r>
      <w:r>
        <w:rPr>
          <w:rStyle w:val="CharStyle13"/>
          <w:lang w:val="en-US" w:eastAsia="en-US"/>
        </w:rPr>
        <w:t>) 25.08.2025;</w:t>
      </w:r>
    </w:p>
    <w:p>
      <w:pPr>
        <w:pStyle w:val="Style12"/>
        <w:keepNext w:val="0"/>
        <w:keepLines w:val="0"/>
        <w:widowControl w:val="0"/>
        <w:numPr>
          <w:ilvl w:val="0"/>
          <w:numId w:val="1"/>
        </w:numPr>
        <w:shd w:val="clear" w:color="auto" w:fill="auto"/>
        <w:tabs>
          <w:tab w:pos="1329" w:val="left"/>
        </w:tabs>
        <w:bidi w:val="0"/>
        <w:spacing w:before="0" w:after="0" w:line="240" w:lineRule="auto"/>
        <w:ind w:left="0" w:right="0" w:firstLine="580"/>
        <w:jc w:val="both"/>
      </w:pPr>
      <w:r>
        <w:rPr>
          <w:rStyle w:val="CharStyle13"/>
        </w:rPr>
        <w:t xml:space="preserve">адрес электронной площадки РТС-тендер </w:t>
      </w:r>
      <w:r>
        <w:rPr>
          <w:rStyle w:val="CharStyle13"/>
          <w:lang w:val="en-US" w:eastAsia="en-US"/>
        </w:rPr>
        <w:t xml:space="preserve">– </w:t>
      </w:r>
      <w:r>
        <w:fldChar w:fldCharType="begin"/>
      </w:r>
      <w:r>
        <w:rPr/>
        <w:instrText> HYPERLINK "http://www.rts-tender.ru" </w:instrText>
      </w:r>
      <w:r>
        <w:fldChar w:fldCharType="separate"/>
      </w:r>
      <w:r>
        <w:rPr>
          <w:rStyle w:val="CharStyle13"/>
          <w:lang w:val="en-US" w:eastAsia="en-US"/>
        </w:rPr>
        <w:t>http://www.rts-tender.ru</w:t>
      </w:r>
      <w:r>
        <w:fldChar w:fldCharType="end"/>
      </w:r>
      <w:r>
        <w:rPr>
          <w:rStyle w:val="CharStyle13"/>
          <w:lang w:val="en-US" w:eastAsia="en-US"/>
        </w:rPr>
        <w:t>;</w:t>
      </w:r>
    </w:p>
    <w:p>
      <w:pPr>
        <w:pStyle w:val="Style12"/>
        <w:keepNext w:val="0"/>
        <w:keepLines w:val="0"/>
        <w:widowControl w:val="0"/>
        <w:numPr>
          <w:ilvl w:val="0"/>
          <w:numId w:val="1"/>
        </w:numPr>
        <w:shd w:val="clear" w:color="auto" w:fill="auto"/>
        <w:tabs>
          <w:tab w:pos="1329" w:val="left"/>
        </w:tabs>
        <w:bidi w:val="0"/>
        <w:spacing w:before="0" w:after="0" w:line="240" w:lineRule="auto"/>
        <w:ind w:left="0" w:right="0" w:firstLine="580"/>
        <w:jc w:val="both"/>
      </w:pPr>
      <w:r>
        <w:rPr>
          <w:rStyle w:val="CharStyle13"/>
        </w:rPr>
        <w:t xml:space="preserve">номер извещения </w:t>
      </w:r>
      <w:r>
        <w:rPr>
          <w:rStyle w:val="CharStyle13"/>
          <w:lang w:val="en-US" w:eastAsia="en-US"/>
        </w:rPr>
        <w:t>- 0306500000625000036;</w:t>
      </w:r>
    </w:p>
    <w:p>
      <w:pPr>
        <w:pStyle w:val="Style12"/>
        <w:keepNext w:val="0"/>
        <w:keepLines w:val="0"/>
        <w:widowControl w:val="0"/>
        <w:numPr>
          <w:ilvl w:val="0"/>
          <w:numId w:val="1"/>
        </w:numPr>
        <w:shd w:val="clear" w:color="auto" w:fill="auto"/>
        <w:tabs>
          <w:tab w:pos="1329" w:val="left"/>
        </w:tabs>
        <w:bidi w:val="0"/>
        <w:spacing w:before="0" w:after="0" w:line="240" w:lineRule="auto"/>
        <w:ind w:left="0" w:right="0" w:firstLine="580"/>
        <w:jc w:val="both"/>
      </w:pPr>
      <w:r>
        <w:rPr>
          <w:rStyle w:val="CharStyle13"/>
        </w:rPr>
        <w:t xml:space="preserve">наименование объекта закупки </w:t>
      </w:r>
      <w:r>
        <w:rPr>
          <w:rStyle w:val="CharStyle13"/>
          <w:lang w:val="en-US" w:eastAsia="en-US"/>
        </w:rPr>
        <w:t xml:space="preserve">– </w:t>
      </w:r>
      <w:r>
        <w:rPr>
          <w:rStyle w:val="CharStyle13"/>
        </w:rPr>
        <w:t>поставка перчаток из латекса;</w:t>
      </w:r>
    </w:p>
    <w:p>
      <w:pPr>
        <w:pStyle w:val="Style12"/>
        <w:keepNext w:val="0"/>
        <w:keepLines w:val="0"/>
        <w:widowControl w:val="0"/>
        <w:numPr>
          <w:ilvl w:val="0"/>
          <w:numId w:val="1"/>
        </w:numPr>
        <w:shd w:val="clear" w:color="auto" w:fill="auto"/>
        <w:tabs>
          <w:tab w:pos="853" w:val="left"/>
        </w:tabs>
        <w:bidi w:val="0"/>
        <w:spacing w:before="0" w:after="0" w:line="240" w:lineRule="auto"/>
        <w:ind w:left="0" w:right="0" w:firstLine="580"/>
        <w:jc w:val="both"/>
      </w:pPr>
      <w:r>
        <w:rPr>
          <w:rStyle w:val="CharStyle13"/>
        </w:rPr>
        <w:t xml:space="preserve">Заказчик </w:t>
      </w:r>
      <w:r>
        <w:rPr>
          <w:rStyle w:val="CharStyle13"/>
          <w:lang w:val="en-US" w:eastAsia="en-US"/>
        </w:rPr>
        <w:t xml:space="preserve">– </w:t>
      </w:r>
      <w:r>
        <w:rPr>
          <w:rStyle w:val="CharStyle13"/>
        </w:rPr>
        <w:t>государственное бюджетное учреждение здравоохранения Республики Карелия «Республиканский стоматологический центр» (ГБУЗ «РСЦ»);</w:t>
      </w:r>
    </w:p>
    <w:p>
      <w:pPr>
        <w:pStyle w:val="Style12"/>
        <w:keepNext w:val="0"/>
        <w:keepLines w:val="0"/>
        <w:widowControl w:val="0"/>
        <w:numPr>
          <w:ilvl w:val="0"/>
          <w:numId w:val="1"/>
        </w:numPr>
        <w:shd w:val="clear" w:color="auto" w:fill="auto"/>
        <w:tabs>
          <w:tab w:pos="1329" w:val="left"/>
        </w:tabs>
        <w:bidi w:val="0"/>
        <w:spacing w:before="0" w:after="0" w:line="240" w:lineRule="auto"/>
        <w:ind w:left="0" w:right="0" w:firstLine="580"/>
        <w:jc w:val="both"/>
      </w:pPr>
      <w:r>
        <w:rPr>
          <w:rStyle w:val="CharStyle13"/>
        </w:rPr>
        <w:t xml:space="preserve">начальная (максимальная) цена контракта </w:t>
      </w:r>
      <w:r>
        <w:rPr>
          <w:rStyle w:val="CharStyle13"/>
          <w:lang w:val="en-US" w:eastAsia="en-US"/>
        </w:rPr>
        <w:t xml:space="preserve">- 3 000 000,00 </w:t>
      </w:r>
      <w:r>
        <w:rPr>
          <w:rStyle w:val="CharStyle13"/>
        </w:rPr>
        <w:t>рублей;</w:t>
      </w:r>
    </w:p>
    <w:p>
      <w:pPr>
        <w:pStyle w:val="Style12"/>
        <w:keepNext w:val="0"/>
        <w:keepLines w:val="0"/>
        <w:widowControl w:val="0"/>
        <w:shd w:val="clear" w:color="auto" w:fill="auto"/>
        <w:bidi w:val="0"/>
        <w:spacing w:before="0" w:after="0" w:line="240" w:lineRule="auto"/>
        <w:ind w:left="0" w:right="0" w:firstLine="580"/>
        <w:jc w:val="both"/>
      </w:pPr>
      <w:r>
        <w:rPr>
          <w:rStyle w:val="CharStyle13"/>
        </w:rPr>
        <w:t xml:space="preserve">Из протокола подведения итогов определения поставщика (подрядчика, исполнителя) от </w:t>
      </w:r>
      <w:r>
        <w:rPr>
          <w:rStyle w:val="CharStyle13"/>
          <w:lang w:val="en-US" w:eastAsia="en-US"/>
        </w:rPr>
        <w:t xml:space="preserve">08.09.2025 </w:t>
      </w:r>
      <w:r>
        <w:rPr>
          <w:rStyle w:val="CharStyle13"/>
        </w:rPr>
        <w:t xml:space="preserve">№ИЭА1 следует, что на участие в аукционе подано </w:t>
      </w:r>
      <w:r>
        <w:rPr>
          <w:rStyle w:val="CharStyle13"/>
          <w:lang w:val="en-US" w:eastAsia="en-US"/>
        </w:rPr>
        <w:t xml:space="preserve">3 </w:t>
      </w:r>
      <w:r>
        <w:rPr>
          <w:rStyle w:val="CharStyle13"/>
        </w:rPr>
        <w:t xml:space="preserve">(три) заявки участников закупки, все признаны соответствующими требованиям извещения. По результатам подведения итогов определения поставщика (подрядчика, исполнителя) победителем аукциона признан участник закупки с идентификационным </w:t>
      </w:r>
      <w:r>
        <w:rPr>
          <w:rStyle w:val="CharStyle13"/>
          <w:lang w:val="en-US" w:eastAsia="en-US"/>
        </w:rPr>
        <w:t xml:space="preserve">№ 119575757, </w:t>
      </w:r>
      <w:r>
        <w:rPr>
          <w:rStyle w:val="CharStyle13"/>
        </w:rPr>
        <w:t xml:space="preserve">с предложением начальной цены за единицу товара </w:t>
      </w:r>
      <w:r>
        <w:rPr>
          <w:rStyle w:val="CharStyle13"/>
          <w:lang w:val="en-US" w:eastAsia="en-US"/>
        </w:rPr>
        <w:t xml:space="preserve">139,39 </w:t>
      </w:r>
      <w:r>
        <w:rPr>
          <w:rStyle w:val="CharStyle13"/>
        </w:rPr>
        <w:t>рублей.</w:t>
      </w:r>
    </w:p>
    <w:p>
      <w:pPr>
        <w:pStyle w:val="Style12"/>
        <w:keepNext w:val="0"/>
        <w:keepLines w:val="0"/>
        <w:widowControl w:val="0"/>
        <w:shd w:val="clear" w:color="auto" w:fill="auto"/>
        <w:bidi w:val="0"/>
        <w:spacing w:before="0" w:after="0" w:line="240" w:lineRule="auto"/>
        <w:ind w:left="0" w:right="0" w:firstLine="580"/>
        <w:jc w:val="both"/>
      </w:pPr>
      <w:r>
        <w:rPr>
          <w:rStyle w:val="CharStyle13"/>
        </w:rPr>
        <w:t xml:space="preserve">Рассмотрение жалобы назначено на </w:t>
      </w:r>
      <w:r>
        <w:rPr>
          <w:rStyle w:val="CharStyle13"/>
          <w:lang w:val="en-US" w:eastAsia="en-US"/>
        </w:rPr>
        <w:t xml:space="preserve">10 </w:t>
      </w:r>
      <w:r>
        <w:rPr>
          <w:rStyle w:val="CharStyle13"/>
        </w:rPr>
        <w:t xml:space="preserve">часов </w:t>
      </w:r>
      <w:r>
        <w:rPr>
          <w:rStyle w:val="CharStyle13"/>
          <w:lang w:val="en-US" w:eastAsia="en-US"/>
        </w:rPr>
        <w:t xml:space="preserve">00 </w:t>
      </w:r>
      <w:r>
        <w:rPr>
          <w:rStyle w:val="CharStyle13"/>
        </w:rPr>
        <w:t xml:space="preserve">минут </w:t>
      </w:r>
      <w:r>
        <w:rPr>
          <w:rStyle w:val="CharStyle13"/>
          <w:lang w:val="en-US" w:eastAsia="en-US"/>
        </w:rPr>
        <w:t xml:space="preserve">09.09.2025 </w:t>
      </w:r>
      <w:r>
        <w:rPr>
          <w:rStyle w:val="CharStyle13"/>
        </w:rPr>
        <w:t>в режиме видео</w:t>
        <w:softHyphen/>
        <w:t>конференц-связи, состоялось в указанное время, при участи представителей сторон.</w:t>
      </w:r>
    </w:p>
    <w:p>
      <w:pPr>
        <w:pStyle w:val="Style12"/>
        <w:keepNext w:val="0"/>
        <w:keepLines w:val="0"/>
        <w:widowControl w:val="0"/>
        <w:shd w:val="clear" w:color="auto" w:fill="auto"/>
        <w:bidi w:val="0"/>
        <w:spacing w:before="0" w:after="0" w:line="240" w:lineRule="auto"/>
        <w:ind w:left="0" w:right="0" w:firstLine="580"/>
        <w:jc w:val="both"/>
      </w:pPr>
      <w:r>
        <w:rPr>
          <w:rStyle w:val="CharStyle13"/>
        </w:rPr>
        <w:t>На момент рассмотрения поступившей жалобы государственный контракт не заключен.</w:t>
      </w:r>
    </w:p>
    <w:p>
      <w:pPr>
        <w:pStyle w:val="Style12"/>
        <w:keepNext w:val="0"/>
        <w:keepLines w:val="0"/>
        <w:widowControl w:val="0"/>
        <w:shd w:val="clear" w:color="auto" w:fill="auto"/>
        <w:bidi w:val="0"/>
        <w:spacing w:before="0" w:after="0" w:line="240" w:lineRule="auto"/>
        <w:ind w:left="0" w:right="0" w:firstLine="580"/>
        <w:jc w:val="both"/>
      </w:pPr>
      <w:r>
        <w:rPr>
          <w:rStyle w:val="CharStyle13"/>
          <w:b/>
          <w:bCs/>
        </w:rPr>
        <w:t>Изучив представленные материалы, заслушав пояснения представителей Заявителя, Заказчика, Комиссия Карельского УФАС России пришла к следующим выводам.</w:t>
      </w:r>
    </w:p>
    <w:p>
      <w:pPr>
        <w:pStyle w:val="Style12"/>
        <w:keepNext w:val="0"/>
        <w:keepLines w:val="0"/>
        <w:widowControl w:val="0"/>
        <w:shd w:val="clear" w:color="auto" w:fill="auto"/>
        <w:bidi w:val="0"/>
        <w:spacing w:before="0" w:after="0" w:line="240" w:lineRule="auto"/>
        <w:ind w:left="0" w:right="0" w:firstLine="580"/>
        <w:jc w:val="both"/>
      </w:pPr>
      <w:r>
        <w:rPr>
          <w:rStyle w:val="CharStyle13"/>
        </w:rPr>
        <w:t xml:space="preserve">Частью </w:t>
      </w:r>
      <w:r>
        <w:rPr>
          <w:rStyle w:val="CharStyle13"/>
          <w:lang w:val="en-US" w:eastAsia="en-US"/>
        </w:rPr>
        <w:t xml:space="preserve">2 </w:t>
      </w:r>
      <w:r>
        <w:rPr>
          <w:rStyle w:val="CharStyle13"/>
        </w:rPr>
        <w:t xml:space="preserve">статьи </w:t>
      </w:r>
      <w:r>
        <w:rPr>
          <w:rStyle w:val="CharStyle13"/>
          <w:lang w:val="en-US" w:eastAsia="en-US"/>
        </w:rPr>
        <w:t xml:space="preserve">8 </w:t>
      </w:r>
      <w:r>
        <w:rPr>
          <w:rStyle w:val="CharStyle13"/>
        </w:rPr>
        <w:t>Закона о контрактной системе установлено, что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12"/>
        <w:keepNext w:val="0"/>
        <w:keepLines w:val="0"/>
        <w:widowControl w:val="0"/>
        <w:shd w:val="clear" w:color="auto" w:fill="auto"/>
        <w:bidi w:val="0"/>
        <w:spacing w:before="0" w:after="0" w:line="240" w:lineRule="auto"/>
        <w:ind w:left="0" w:right="0" w:firstLine="580"/>
        <w:jc w:val="both"/>
      </w:pPr>
      <w:r>
        <w:rPr>
          <w:rStyle w:val="CharStyle13"/>
        </w:rPr>
        <w:t xml:space="preserve">В силу пункта </w:t>
      </w:r>
      <w:r>
        <w:rPr>
          <w:rStyle w:val="CharStyle13"/>
          <w:lang w:val="en-US" w:eastAsia="en-US"/>
        </w:rPr>
        <w:t xml:space="preserve">5 </w:t>
      </w:r>
      <w:r>
        <w:rPr>
          <w:rStyle w:val="CharStyle13"/>
        </w:rPr>
        <w:t xml:space="preserve">части </w:t>
      </w:r>
      <w:r>
        <w:rPr>
          <w:rStyle w:val="CharStyle13"/>
          <w:lang w:val="en-US" w:eastAsia="en-US"/>
        </w:rPr>
        <w:t xml:space="preserve">1 </w:t>
      </w:r>
      <w:r>
        <w:rPr>
          <w:rStyle w:val="CharStyle13"/>
        </w:rPr>
        <w:t xml:space="preserve">статьи </w:t>
      </w:r>
      <w:r>
        <w:rPr>
          <w:rStyle w:val="CharStyle13"/>
          <w:lang w:val="en-US" w:eastAsia="en-US"/>
        </w:rPr>
        <w:t xml:space="preserve">42 </w:t>
      </w:r>
      <w:r>
        <w:rPr>
          <w:rStyle w:val="CharStyle13"/>
        </w:rPr>
        <w:t xml:space="preserve">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w:t>
      </w:r>
      <w:r>
        <w:rPr>
          <w:rStyle w:val="CharStyle13"/>
          <w:lang w:val="en-US" w:eastAsia="en-US"/>
        </w:rPr>
        <w:t xml:space="preserve">6 </w:t>
      </w:r>
      <w:r>
        <w:rPr>
          <w:rStyle w:val="CharStyle13"/>
        </w:rPr>
        <w:t xml:space="preserve">статьи </w:t>
      </w:r>
      <w:r>
        <w:rPr>
          <w:rStyle w:val="CharStyle13"/>
          <w:lang w:val="en-US" w:eastAsia="en-US"/>
        </w:rPr>
        <w:t xml:space="preserve">23 </w:t>
      </w:r>
      <w:r>
        <w:rPr>
          <w:rStyle w:val="CharStyle13"/>
        </w:rPr>
        <w:t>настоящего Федерального закона.</w:t>
      </w:r>
    </w:p>
    <w:p>
      <w:pPr>
        <w:pStyle w:val="Style12"/>
        <w:keepNext w:val="0"/>
        <w:keepLines w:val="0"/>
        <w:widowControl w:val="0"/>
        <w:shd w:val="clear" w:color="auto" w:fill="auto"/>
        <w:bidi w:val="0"/>
        <w:spacing w:before="0" w:after="0" w:line="240" w:lineRule="auto"/>
        <w:ind w:left="0" w:right="0" w:firstLine="580"/>
        <w:jc w:val="both"/>
      </w:pPr>
      <w:r>
        <w:rPr>
          <w:rStyle w:val="CharStyle13"/>
        </w:rPr>
        <w:t xml:space="preserve">В соответствии с пунктом </w:t>
      </w:r>
      <w:r>
        <w:rPr>
          <w:rStyle w:val="CharStyle13"/>
          <w:lang w:val="en-US" w:eastAsia="en-US"/>
        </w:rPr>
        <w:t xml:space="preserve">1 </w:t>
      </w:r>
      <w:r>
        <w:rPr>
          <w:rStyle w:val="CharStyle13"/>
        </w:rPr>
        <w:t xml:space="preserve">части </w:t>
      </w:r>
      <w:r>
        <w:rPr>
          <w:rStyle w:val="CharStyle13"/>
          <w:lang w:val="en-US" w:eastAsia="en-US"/>
        </w:rPr>
        <w:t xml:space="preserve">2 </w:t>
      </w:r>
      <w:r>
        <w:rPr>
          <w:rStyle w:val="CharStyle13"/>
        </w:rPr>
        <w:t xml:space="preserve">статьи </w:t>
      </w:r>
      <w:r>
        <w:rPr>
          <w:rStyle w:val="CharStyle13"/>
          <w:lang w:val="en-US" w:eastAsia="en-US"/>
        </w:rPr>
        <w:t xml:space="preserve">42 </w:t>
      </w:r>
      <w:r>
        <w:rPr>
          <w:rStyle w:val="CharStyle13"/>
        </w:rPr>
        <w:t xml:space="preserve">Закона о контрактной системе извещение об осуществлении закупки, если иное не предусмотрено настоящим Федеральным законом, должно содержать, в том числе описание объекта закупки в соответствии со статьей </w:t>
      </w:r>
      <w:r>
        <w:rPr>
          <w:rStyle w:val="CharStyle13"/>
          <w:lang w:val="en-US" w:eastAsia="en-US"/>
        </w:rPr>
        <w:t xml:space="preserve">33 </w:t>
      </w:r>
      <w:r>
        <w:rPr>
          <w:rStyle w:val="CharStyle13"/>
        </w:rPr>
        <w:t>настоящего Федерального закона.</w:t>
      </w:r>
    </w:p>
    <w:p>
      <w:pPr>
        <w:pStyle w:val="Style12"/>
        <w:keepNext w:val="0"/>
        <w:keepLines w:val="0"/>
        <w:widowControl w:val="0"/>
        <w:shd w:val="clear" w:color="auto" w:fill="auto"/>
        <w:bidi w:val="0"/>
        <w:spacing w:before="0" w:after="0" w:line="240" w:lineRule="auto"/>
        <w:ind w:left="0" w:right="0" w:firstLine="580"/>
        <w:jc w:val="both"/>
      </w:pPr>
      <w:r>
        <w:rPr>
          <w:rStyle w:val="CharStyle13"/>
        </w:rPr>
        <w:t xml:space="preserve">Согласно пункту </w:t>
      </w:r>
      <w:r>
        <w:rPr>
          <w:rStyle w:val="CharStyle13"/>
          <w:lang w:val="en-US" w:eastAsia="en-US"/>
        </w:rPr>
        <w:t xml:space="preserve">1 </w:t>
      </w:r>
      <w:r>
        <w:rPr>
          <w:rStyle w:val="CharStyle13"/>
        </w:rPr>
        <w:t xml:space="preserve">части </w:t>
      </w:r>
      <w:r>
        <w:rPr>
          <w:rStyle w:val="CharStyle13"/>
          <w:lang w:val="en-US" w:eastAsia="en-US"/>
        </w:rPr>
        <w:t xml:space="preserve">1 </w:t>
      </w:r>
      <w:r>
        <w:rPr>
          <w:rStyle w:val="CharStyle13"/>
        </w:rPr>
        <w:t xml:space="preserve">статьи </w:t>
      </w:r>
      <w:r>
        <w:rPr>
          <w:rStyle w:val="CharStyle13"/>
          <w:lang w:val="en-US" w:eastAsia="en-US"/>
        </w:rPr>
        <w:t xml:space="preserve">33 </w:t>
      </w:r>
      <w:r>
        <w:rPr>
          <w:rStyle w:val="CharStyle13"/>
        </w:rPr>
        <w:t xml:space="preserve">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том числе в следующих случаях: </w:t>
      </w:r>
      <w:r>
        <w:rPr>
          <w:rStyle w:val="CharStyle13"/>
          <w:u w:val="single"/>
        </w:rPr>
        <w:t>сопровождение такого указания словами «или эквивалент»</w:t>
      </w:r>
      <w:r>
        <w:rPr>
          <w:rStyle w:val="CharStyle13"/>
        </w:rPr>
        <w:t xml:space="preserve">; осуществление закупки запасных частей и </w:t>
      </w:r>
      <w:r>
        <w:rPr>
          <w:rStyle w:val="CharStyle13"/>
          <w:u w:val="single"/>
        </w:rPr>
        <w:t>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r>
        <w:rPr>
          <w:rStyle w:val="CharStyle13"/>
        </w:rPr>
        <w:t>.</w:t>
      </w:r>
    </w:p>
    <w:p>
      <w:pPr>
        <w:pStyle w:val="Style12"/>
        <w:keepNext w:val="0"/>
        <w:keepLines w:val="0"/>
        <w:widowControl w:val="0"/>
        <w:shd w:val="clear" w:color="auto" w:fill="auto"/>
        <w:bidi w:val="0"/>
        <w:spacing w:before="0" w:after="0" w:line="240" w:lineRule="auto"/>
        <w:ind w:left="0" w:right="0" w:firstLine="580"/>
        <w:jc w:val="both"/>
      </w:pPr>
      <w:r>
        <w:rPr>
          <w:rStyle w:val="CharStyle13"/>
        </w:rPr>
        <w:t xml:space="preserve">Пунктом </w:t>
      </w:r>
      <w:r>
        <w:rPr>
          <w:rStyle w:val="CharStyle13"/>
          <w:lang w:val="en-US" w:eastAsia="en-US"/>
        </w:rPr>
        <w:t xml:space="preserve">2 </w:t>
      </w:r>
      <w:r>
        <w:rPr>
          <w:rStyle w:val="CharStyle13"/>
        </w:rPr>
        <w:t xml:space="preserve">части </w:t>
      </w:r>
      <w:r>
        <w:rPr>
          <w:rStyle w:val="CharStyle13"/>
          <w:lang w:val="en-US" w:eastAsia="en-US"/>
        </w:rPr>
        <w:t xml:space="preserve">1 </w:t>
      </w:r>
      <w:r>
        <w:rPr>
          <w:rStyle w:val="CharStyle13"/>
        </w:rPr>
        <w:t xml:space="preserve">статьи </w:t>
      </w:r>
      <w:r>
        <w:rPr>
          <w:rStyle w:val="CharStyle13"/>
          <w:lang w:val="en-US" w:eastAsia="en-US"/>
        </w:rPr>
        <w:t xml:space="preserve">33 </w:t>
      </w:r>
      <w:r>
        <w:rPr>
          <w:rStyle w:val="CharStyle13"/>
        </w:rPr>
        <w:t>Закона о контрактной системе предусмотрено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w:t>
      </w:r>
    </w:p>
    <w:p>
      <w:pPr>
        <w:pStyle w:val="Style12"/>
        <w:keepNext w:val="0"/>
        <w:keepLines w:val="0"/>
        <w:widowControl w:val="0"/>
        <w:shd w:val="clear" w:color="auto" w:fill="auto"/>
        <w:bidi w:val="0"/>
        <w:spacing w:before="0" w:after="0" w:line="240" w:lineRule="auto"/>
        <w:ind w:left="0" w:right="0" w:firstLine="0"/>
        <w:jc w:val="both"/>
      </w:pPr>
      <w:r>
        <w:rPr>
          <w:rStyle w:val="CharStyle13"/>
        </w:rPr>
        <w:t>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pPr>
        <w:pStyle w:val="Style12"/>
        <w:keepNext w:val="0"/>
        <w:keepLines w:val="0"/>
        <w:widowControl w:val="0"/>
        <w:shd w:val="clear" w:color="auto" w:fill="auto"/>
        <w:bidi w:val="0"/>
        <w:spacing w:before="0" w:after="0" w:line="240" w:lineRule="auto"/>
        <w:ind w:left="0" w:right="0" w:firstLine="580"/>
        <w:jc w:val="both"/>
      </w:pPr>
      <w:r>
        <w:rPr>
          <w:rStyle w:val="CharStyle13"/>
        </w:rPr>
        <w:t xml:space="preserve">В силу части </w:t>
      </w:r>
      <w:r>
        <w:rPr>
          <w:rStyle w:val="CharStyle13"/>
          <w:lang w:val="en-US" w:eastAsia="en-US"/>
        </w:rPr>
        <w:t xml:space="preserve">2 </w:t>
      </w:r>
      <w:r>
        <w:rPr>
          <w:rStyle w:val="CharStyle13"/>
        </w:rPr>
        <w:t xml:space="preserve">статьи </w:t>
      </w:r>
      <w:r>
        <w:rPr>
          <w:rStyle w:val="CharStyle13"/>
          <w:lang w:val="en-US" w:eastAsia="en-US"/>
        </w:rPr>
        <w:t xml:space="preserve">33 </w:t>
      </w:r>
      <w:r>
        <w:rPr>
          <w:rStyle w:val="CharStyle13"/>
        </w:rPr>
        <w:t xml:space="preserve">Закона о контрактной системе описание объекта закупки в соответствии с требованиями, указанными в части </w:t>
      </w:r>
      <w:r>
        <w:rPr>
          <w:rStyle w:val="CharStyle13"/>
          <w:lang w:val="en-US" w:eastAsia="en-US"/>
        </w:rPr>
        <w:t xml:space="preserve">1 </w:t>
      </w:r>
      <w:r>
        <w:rPr>
          <w:rStyle w:val="CharStyle13"/>
        </w:rPr>
        <w:t xml:space="preserve">настоящей статьи, </w:t>
      </w:r>
      <w:r>
        <w:rPr>
          <w:rStyle w:val="CharStyle13"/>
          <w:u w:val="single"/>
        </w:rPr>
        <w:t>должно содержать показатели, позволяющие определить соответствие закупаемых товара</w:t>
      </w:r>
      <w:r>
        <w:rPr>
          <w:rStyle w:val="CharStyle13"/>
        </w:rPr>
        <w:t>,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12"/>
        <w:keepNext w:val="0"/>
        <w:keepLines w:val="0"/>
        <w:widowControl w:val="0"/>
        <w:shd w:val="clear" w:color="auto" w:fill="auto"/>
        <w:bidi w:val="0"/>
        <w:spacing w:before="0" w:after="0" w:line="240" w:lineRule="auto"/>
        <w:ind w:left="0" w:right="0" w:firstLine="580"/>
        <w:jc w:val="both"/>
      </w:pPr>
      <w:r>
        <w:rPr>
          <w:rStyle w:val="CharStyle13"/>
        </w:rPr>
        <w:t xml:space="preserve">На основании пункта </w:t>
      </w:r>
      <w:r>
        <w:rPr>
          <w:rStyle w:val="CharStyle13"/>
          <w:lang w:val="en-US" w:eastAsia="en-US"/>
        </w:rPr>
        <w:t xml:space="preserve">14 </w:t>
      </w:r>
      <w:r>
        <w:rPr>
          <w:rStyle w:val="CharStyle13"/>
        </w:rPr>
        <w:t xml:space="preserve">части </w:t>
      </w:r>
      <w:r>
        <w:rPr>
          <w:rStyle w:val="CharStyle13"/>
          <w:lang w:val="en-US" w:eastAsia="en-US"/>
        </w:rPr>
        <w:t xml:space="preserve">3 </w:t>
      </w:r>
      <w:r>
        <w:rPr>
          <w:rStyle w:val="CharStyle13"/>
        </w:rPr>
        <w:t xml:space="preserve">статьи </w:t>
      </w:r>
      <w:r>
        <w:rPr>
          <w:rStyle w:val="CharStyle13"/>
          <w:lang w:val="en-US" w:eastAsia="en-US"/>
        </w:rPr>
        <w:t xml:space="preserve">4 </w:t>
      </w:r>
      <w:r>
        <w:rPr>
          <w:rStyle w:val="CharStyle13"/>
        </w:rPr>
        <w:t>Закона о контрактной системе единая информационная система содержит каталог товаров, работ, услуг для обеспечения государственных и муниципальных нужд.</w:t>
      </w:r>
    </w:p>
    <w:p>
      <w:pPr>
        <w:pStyle w:val="Style12"/>
        <w:keepNext w:val="0"/>
        <w:keepLines w:val="0"/>
        <w:widowControl w:val="0"/>
        <w:shd w:val="clear" w:color="auto" w:fill="auto"/>
        <w:bidi w:val="0"/>
        <w:spacing w:before="0" w:after="0" w:line="240" w:lineRule="auto"/>
        <w:ind w:left="0" w:right="0" w:firstLine="580"/>
        <w:jc w:val="both"/>
      </w:pPr>
      <w:r>
        <w:rPr>
          <w:rStyle w:val="CharStyle13"/>
        </w:rPr>
        <w:t xml:space="preserve">Частью </w:t>
      </w:r>
      <w:r>
        <w:rPr>
          <w:rStyle w:val="CharStyle13"/>
          <w:lang w:val="en-US" w:eastAsia="en-US"/>
        </w:rPr>
        <w:t xml:space="preserve">6 </w:t>
      </w:r>
      <w:r>
        <w:rPr>
          <w:rStyle w:val="CharStyle13"/>
        </w:rPr>
        <w:t xml:space="preserve">статьи </w:t>
      </w:r>
      <w:r>
        <w:rPr>
          <w:rStyle w:val="CharStyle13"/>
          <w:lang w:val="en-US" w:eastAsia="en-US"/>
        </w:rPr>
        <w:t xml:space="preserve">23 </w:t>
      </w:r>
      <w:r>
        <w:rPr>
          <w:rStyle w:val="CharStyle13"/>
        </w:rPr>
        <w:t>Закона о контрактной системе предусмотрено, что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12"/>
        <w:keepNext w:val="0"/>
        <w:keepLines w:val="0"/>
        <w:widowControl w:val="0"/>
        <w:shd w:val="clear" w:color="auto" w:fill="auto"/>
        <w:bidi w:val="0"/>
        <w:spacing w:before="0" w:after="0" w:line="240" w:lineRule="auto"/>
        <w:ind w:left="0" w:right="0" w:firstLine="580"/>
        <w:jc w:val="both"/>
      </w:pPr>
      <w:r>
        <w:rPr>
          <w:rStyle w:val="CharStyle13"/>
        </w:rPr>
        <w:t xml:space="preserve">Постановлением Правительства РФ от </w:t>
      </w:r>
      <w:r>
        <w:rPr>
          <w:rStyle w:val="CharStyle13"/>
          <w:lang w:val="en-US" w:eastAsia="en-US"/>
        </w:rPr>
        <w:t xml:space="preserve">08.02.2017 № 145 </w:t>
      </w:r>
      <w:r>
        <w:rPr>
          <w:rStyle w:val="CharStyle13"/>
        </w:rPr>
        <w:t>утверждены Правила использования каталога товаров, работ, услуг для обеспечения государственных и муниципальных нужд.</w:t>
      </w:r>
    </w:p>
    <w:p>
      <w:pPr>
        <w:pStyle w:val="Style12"/>
        <w:keepNext w:val="0"/>
        <w:keepLines w:val="0"/>
        <w:widowControl w:val="0"/>
        <w:shd w:val="clear" w:color="auto" w:fill="auto"/>
        <w:bidi w:val="0"/>
        <w:spacing w:before="0" w:after="0" w:line="240" w:lineRule="auto"/>
        <w:ind w:left="0" w:right="0" w:firstLine="580"/>
        <w:jc w:val="both"/>
      </w:pPr>
      <w:r>
        <w:rPr>
          <w:rStyle w:val="CharStyle13"/>
        </w:rPr>
        <w:t xml:space="preserve">В соответствии с пунктом </w:t>
      </w:r>
      <w:r>
        <w:rPr>
          <w:rStyle w:val="CharStyle13"/>
          <w:lang w:val="en-US" w:eastAsia="en-US"/>
        </w:rPr>
        <w:t xml:space="preserve">4 </w:t>
      </w:r>
      <w:r>
        <w:rPr>
          <w:rStyle w:val="CharStyle13"/>
        </w:rPr>
        <w:t xml:space="preserve">Правил </w:t>
      </w:r>
      <w:r>
        <w:rPr>
          <w:rStyle w:val="CharStyle13"/>
          <w:lang w:val="en-US" w:eastAsia="en-US"/>
        </w:rPr>
        <w:t xml:space="preserve">№145 </w:t>
      </w:r>
      <w:r>
        <w:rPr>
          <w:rStyle w:val="CharStyle13"/>
        </w:rPr>
        <w:t xml:space="preserve">заказчики обязаны применять информацию, включенную в позицию каталога в соответствии с подпунктами «а» </w:t>
      </w:r>
      <w:r>
        <w:rPr>
          <w:rStyle w:val="CharStyle13"/>
          <w:lang w:val="en-US" w:eastAsia="en-US"/>
        </w:rPr>
        <w:t xml:space="preserve">- </w:t>
      </w:r>
      <w:r>
        <w:rPr>
          <w:rStyle w:val="CharStyle13"/>
        </w:rPr>
        <w:t xml:space="preserve">«г» и «е» </w:t>
      </w:r>
      <w:r>
        <w:rPr>
          <w:rStyle w:val="CharStyle13"/>
          <w:lang w:val="en-US" w:eastAsia="en-US"/>
        </w:rPr>
        <w:t xml:space="preserve">- </w:t>
      </w:r>
      <w:r>
        <w:rPr>
          <w:rStyle w:val="CharStyle13"/>
        </w:rPr>
        <w:t xml:space="preserve">«з» пункта </w:t>
      </w:r>
      <w:r>
        <w:rPr>
          <w:rStyle w:val="CharStyle13"/>
          <w:lang w:val="en-US" w:eastAsia="en-US"/>
        </w:rPr>
        <w:t xml:space="preserve">10 </w:t>
      </w:r>
      <w:r>
        <w:rPr>
          <w:rStyle w:val="CharStyle13"/>
        </w:rPr>
        <w:t xml:space="preserve">Правил </w:t>
      </w:r>
      <w:r>
        <w:rPr>
          <w:rStyle w:val="CharStyle13"/>
          <w:lang w:val="en-US" w:eastAsia="en-US"/>
        </w:rPr>
        <w:t xml:space="preserve">№ 145, </w:t>
      </w:r>
      <w:r>
        <w:rPr>
          <w:rStyle w:val="CharStyle13"/>
        </w:rPr>
        <w:t>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pPr>
        <w:pStyle w:val="Style12"/>
        <w:keepNext w:val="0"/>
        <w:keepLines w:val="0"/>
        <w:widowControl w:val="0"/>
        <w:numPr>
          <w:ilvl w:val="0"/>
          <w:numId w:val="3"/>
        </w:numPr>
        <w:shd w:val="clear" w:color="auto" w:fill="auto"/>
        <w:tabs>
          <w:tab w:pos="917" w:val="left"/>
        </w:tabs>
        <w:bidi w:val="0"/>
        <w:spacing w:before="0" w:after="0" w:line="240" w:lineRule="auto"/>
        <w:ind w:left="0" w:right="0" w:firstLine="580"/>
        <w:jc w:val="both"/>
      </w:pPr>
      <w:r>
        <w:rPr>
          <w:rStyle w:val="CharStyle13"/>
        </w:rPr>
        <w:t>наименование товара, работы, услуги;</w:t>
      </w:r>
    </w:p>
    <w:p>
      <w:pPr>
        <w:pStyle w:val="Style12"/>
        <w:keepNext w:val="0"/>
        <w:keepLines w:val="0"/>
        <w:widowControl w:val="0"/>
        <w:numPr>
          <w:ilvl w:val="0"/>
          <w:numId w:val="3"/>
        </w:numPr>
        <w:shd w:val="clear" w:color="auto" w:fill="auto"/>
        <w:tabs>
          <w:tab w:pos="927" w:val="left"/>
        </w:tabs>
        <w:bidi w:val="0"/>
        <w:spacing w:before="0" w:after="0" w:line="240" w:lineRule="auto"/>
        <w:ind w:left="0" w:right="0" w:firstLine="580"/>
        <w:jc w:val="both"/>
      </w:pPr>
      <w:r>
        <w:rPr>
          <w:rStyle w:val="CharStyle13"/>
        </w:rPr>
        <w:t>единицы измерения количества товара, объема выполняемой работы, оказываемой услуги (при наличии);</w:t>
      </w:r>
    </w:p>
    <w:p>
      <w:pPr>
        <w:pStyle w:val="Style12"/>
        <w:keepNext w:val="0"/>
        <w:keepLines w:val="0"/>
        <w:widowControl w:val="0"/>
        <w:numPr>
          <w:ilvl w:val="0"/>
          <w:numId w:val="3"/>
        </w:numPr>
        <w:shd w:val="clear" w:color="auto" w:fill="auto"/>
        <w:tabs>
          <w:tab w:pos="926" w:val="left"/>
        </w:tabs>
        <w:bidi w:val="0"/>
        <w:spacing w:before="0" w:after="0" w:line="240" w:lineRule="auto"/>
        <w:ind w:left="0" w:right="0" w:firstLine="580"/>
        <w:jc w:val="both"/>
      </w:pPr>
      <w:r>
        <w:rPr>
          <w:rStyle w:val="CharStyle13"/>
        </w:rPr>
        <w:t>описание товара, работы, услуги (</w:t>
      </w:r>
      <w:r>
        <w:rPr>
          <w:rStyle w:val="CharStyle13"/>
          <w:u w:val="single"/>
        </w:rPr>
        <w:t>при наличии такого описания в позиции</w:t>
      </w:r>
      <w:r>
        <w:rPr>
          <w:rStyle w:val="CharStyle13"/>
        </w:rPr>
        <w:t>).</w:t>
      </w:r>
    </w:p>
    <w:p>
      <w:pPr>
        <w:pStyle w:val="Style12"/>
        <w:keepNext w:val="0"/>
        <w:keepLines w:val="0"/>
        <w:widowControl w:val="0"/>
        <w:shd w:val="clear" w:color="auto" w:fill="auto"/>
        <w:bidi w:val="0"/>
        <w:spacing w:before="0" w:after="0" w:line="240" w:lineRule="auto"/>
        <w:ind w:left="0" w:right="0" w:firstLine="580"/>
        <w:jc w:val="both"/>
      </w:pPr>
      <w:r>
        <w:rPr>
          <w:rStyle w:val="CharStyle13"/>
        </w:rPr>
        <w:t xml:space="preserve">Пунктом </w:t>
      </w:r>
      <w:r>
        <w:rPr>
          <w:rStyle w:val="CharStyle13"/>
          <w:lang w:val="en-US" w:eastAsia="en-US"/>
        </w:rPr>
        <w:t xml:space="preserve">5 </w:t>
      </w:r>
      <w:r>
        <w:rPr>
          <w:rStyle w:val="CharStyle13"/>
        </w:rPr>
        <w:t xml:space="preserve">Правил </w:t>
      </w:r>
      <w:r>
        <w:rPr>
          <w:rStyle w:val="CharStyle13"/>
          <w:lang w:val="en-US" w:eastAsia="en-US"/>
        </w:rPr>
        <w:t xml:space="preserve">№145 </w:t>
      </w:r>
      <w:r>
        <w:rPr>
          <w:rStyle w:val="CharStyle13"/>
        </w:rPr>
        <w:t xml:space="preserve">предусмотрено, что заказчик вправе указать в извещении об осуществлении закупки, приглашении и документации о закупке (в случае если Федеральным законом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w:t>
      </w:r>
      <w:r>
        <w:rPr>
          <w:rStyle w:val="CharStyle13"/>
          <w:lang w:val="en-US" w:eastAsia="en-US"/>
        </w:rPr>
        <w:t xml:space="preserve">33 </w:t>
      </w:r>
      <w:r>
        <w:rPr>
          <w:rStyle w:val="CharStyle13"/>
        </w:rPr>
        <w:t>Федерального закона, которые не предусмотрены в позиции каталог (за исключением случаев, под которые рассматриваемая закупка не подпадает).</w:t>
      </w:r>
    </w:p>
    <w:p>
      <w:pPr>
        <w:pStyle w:val="Style12"/>
        <w:keepNext w:val="0"/>
        <w:keepLines w:val="0"/>
        <w:widowControl w:val="0"/>
        <w:shd w:val="clear" w:color="auto" w:fill="auto"/>
        <w:bidi w:val="0"/>
        <w:spacing w:before="0" w:after="0" w:line="240" w:lineRule="auto"/>
        <w:ind w:left="0" w:right="0" w:firstLine="580"/>
        <w:jc w:val="both"/>
      </w:pPr>
      <w:r>
        <w:rPr>
          <w:rStyle w:val="CharStyle13"/>
        </w:rPr>
        <w:t xml:space="preserve">Согласно пункту </w:t>
      </w:r>
      <w:r>
        <w:rPr>
          <w:rStyle w:val="CharStyle13"/>
          <w:lang w:val="en-US" w:eastAsia="en-US"/>
        </w:rPr>
        <w:t xml:space="preserve">6 </w:t>
      </w:r>
      <w:r>
        <w:rPr>
          <w:rStyle w:val="CharStyle13"/>
        </w:rPr>
        <w:t xml:space="preserve">Правил </w:t>
      </w:r>
      <w:r>
        <w:rPr>
          <w:rStyle w:val="CharStyle13"/>
          <w:lang w:val="en-US" w:eastAsia="en-US"/>
        </w:rPr>
        <w:t xml:space="preserve">№145 </w:t>
      </w:r>
      <w:r>
        <w:rPr>
          <w:rStyle w:val="CharStyle13"/>
        </w:rPr>
        <w:t xml:space="preserve">в случае предоставления дополнительной информации, предусмотренной пунктом </w:t>
      </w:r>
      <w:r>
        <w:rPr>
          <w:rStyle w:val="CharStyle13"/>
          <w:lang w:val="en-US" w:eastAsia="en-US"/>
        </w:rPr>
        <w:t xml:space="preserve">5 </w:t>
      </w:r>
      <w:r>
        <w:rPr>
          <w:rStyle w:val="CharStyle13"/>
        </w:rPr>
        <w:t>настоящих Правил, заказчик обязан включить в описание товара, работы, услуги обоснование необходимости использования такой информации (</w:t>
      </w:r>
      <w:r>
        <w:rPr>
          <w:rStyle w:val="CharStyle13"/>
          <w:u w:val="single"/>
        </w:rPr>
        <w:t>при наличии описания товара, работы, услуги в позиции каталога</w:t>
      </w:r>
      <w:r>
        <w:rPr>
          <w:rStyle w:val="CharStyle13"/>
        </w:rPr>
        <w:t>).</w:t>
      </w:r>
    </w:p>
    <w:p>
      <w:pPr>
        <w:pStyle w:val="Style12"/>
        <w:keepNext w:val="0"/>
        <w:keepLines w:val="0"/>
        <w:widowControl w:val="0"/>
        <w:shd w:val="clear" w:color="auto" w:fill="auto"/>
        <w:bidi w:val="0"/>
        <w:spacing w:before="0" w:after="0" w:line="240" w:lineRule="auto"/>
        <w:ind w:left="0" w:right="0" w:firstLine="580"/>
        <w:jc w:val="both"/>
      </w:pPr>
      <w:r>
        <w:rPr>
          <w:rStyle w:val="CharStyle13"/>
        </w:rPr>
        <w:t xml:space="preserve">Пунктом </w:t>
      </w:r>
      <w:r>
        <w:rPr>
          <w:rStyle w:val="CharStyle13"/>
          <w:lang w:val="en-US" w:eastAsia="en-US"/>
        </w:rPr>
        <w:t xml:space="preserve">7 </w:t>
      </w:r>
      <w:r>
        <w:rPr>
          <w:rStyle w:val="CharStyle13"/>
        </w:rPr>
        <w:t xml:space="preserve">Правил </w:t>
      </w:r>
      <w:r>
        <w:rPr>
          <w:rStyle w:val="CharStyle13"/>
          <w:lang w:val="en-US" w:eastAsia="en-US"/>
        </w:rPr>
        <w:t xml:space="preserve">№145 </w:t>
      </w:r>
      <w:r>
        <w:rPr>
          <w:rStyle w:val="CharStyle13"/>
        </w:rPr>
        <w:t xml:space="preserve">установлено, что при проведении предусмотренных Федеральным законом электронных процедур, характеристики объекта закупки, предусмотренные пунктом </w:t>
      </w:r>
      <w:r>
        <w:rPr>
          <w:rStyle w:val="CharStyle13"/>
          <w:lang w:val="en-US" w:eastAsia="en-US"/>
        </w:rPr>
        <w:t xml:space="preserve">1 </w:t>
      </w:r>
      <w:r>
        <w:rPr>
          <w:rStyle w:val="CharStyle13"/>
        </w:rPr>
        <w:t xml:space="preserve">части </w:t>
      </w:r>
      <w:r>
        <w:rPr>
          <w:rStyle w:val="CharStyle13"/>
          <w:lang w:val="en-US" w:eastAsia="en-US"/>
        </w:rPr>
        <w:t xml:space="preserve">1 </w:t>
      </w:r>
      <w:r>
        <w:rPr>
          <w:rStyle w:val="CharStyle13"/>
        </w:rPr>
        <w:t xml:space="preserve">статьи </w:t>
      </w:r>
      <w:r>
        <w:rPr>
          <w:rStyle w:val="CharStyle13"/>
          <w:lang w:val="en-US" w:eastAsia="en-US"/>
        </w:rPr>
        <w:t xml:space="preserve">33 </w:t>
      </w:r>
      <w:r>
        <w:rPr>
          <w:rStyle w:val="CharStyle13"/>
        </w:rPr>
        <w:t>Федерального закона, указываются с</w:t>
      </w:r>
    </w:p>
    <w:p>
      <w:pPr>
        <w:pStyle w:val="Style12"/>
        <w:keepNext w:val="0"/>
        <w:keepLines w:val="0"/>
        <w:widowControl w:val="0"/>
        <w:shd w:val="clear" w:color="auto" w:fill="auto"/>
        <w:bidi w:val="0"/>
        <w:spacing w:before="0" w:after="0" w:line="240" w:lineRule="auto"/>
        <w:ind w:left="0" w:right="0" w:firstLine="0"/>
        <w:jc w:val="both"/>
      </w:pPr>
      <w:r>
        <w:rPr>
          <w:rStyle w:val="CharStyle13"/>
        </w:rPr>
        <w:t xml:space="preserve">использованием единой информационной системы при формировании извещения об осуществлении закупки в соответствии с частью </w:t>
      </w:r>
      <w:r>
        <w:rPr>
          <w:rStyle w:val="CharStyle13"/>
          <w:lang w:val="en-US" w:eastAsia="en-US"/>
        </w:rPr>
        <w:t xml:space="preserve">1 </w:t>
      </w:r>
      <w:r>
        <w:rPr>
          <w:rStyle w:val="CharStyle13"/>
        </w:rPr>
        <w:t xml:space="preserve">статьи </w:t>
      </w:r>
      <w:r>
        <w:rPr>
          <w:rStyle w:val="CharStyle13"/>
          <w:lang w:val="en-US" w:eastAsia="en-US"/>
        </w:rPr>
        <w:t xml:space="preserve">42 </w:t>
      </w:r>
      <w:r>
        <w:rPr>
          <w:rStyle w:val="CharStyle13"/>
        </w:rPr>
        <w:t>Закона о контрактной системе.</w:t>
      </w:r>
    </w:p>
    <w:p>
      <w:pPr>
        <w:pStyle w:val="Style12"/>
        <w:keepNext w:val="0"/>
        <w:keepLines w:val="0"/>
        <w:widowControl w:val="0"/>
        <w:shd w:val="clear" w:color="auto" w:fill="auto"/>
        <w:bidi w:val="0"/>
        <w:spacing w:before="0" w:after="0" w:line="240" w:lineRule="auto"/>
        <w:ind w:left="0" w:right="0" w:firstLine="580"/>
        <w:jc w:val="both"/>
      </w:pPr>
      <w:r>
        <w:rPr>
          <w:rStyle w:val="CharStyle13"/>
        </w:rPr>
        <w:t>Так, согласно доводам жалобы, в описание требуемого к поставке товара включена дополнительная характеристика, не предусмотренная данным кодом позиции КТРУ, установлена без указания объективного обоснования ее применения.</w:t>
      </w:r>
    </w:p>
    <w:p>
      <w:pPr>
        <w:pStyle w:val="Style12"/>
        <w:keepNext w:val="0"/>
        <w:keepLines w:val="0"/>
        <w:widowControl w:val="0"/>
        <w:shd w:val="clear" w:color="auto" w:fill="auto"/>
        <w:bidi w:val="0"/>
        <w:spacing w:before="0" w:after="0" w:line="240" w:lineRule="auto"/>
        <w:ind w:left="0" w:right="0" w:firstLine="580"/>
        <w:jc w:val="both"/>
      </w:pPr>
      <w:r>
        <w:rPr>
          <w:rStyle w:val="CharStyle13"/>
        </w:rPr>
        <w:t xml:space="preserve">Вместе с тем, Комиссия Карельского УФАС России констатирует, что согласно извещению о проведении электронного аукциона и Описанию объекта закупки (приложение </w:t>
      </w:r>
      <w:r>
        <w:rPr>
          <w:rStyle w:val="CharStyle13"/>
          <w:lang w:val="en-US" w:eastAsia="en-US"/>
        </w:rPr>
        <w:t xml:space="preserve">№1 </w:t>
      </w:r>
      <w:r>
        <w:rPr>
          <w:rStyle w:val="CharStyle13"/>
        </w:rPr>
        <w:t xml:space="preserve">к извещению), по товарной позиции </w:t>
      </w:r>
      <w:r>
        <w:rPr>
          <w:rStyle w:val="CharStyle13"/>
          <w:lang w:val="en-US" w:eastAsia="en-US"/>
        </w:rPr>
        <w:t xml:space="preserve">№3 </w:t>
      </w:r>
      <w:r>
        <w:rPr>
          <w:rStyle w:val="CharStyle13"/>
        </w:rPr>
        <w:t xml:space="preserve">Заказчиком закупается медицинское изделие: «Перчатки смотровые/процедурные из латекса гевеи, неопудренные, нестерильные», позиция КТРУ </w:t>
      </w:r>
      <w:r>
        <w:rPr>
          <w:rStyle w:val="CharStyle13"/>
          <w:lang w:val="en-US" w:eastAsia="en-US"/>
        </w:rPr>
        <w:t xml:space="preserve">- 22.19.60.119-00000002, </w:t>
      </w:r>
      <w:r>
        <w:rPr>
          <w:rStyle w:val="CharStyle13"/>
        </w:rPr>
        <w:t>в которой описание товара отсутствует.</w:t>
      </w:r>
    </w:p>
    <w:p>
      <w:pPr>
        <w:pStyle w:val="Style12"/>
        <w:keepNext w:val="0"/>
        <w:keepLines w:val="0"/>
        <w:widowControl w:val="0"/>
        <w:shd w:val="clear" w:color="auto" w:fill="auto"/>
        <w:bidi w:val="0"/>
        <w:spacing w:before="0" w:after="280" w:line="240" w:lineRule="auto"/>
        <w:ind w:left="0" w:right="0" w:firstLine="580"/>
        <w:jc w:val="both"/>
      </w:pPr>
      <w:r>
        <w:rPr>
          <w:rStyle w:val="CharStyle13"/>
        </w:rPr>
        <w:t xml:space="preserve">В описание товара по позиции </w:t>
      </w:r>
      <w:r>
        <w:rPr>
          <w:rStyle w:val="CharStyle13"/>
          <w:lang w:val="en-US" w:eastAsia="en-US"/>
        </w:rPr>
        <w:t xml:space="preserve">№3 </w:t>
      </w:r>
      <w:r>
        <w:rPr>
          <w:rStyle w:val="CharStyle13"/>
        </w:rPr>
        <w:t>Описания объекта закупки включена спорная характеристика товара со следующим обоснованием ее применения:</w:t>
      </w:r>
    </w:p>
    <w:tbl>
      <w:tblPr>
        <w:tblOverlap w:val="never"/>
        <w:jc w:val="center"/>
        <w:tblLayout w:type="fixed"/>
      </w:tblPr>
      <w:tblGrid>
        <w:gridCol w:w="1805"/>
        <w:gridCol w:w="2170"/>
        <w:gridCol w:w="2266"/>
        <w:gridCol w:w="3970"/>
      </w:tblGrid>
      <w:tr>
        <w:trPr>
          <w:trHeight w:val="1118" w:hRule="exact"/>
        </w:trPr>
        <w:tc>
          <w:tcPr>
            <w:tcBorders>
              <w:top w:val="single" w:sz="4"/>
              <w:left w:val="single" w:sz="4"/>
            </w:tcBorders>
            <w:shd w:val="clear" w:color="auto" w:fill="auto"/>
            <w:vAlign w:val="top"/>
          </w:tcPr>
          <w:p>
            <w:pPr>
              <w:pStyle w:val="Style18"/>
              <w:keepNext w:val="0"/>
              <w:keepLines w:val="0"/>
              <w:widowControl w:val="0"/>
              <w:shd w:val="clear" w:color="auto" w:fill="auto"/>
              <w:bidi w:val="0"/>
              <w:spacing w:before="0" w:after="0" w:line="240" w:lineRule="auto"/>
              <w:ind w:left="0" w:right="0" w:firstLine="0"/>
              <w:jc w:val="left"/>
              <w:rPr>
                <w:sz w:val="24"/>
                <w:szCs w:val="24"/>
              </w:rPr>
            </w:pPr>
            <w:r>
              <w:rPr>
                <w:rStyle w:val="CharStyle19"/>
                <w:sz w:val="24"/>
                <w:szCs w:val="24"/>
              </w:rPr>
              <w:t>Наименование характеристик и</w:t>
            </w:r>
          </w:p>
        </w:tc>
        <w:tc>
          <w:tcPr>
            <w:tcBorders>
              <w:top w:val="single" w:sz="4"/>
              <w:left w:val="single" w:sz="4"/>
            </w:tcBorders>
            <w:shd w:val="clear" w:color="auto" w:fill="auto"/>
            <w:vAlign w:val="top"/>
          </w:tcPr>
          <w:p>
            <w:pPr>
              <w:pStyle w:val="Style18"/>
              <w:keepNext w:val="0"/>
              <w:keepLines w:val="0"/>
              <w:widowControl w:val="0"/>
              <w:shd w:val="clear" w:color="auto" w:fill="auto"/>
              <w:bidi w:val="0"/>
              <w:spacing w:before="0" w:after="0" w:line="240" w:lineRule="auto"/>
              <w:ind w:left="0" w:right="0" w:firstLine="0"/>
              <w:jc w:val="left"/>
              <w:rPr>
                <w:sz w:val="24"/>
                <w:szCs w:val="24"/>
              </w:rPr>
            </w:pPr>
            <w:r>
              <w:rPr>
                <w:rStyle w:val="CharStyle19"/>
                <w:sz w:val="24"/>
                <w:szCs w:val="24"/>
              </w:rPr>
              <w:t>Значение характеристики</w:t>
            </w:r>
          </w:p>
        </w:tc>
        <w:tc>
          <w:tcPr>
            <w:tcBorders>
              <w:top w:val="single" w:sz="4"/>
              <w:left w:val="single" w:sz="4"/>
            </w:tcBorders>
            <w:shd w:val="clear" w:color="auto" w:fill="auto"/>
            <w:vAlign w:val="bottom"/>
          </w:tcPr>
          <w:p>
            <w:pPr>
              <w:pStyle w:val="Style18"/>
              <w:keepNext w:val="0"/>
              <w:keepLines w:val="0"/>
              <w:widowControl w:val="0"/>
              <w:shd w:val="clear" w:color="auto" w:fill="auto"/>
              <w:bidi w:val="0"/>
              <w:spacing w:before="0" w:after="0" w:line="240" w:lineRule="auto"/>
              <w:ind w:left="0" w:right="0" w:firstLine="0"/>
              <w:jc w:val="left"/>
              <w:rPr>
                <w:sz w:val="24"/>
                <w:szCs w:val="24"/>
              </w:rPr>
            </w:pPr>
            <w:r>
              <w:rPr>
                <w:rStyle w:val="CharStyle19"/>
                <w:sz w:val="24"/>
                <w:szCs w:val="24"/>
              </w:rPr>
              <w:t>Инструкция по заполнению характеристик в заявке</w:t>
            </w:r>
          </w:p>
        </w:tc>
        <w:tc>
          <w:tcPr>
            <w:tcBorders>
              <w:top w:val="single" w:sz="4"/>
              <w:left w:val="single" w:sz="4"/>
              <w:right w:val="single" w:sz="4"/>
            </w:tcBorders>
            <w:shd w:val="clear" w:color="auto" w:fill="auto"/>
            <w:vAlign w:val="top"/>
          </w:tcPr>
          <w:p>
            <w:pPr>
              <w:pStyle w:val="Style18"/>
              <w:keepNext w:val="0"/>
              <w:keepLines w:val="0"/>
              <w:widowControl w:val="0"/>
              <w:shd w:val="clear" w:color="auto" w:fill="auto"/>
              <w:bidi w:val="0"/>
              <w:spacing w:before="0" w:after="0" w:line="240" w:lineRule="auto"/>
              <w:ind w:left="0" w:right="0" w:firstLine="0"/>
              <w:jc w:val="left"/>
              <w:rPr>
                <w:sz w:val="24"/>
                <w:szCs w:val="24"/>
              </w:rPr>
            </w:pPr>
            <w:r>
              <w:rPr>
                <w:rStyle w:val="CharStyle19"/>
                <w:sz w:val="24"/>
                <w:szCs w:val="24"/>
              </w:rPr>
              <w:t>Обоснование включения дополнительной информации в сведения о товаре, работе, услуге</w:t>
            </w:r>
          </w:p>
        </w:tc>
      </w:tr>
      <w:tr>
        <w:trPr>
          <w:trHeight w:val="2438" w:hRule="exact"/>
        </w:trPr>
        <w:tc>
          <w:tcPr>
            <w:tcBorders>
              <w:top w:val="single" w:sz="4"/>
              <w:left w:val="single" w:sz="4"/>
              <w:bottom w:val="single" w:sz="4"/>
            </w:tcBorders>
            <w:shd w:val="clear" w:color="auto" w:fill="auto"/>
            <w:vAlign w:val="top"/>
          </w:tcPr>
          <w:p>
            <w:pPr>
              <w:pStyle w:val="Style18"/>
              <w:keepNext w:val="0"/>
              <w:keepLines w:val="0"/>
              <w:widowControl w:val="0"/>
              <w:shd w:val="clear" w:color="auto" w:fill="auto"/>
              <w:bidi w:val="0"/>
              <w:spacing w:before="80" w:after="0" w:line="276" w:lineRule="auto"/>
              <w:ind w:left="0" w:right="0" w:firstLine="0"/>
              <w:jc w:val="left"/>
              <w:rPr>
                <w:sz w:val="24"/>
                <w:szCs w:val="24"/>
              </w:rPr>
            </w:pPr>
            <w:r>
              <w:rPr>
                <w:rStyle w:val="CharStyle19"/>
                <w:sz w:val="24"/>
                <w:szCs w:val="24"/>
              </w:rPr>
              <w:t>Форма перчатки</w:t>
            </w:r>
          </w:p>
        </w:tc>
        <w:tc>
          <w:tcPr>
            <w:tcBorders>
              <w:top w:val="single" w:sz="4"/>
              <w:left w:val="single" w:sz="4"/>
              <w:bottom w:val="single" w:sz="4"/>
            </w:tcBorders>
            <w:shd w:val="clear" w:color="auto" w:fill="auto"/>
            <w:vAlign w:val="center"/>
          </w:tcPr>
          <w:p>
            <w:pPr>
              <w:pStyle w:val="Style18"/>
              <w:keepNext w:val="0"/>
              <w:keepLines w:val="0"/>
              <w:widowControl w:val="0"/>
              <w:shd w:val="clear" w:color="auto" w:fill="auto"/>
              <w:bidi w:val="0"/>
              <w:spacing w:before="0" w:after="0" w:line="276" w:lineRule="auto"/>
              <w:ind w:left="0" w:right="0" w:firstLine="0"/>
              <w:jc w:val="left"/>
              <w:rPr>
                <w:sz w:val="24"/>
                <w:szCs w:val="24"/>
              </w:rPr>
            </w:pPr>
            <w:r>
              <w:rPr>
                <w:rStyle w:val="CharStyle19"/>
                <w:sz w:val="24"/>
                <w:szCs w:val="24"/>
              </w:rPr>
              <w:t xml:space="preserve">Неанатомическая </w:t>
            </w:r>
            <w:r>
              <w:rPr>
                <w:rStyle w:val="CharStyle19"/>
                <w:b/>
                <w:bCs/>
                <w:sz w:val="24"/>
                <w:szCs w:val="24"/>
              </w:rPr>
              <w:t>с повторяющимися кольцевыми анатомическими расширениями в области суставов пальцев</w:t>
            </w:r>
          </w:p>
        </w:tc>
        <w:tc>
          <w:tcPr>
            <w:tcBorders>
              <w:top w:val="single" w:sz="4"/>
              <w:left w:val="single" w:sz="4"/>
              <w:bottom w:val="single" w:sz="4"/>
            </w:tcBorders>
            <w:shd w:val="clear" w:color="auto" w:fill="auto"/>
            <w:vAlign w:val="top"/>
          </w:tcPr>
          <w:p>
            <w:pPr>
              <w:pStyle w:val="Style18"/>
              <w:keepNext w:val="0"/>
              <w:keepLines w:val="0"/>
              <w:widowControl w:val="0"/>
              <w:shd w:val="clear" w:color="auto" w:fill="auto"/>
              <w:bidi w:val="0"/>
              <w:spacing w:before="80" w:after="0" w:line="276" w:lineRule="auto"/>
              <w:ind w:left="0" w:right="0" w:firstLine="0"/>
              <w:jc w:val="left"/>
              <w:rPr>
                <w:sz w:val="24"/>
                <w:szCs w:val="24"/>
              </w:rPr>
            </w:pPr>
            <w:r>
              <w:rPr>
                <w:rStyle w:val="CharStyle19"/>
                <w:sz w:val="24"/>
                <w:szCs w:val="24"/>
              </w:rPr>
              <w:t>Значение характеристики не может изменяться участником закупки</w:t>
            </w:r>
          </w:p>
        </w:tc>
        <w:tc>
          <w:tcPr>
            <w:tcBorders>
              <w:top w:val="single" w:sz="4"/>
              <w:left w:val="single" w:sz="4"/>
              <w:bottom w:val="single" w:sz="4"/>
              <w:right w:val="single" w:sz="4"/>
            </w:tcBorders>
            <w:shd w:val="clear" w:color="auto" w:fill="auto"/>
            <w:vAlign w:val="top"/>
          </w:tcPr>
          <w:p>
            <w:pPr>
              <w:pStyle w:val="Style18"/>
              <w:keepNext w:val="0"/>
              <w:keepLines w:val="0"/>
              <w:widowControl w:val="0"/>
              <w:shd w:val="clear" w:color="auto" w:fill="auto"/>
              <w:bidi w:val="0"/>
              <w:spacing w:before="0" w:after="0" w:line="276" w:lineRule="auto"/>
              <w:ind w:left="0" w:right="0" w:firstLine="0"/>
              <w:jc w:val="left"/>
              <w:rPr>
                <w:sz w:val="24"/>
                <w:szCs w:val="24"/>
              </w:rPr>
            </w:pPr>
            <w:r>
              <w:rPr>
                <w:rStyle w:val="CharStyle19"/>
                <w:b/>
                <w:bCs/>
                <w:sz w:val="24"/>
                <w:szCs w:val="24"/>
              </w:rPr>
              <w:t>для снижения нагрузки на пальцы при продолжительных манипуляциях</w:t>
            </w:r>
          </w:p>
        </w:tc>
      </w:tr>
    </w:tbl>
    <w:p>
      <w:pPr>
        <w:widowControl w:val="0"/>
        <w:spacing w:after="279" w:line="1" w:lineRule="exact"/>
      </w:pPr>
    </w:p>
    <w:p>
      <w:pPr>
        <w:pStyle w:val="Style12"/>
        <w:keepNext w:val="0"/>
        <w:keepLines w:val="0"/>
        <w:widowControl w:val="0"/>
        <w:shd w:val="clear" w:color="auto" w:fill="auto"/>
        <w:bidi w:val="0"/>
        <w:spacing w:before="0" w:after="0" w:line="240" w:lineRule="auto"/>
        <w:ind w:left="0" w:right="0" w:firstLine="580"/>
        <w:jc w:val="both"/>
      </w:pPr>
      <w:r>
        <w:rPr>
          <w:rStyle w:val="CharStyle13"/>
        </w:rPr>
        <w:t>В связи с вышеуказанным Комиссия считает необходимым отметить, что при осуществлении закупки Заказчик вправе не только выбрать ее предмет, но и обязан определить его и описать в соответствии с нормами Закона о контрактной системе именно таким образом, чтобы участник закупки смог подать заявку на участие в ней, соответствующую объективным и обоснованным требованиям заказчика. При этом заказчик вправе в необходимой степени детализировать требования к товару, так как Закон о контрактной системе не содержит норм, ограничивающих право заказчика включать в извещение требования к объекту закупки, которые являются для него значимыми, а также норм, обязывающих заказчика устанавливать в извещении, вопреки его потребностям, такие требования к характеристикам объекта закупки, которые соответствовали бы всем существующим видам товаров.</w:t>
      </w:r>
    </w:p>
    <w:p>
      <w:pPr>
        <w:pStyle w:val="Style12"/>
        <w:keepNext w:val="0"/>
        <w:keepLines w:val="0"/>
        <w:widowControl w:val="0"/>
        <w:shd w:val="clear" w:color="auto" w:fill="auto"/>
        <w:bidi w:val="0"/>
        <w:spacing w:before="0" w:after="280" w:line="240" w:lineRule="auto"/>
        <w:ind w:left="0" w:right="0" w:firstLine="580"/>
        <w:jc w:val="both"/>
      </w:pPr>
      <w:r>
        <w:rPr>
          <w:rStyle w:val="CharStyle13"/>
        </w:rPr>
        <w:t xml:space="preserve">В соответствии с письмом Министерства финансов Российской Федерации от </w:t>
      </w:r>
      <w:r>
        <w:rPr>
          <w:rStyle w:val="CharStyle13"/>
          <w:lang w:val="en-US" w:eastAsia="en-US"/>
        </w:rPr>
        <w:t xml:space="preserve">24.01.2022 №24-03-08/4090 </w:t>
      </w:r>
      <w:r>
        <w:rPr>
          <w:rStyle w:val="CharStyle13"/>
        </w:rPr>
        <w:t xml:space="preserve">о применении каталога товаров, работ, услуг для обеспечения государственных и муниципальных нужд, если описание (содержащее характеристики) объекта закупки не сформировано или не включено в позицию каталога, заказчик при использовании такой позиции каталога самостоятельно осуществляет описание объекта закупки в соответствии с положениями статьи </w:t>
      </w:r>
      <w:r>
        <w:rPr>
          <w:rStyle w:val="CharStyle13"/>
          <w:lang w:val="en-US" w:eastAsia="en-US"/>
        </w:rPr>
        <w:t xml:space="preserve">33 </w:t>
      </w:r>
      <w:r>
        <w:rPr>
          <w:rStyle w:val="CharStyle13"/>
        </w:rPr>
        <w:t xml:space="preserve">Закона о контрактной системе (самостоятельно устанавливает в извещении об осуществлении закупки все характеристики закупаемого товара, работы, услуги); предусмотренные пунктом </w:t>
      </w:r>
      <w:r>
        <w:rPr>
          <w:rStyle w:val="CharStyle13"/>
          <w:lang w:val="en-US" w:eastAsia="en-US"/>
        </w:rPr>
        <w:t xml:space="preserve">5 </w:t>
      </w:r>
      <w:r>
        <w:rPr>
          <w:rStyle w:val="CharStyle13"/>
        </w:rPr>
        <w:t>Правил использования каталога запреты на указание дополнительных характеристик не применяются.</w:t>
      </w:r>
    </w:p>
    <w:p>
      <w:pPr>
        <w:pStyle w:val="Style12"/>
        <w:keepNext w:val="0"/>
        <w:keepLines w:val="0"/>
        <w:widowControl w:val="0"/>
        <w:shd w:val="clear" w:color="auto" w:fill="auto"/>
        <w:bidi w:val="0"/>
        <w:spacing w:before="0" w:after="0" w:line="240" w:lineRule="auto"/>
        <w:ind w:left="0" w:right="0" w:firstLine="580"/>
        <w:jc w:val="both"/>
      </w:pPr>
      <w:r>
        <w:rPr>
          <w:rStyle w:val="CharStyle13"/>
        </w:rPr>
        <w:t xml:space="preserve">Таким образом, в связи с отсутствием в позиции КТРУ </w:t>
      </w:r>
      <w:r>
        <w:rPr>
          <w:rStyle w:val="CharStyle13"/>
          <w:lang w:val="en-US" w:eastAsia="en-US"/>
        </w:rPr>
        <w:t xml:space="preserve">22.19.60.119-00000002 </w:t>
      </w:r>
      <w:r>
        <w:rPr>
          <w:rStyle w:val="CharStyle13"/>
        </w:rPr>
        <w:t xml:space="preserve">значимых для ГБУЗ «РСЦ»» характеристик товара, Заказчик правомерно включил в описание объекта закупки информацию и показатели в соответствии со статьей </w:t>
      </w:r>
      <w:r>
        <w:rPr>
          <w:rStyle w:val="CharStyle13"/>
          <w:lang w:val="en-US" w:eastAsia="en-US"/>
        </w:rPr>
        <w:t xml:space="preserve">33 </w:t>
      </w:r>
      <w:r>
        <w:rPr>
          <w:rStyle w:val="CharStyle13"/>
        </w:rPr>
        <w:t>Закона о контрактной системе.</w:t>
      </w:r>
    </w:p>
    <w:p>
      <w:pPr>
        <w:pStyle w:val="Style12"/>
        <w:keepNext w:val="0"/>
        <w:keepLines w:val="0"/>
        <w:widowControl w:val="0"/>
        <w:shd w:val="clear" w:color="auto" w:fill="auto"/>
        <w:bidi w:val="0"/>
        <w:spacing w:before="0" w:after="0" w:line="240" w:lineRule="auto"/>
        <w:ind w:left="0" w:right="0" w:firstLine="580"/>
        <w:jc w:val="both"/>
      </w:pPr>
      <w:r>
        <w:rPr>
          <w:rStyle w:val="CharStyle13"/>
        </w:rPr>
        <w:t>Согласно пояснениям Заказчика требование к неанатомической форме перчатки с кольцевыми анатомическими расширениями в области суставов пальцев вызвано необходимостью профилактики утомляемости и снижения нагрузки на пальцы и кисть при продолжительных манипуляциях и манипуляциях, требующих точности движений.</w:t>
      </w:r>
    </w:p>
    <w:p>
      <w:pPr>
        <w:pStyle w:val="Style12"/>
        <w:keepNext w:val="0"/>
        <w:keepLines w:val="0"/>
        <w:widowControl w:val="0"/>
        <w:shd w:val="clear" w:color="auto" w:fill="auto"/>
        <w:bidi w:val="0"/>
        <w:spacing w:before="0" w:after="0" w:line="240" w:lineRule="auto"/>
        <w:ind w:left="0" w:right="0" w:firstLine="580"/>
        <w:jc w:val="both"/>
      </w:pPr>
      <w:r>
        <w:rPr>
          <w:rStyle w:val="CharStyle13"/>
        </w:rPr>
        <w:t>Снижение нагрузки благотворно влияет на профилактику заболеваний суставов медицинского персонала, а также позволяет повысить качество оказываемой медицинской помощи, поскольку исключение негативных рисков, которые могут привести к утомляемости кисти рук медицинских работников, положительно влияет на точность и качество движений медицинских работников в перчатках.</w:t>
      </w:r>
    </w:p>
    <w:p>
      <w:pPr>
        <w:pStyle w:val="Style12"/>
        <w:keepNext w:val="0"/>
        <w:keepLines w:val="0"/>
        <w:widowControl w:val="0"/>
        <w:shd w:val="clear" w:color="auto" w:fill="auto"/>
        <w:bidi w:val="0"/>
        <w:spacing w:before="0" w:after="0" w:line="240" w:lineRule="auto"/>
        <w:ind w:left="0" w:right="0" w:firstLine="580"/>
        <w:jc w:val="both"/>
      </w:pPr>
      <w:r>
        <w:rPr>
          <w:rStyle w:val="CharStyle13"/>
        </w:rPr>
        <w:t>Заказчик пояснил, что сам материал перчатки однороден, одной толщины, имеет одни и те же свойства, что и вся остальная часть изделия, однако в определенной части имеет форму «гофры», которая обеспечивает свободу движения, посредством снижения сопротивления при растяжении материала, то есть снижается необходимость приложения повышенного и дополнительного усилия для преодоления сопротивляемости материала.</w:t>
      </w:r>
    </w:p>
    <w:p>
      <w:pPr>
        <w:pStyle w:val="Style12"/>
        <w:keepNext w:val="0"/>
        <w:keepLines w:val="0"/>
        <w:widowControl w:val="0"/>
        <w:shd w:val="clear" w:color="auto" w:fill="auto"/>
        <w:bidi w:val="0"/>
        <w:spacing w:before="0" w:after="0" w:line="240" w:lineRule="auto"/>
        <w:ind w:left="0" w:right="0" w:firstLine="580"/>
        <w:jc w:val="both"/>
      </w:pPr>
      <w:r>
        <w:rPr>
          <w:rStyle w:val="CharStyle13"/>
        </w:rPr>
        <w:t>При использовании перчаток универсальной формы, для преодоления сопротивления материала перчаток, при движении пальцев рук необходимо прикладывать усилия. Несмотря на то, что тип указанного усилия сам по себе не является критически существенным при разовых воздействиях, следует учитывать, что при продолжительных и систематичных манипуляциях общая нагрузка на пальцы возрастает, в связи с чем точность движений рук значительно ухудшается.</w:t>
      </w:r>
    </w:p>
    <w:p>
      <w:pPr>
        <w:pStyle w:val="Style12"/>
        <w:keepNext w:val="0"/>
        <w:keepLines w:val="0"/>
        <w:widowControl w:val="0"/>
        <w:shd w:val="clear" w:color="auto" w:fill="auto"/>
        <w:bidi w:val="0"/>
        <w:spacing w:before="0" w:after="0" w:line="240" w:lineRule="auto"/>
        <w:ind w:left="0" w:right="0" w:firstLine="580"/>
        <w:jc w:val="both"/>
      </w:pPr>
      <w:r>
        <w:rPr>
          <w:rStyle w:val="CharStyle13"/>
        </w:rPr>
        <w:t xml:space="preserve">Кроме того, Приказ Министерства труда и социальной защиты Российской Федерации от </w:t>
      </w:r>
      <w:r>
        <w:rPr>
          <w:rStyle w:val="CharStyle13"/>
          <w:lang w:val="en-US" w:eastAsia="en-US"/>
        </w:rPr>
        <w:t xml:space="preserve">18.12.2020 № </w:t>
      </w:r>
      <w:r>
        <w:rPr>
          <w:rStyle w:val="CharStyle13"/>
        </w:rPr>
        <w:t>928н «Об утверждении Правил по охране труда в медицинских организациях» содержит указание на необходимость не только проведения оценки профессиональных рисков, но и требования по применению их результатов.</w:t>
      </w:r>
    </w:p>
    <w:p>
      <w:pPr>
        <w:pStyle w:val="Style12"/>
        <w:keepNext w:val="0"/>
        <w:keepLines w:val="0"/>
        <w:widowControl w:val="0"/>
        <w:shd w:val="clear" w:color="auto" w:fill="auto"/>
        <w:bidi w:val="0"/>
        <w:spacing w:before="0" w:after="0" w:line="240" w:lineRule="auto"/>
        <w:ind w:left="0" w:right="0" w:firstLine="580"/>
        <w:jc w:val="both"/>
      </w:pPr>
      <w:r>
        <w:rPr>
          <w:rStyle w:val="CharStyle13"/>
        </w:rPr>
        <w:t>Данный приказ обязывает повысить уровень безопасности медицинских сотрудников и является обязательным для исполнения медицинскими учреждениями: при организации медицинской деятельности работодатель обязан оценивать профессиональные риски, связанные с возможным причинением вреда здоровью работника в процессе его трудовой деятельности.</w:t>
      </w:r>
    </w:p>
    <w:p>
      <w:pPr>
        <w:pStyle w:val="Style12"/>
        <w:keepNext w:val="0"/>
        <w:keepLines w:val="0"/>
        <w:widowControl w:val="0"/>
        <w:shd w:val="clear" w:color="auto" w:fill="auto"/>
        <w:bidi w:val="0"/>
        <w:spacing w:before="0" w:after="0" w:line="240" w:lineRule="auto"/>
        <w:ind w:left="0" w:right="0" w:firstLine="580"/>
        <w:jc w:val="both"/>
      </w:pPr>
      <w:r>
        <w:rPr>
          <w:rStyle w:val="CharStyle13"/>
        </w:rPr>
        <w:t xml:space="preserve">Требование к перчаткам установлены исходя из потребностей Заказчика его работников в товаре именно с такими эксплуатационными характеристиками, необходимыми для осуществления функций. На это прямо указывает пункт </w:t>
      </w:r>
      <w:r>
        <w:rPr>
          <w:rStyle w:val="CharStyle13"/>
          <w:lang w:val="en-US" w:eastAsia="en-US"/>
        </w:rPr>
        <w:t xml:space="preserve">2.6 </w:t>
      </w:r>
      <w:r>
        <w:rPr>
          <w:rStyle w:val="CharStyle13"/>
        </w:rPr>
        <w:t xml:space="preserve">Методических рекомендаций МР </w:t>
      </w:r>
      <w:r>
        <w:rPr>
          <w:rStyle w:val="CharStyle13"/>
          <w:lang w:val="en-US" w:eastAsia="en-US"/>
        </w:rPr>
        <w:t xml:space="preserve">3.5.1.0113-16 </w:t>
      </w:r>
      <w:r>
        <w:rPr>
          <w:rStyle w:val="CharStyle13"/>
        </w:rPr>
        <w:t>в котором сказано, что медицинские работники должны знать основные свойства и эксплуатационные характеристики различных типов/видов перчаток, понимать, как их правильно применять с учетом функциональных свойств.</w:t>
      </w:r>
    </w:p>
    <w:p>
      <w:pPr>
        <w:pStyle w:val="Style12"/>
        <w:keepNext w:val="0"/>
        <w:keepLines w:val="0"/>
        <w:widowControl w:val="0"/>
        <w:shd w:val="clear" w:color="auto" w:fill="auto"/>
        <w:bidi w:val="0"/>
        <w:spacing w:before="0" w:after="0" w:line="240" w:lineRule="auto"/>
        <w:ind w:left="0" w:right="0" w:firstLine="580"/>
        <w:jc w:val="both"/>
      </w:pPr>
      <w:r>
        <w:rPr>
          <w:rStyle w:val="CharStyle13"/>
        </w:rPr>
        <w:t xml:space="preserve">Также, Методические рекомендации МР </w:t>
      </w:r>
      <w:r>
        <w:rPr>
          <w:rStyle w:val="CharStyle13"/>
          <w:lang w:val="en-US" w:eastAsia="en-US"/>
        </w:rPr>
        <w:t xml:space="preserve">3.5.1.0113-16 </w:t>
      </w:r>
      <w:r>
        <w:rPr>
          <w:rStyle w:val="CharStyle13"/>
        </w:rPr>
        <w:t xml:space="preserve">(п. </w:t>
      </w:r>
      <w:r>
        <w:rPr>
          <w:rStyle w:val="CharStyle13"/>
          <w:lang w:val="en-US" w:eastAsia="en-US"/>
        </w:rPr>
        <w:t xml:space="preserve">2.4) </w:t>
      </w:r>
      <w:r>
        <w:rPr>
          <w:rStyle w:val="CharStyle13"/>
        </w:rPr>
        <w:t>указывают на необходимость обеспечения удобства, комфорта и функциональности при выборе перчаток, медицинские перчатки должны отвечать требованиям, обеспечивающим их защитные (барьерные) и потребительские свойства, в том числе:</w:t>
      </w:r>
    </w:p>
    <w:p>
      <w:pPr>
        <w:pStyle w:val="Style12"/>
        <w:keepNext w:val="0"/>
        <w:keepLines w:val="0"/>
        <w:widowControl w:val="0"/>
        <w:numPr>
          <w:ilvl w:val="0"/>
          <w:numId w:val="5"/>
        </w:numPr>
        <w:shd w:val="clear" w:color="auto" w:fill="auto"/>
        <w:tabs>
          <w:tab w:pos="806" w:val="left"/>
        </w:tabs>
        <w:bidi w:val="0"/>
        <w:spacing w:before="0" w:after="0" w:line="240" w:lineRule="auto"/>
        <w:ind w:left="0" w:right="0" w:firstLine="580"/>
        <w:jc w:val="both"/>
      </w:pPr>
      <w:r>
        <w:rPr>
          <w:rStyle w:val="CharStyle13"/>
        </w:rPr>
        <w:t>безопасность для здоровья пациента и медицинского персонала;</w:t>
      </w:r>
    </w:p>
    <w:p>
      <w:pPr>
        <w:pStyle w:val="Style12"/>
        <w:keepNext w:val="0"/>
        <w:keepLines w:val="0"/>
        <w:widowControl w:val="0"/>
        <w:numPr>
          <w:ilvl w:val="0"/>
          <w:numId w:val="5"/>
        </w:numPr>
        <w:shd w:val="clear" w:color="auto" w:fill="auto"/>
        <w:tabs>
          <w:tab w:pos="806" w:val="left"/>
        </w:tabs>
        <w:bidi w:val="0"/>
        <w:spacing w:before="0" w:after="0" w:line="240" w:lineRule="auto"/>
        <w:ind w:left="0" w:right="0" w:firstLine="580"/>
        <w:jc w:val="both"/>
      </w:pPr>
      <w:r>
        <w:rPr>
          <w:rStyle w:val="CharStyle13"/>
        </w:rPr>
        <w:t>удобство/комфортность;</w:t>
      </w:r>
    </w:p>
    <w:p>
      <w:pPr>
        <w:pStyle w:val="Style12"/>
        <w:keepNext w:val="0"/>
        <w:keepLines w:val="0"/>
        <w:widowControl w:val="0"/>
        <w:numPr>
          <w:ilvl w:val="0"/>
          <w:numId w:val="5"/>
        </w:numPr>
        <w:shd w:val="clear" w:color="auto" w:fill="auto"/>
        <w:tabs>
          <w:tab w:pos="806" w:val="left"/>
        </w:tabs>
        <w:bidi w:val="0"/>
        <w:spacing w:before="0" w:after="0" w:line="240" w:lineRule="auto"/>
        <w:ind w:left="0" w:right="0" w:firstLine="580"/>
        <w:jc w:val="both"/>
      </w:pPr>
      <w:r>
        <w:rPr>
          <w:rStyle w:val="CharStyle13"/>
        </w:rPr>
        <w:t>функциональность.</w:t>
      </w:r>
    </w:p>
    <w:p>
      <w:pPr>
        <w:pStyle w:val="Style12"/>
        <w:keepNext w:val="0"/>
        <w:keepLines w:val="0"/>
        <w:widowControl w:val="0"/>
        <w:shd w:val="clear" w:color="auto" w:fill="auto"/>
        <w:bidi w:val="0"/>
        <w:spacing w:before="0" w:after="0" w:line="240" w:lineRule="auto"/>
        <w:ind w:left="0" w:right="0" w:firstLine="580"/>
        <w:jc w:val="both"/>
      </w:pPr>
      <w:r>
        <w:rPr>
          <w:rStyle w:val="CharStyle13"/>
        </w:rPr>
        <w:t>Данные перчатки используются при манипуляциях, которые требуют точности, а также сопоставлены с длительностью самих манипуляций, которые в большом количестве проводятся ежедневно на систематической основе.</w:t>
      </w:r>
    </w:p>
    <w:p>
      <w:pPr>
        <w:pStyle w:val="Style12"/>
        <w:keepNext w:val="0"/>
        <w:keepLines w:val="0"/>
        <w:widowControl w:val="0"/>
        <w:shd w:val="clear" w:color="auto" w:fill="auto"/>
        <w:bidi w:val="0"/>
        <w:spacing w:before="0" w:after="0" w:line="240" w:lineRule="auto"/>
        <w:ind w:left="0" w:right="0" w:firstLine="580"/>
        <w:jc w:val="both"/>
      </w:pPr>
      <w:r>
        <w:rPr>
          <w:rStyle w:val="CharStyle13"/>
        </w:rPr>
        <w:t>Таким образом, учитывая специфику применения, у Заказчика имеется реальная потребность в использовании перчаток с кольцевыми анатомическими расширениями в области суставов пальцев.</w:t>
      </w:r>
    </w:p>
    <w:p>
      <w:pPr>
        <w:pStyle w:val="Style12"/>
        <w:keepNext w:val="0"/>
        <w:keepLines w:val="0"/>
        <w:widowControl w:val="0"/>
        <w:shd w:val="clear" w:color="auto" w:fill="auto"/>
        <w:bidi w:val="0"/>
        <w:spacing w:before="0" w:after="0" w:line="240" w:lineRule="auto"/>
        <w:ind w:left="0" w:right="0" w:firstLine="580"/>
        <w:jc w:val="both"/>
      </w:pPr>
      <w:r>
        <w:rPr>
          <w:rStyle w:val="CharStyle13"/>
        </w:rPr>
        <w:t>Как отметило ГБУЗ «РСЦ», Заказчик не имеет возможности установить требования к техническим характеристикам товара, которые удовлетворяли бы всех возможных участников закупки, то есть действующее законодательство не обязывает заказчика при определении характеристик поставляемого для государственных и муниципальных нужд товара в извещении об аукционе устанавливать такие характеристики, которые соответствовали бы всем существующим типам, видам, моделям товара, все показатели, приведенные в описании объекта закупки являются значимыми для заказчика.</w:t>
      </w:r>
    </w:p>
    <w:p>
      <w:pPr>
        <w:pStyle w:val="Style12"/>
        <w:keepNext w:val="0"/>
        <w:keepLines w:val="0"/>
        <w:widowControl w:val="0"/>
        <w:shd w:val="clear" w:color="auto" w:fill="auto"/>
        <w:bidi w:val="0"/>
        <w:spacing w:before="0" w:after="0" w:line="240" w:lineRule="auto"/>
        <w:ind w:left="0" w:right="0" w:firstLine="580"/>
        <w:jc w:val="both"/>
      </w:pPr>
      <w:r>
        <w:rPr>
          <w:rStyle w:val="CharStyle13"/>
        </w:rPr>
        <w:t>По мнению Заказчика, Заявитель злоупотребляя своим правом, не приводит конкретных доводов и объективных доказательств, подтверждающих нарушение его прав и законных интересов, связанных с участием в настоящей закупке.</w:t>
      </w:r>
    </w:p>
    <w:p>
      <w:pPr>
        <w:pStyle w:val="Style12"/>
        <w:keepNext w:val="0"/>
        <w:keepLines w:val="0"/>
        <w:widowControl w:val="0"/>
        <w:shd w:val="clear" w:color="auto" w:fill="auto"/>
        <w:bidi w:val="0"/>
        <w:spacing w:before="0" w:after="0" w:line="240" w:lineRule="auto"/>
        <w:ind w:left="0" w:right="0" w:firstLine="580"/>
        <w:jc w:val="both"/>
      </w:pPr>
      <w:r>
        <w:rPr>
          <w:rStyle w:val="CharStyle13"/>
        </w:rPr>
        <w:t xml:space="preserve">Комиссия Карельского УФАС России отмечает, что ни Законом о контрактной системе, ни положениями Правил </w:t>
      </w:r>
      <w:r>
        <w:rPr>
          <w:rStyle w:val="CharStyle13"/>
          <w:lang w:val="en-US" w:eastAsia="en-US"/>
        </w:rPr>
        <w:t xml:space="preserve">№145 </w:t>
      </w:r>
      <w:r>
        <w:rPr>
          <w:rStyle w:val="CharStyle13"/>
        </w:rPr>
        <w:t>не предусмотрены какие-либо требования, критерии (количественные, качественные, содержательные) или формы обоснования необходимости применения дополнительных характеристик, отсутствующих в соответствующей позиции КТРУ, равно как и понятия надлежащего или ненадлежащего обоснования применения дополнительных характеристик, необходимых заказчику.</w:t>
      </w:r>
    </w:p>
    <w:p>
      <w:pPr>
        <w:pStyle w:val="Style12"/>
        <w:keepNext w:val="0"/>
        <w:keepLines w:val="0"/>
        <w:widowControl w:val="0"/>
        <w:shd w:val="clear" w:color="auto" w:fill="auto"/>
        <w:bidi w:val="0"/>
        <w:spacing w:before="0" w:after="0" w:line="240" w:lineRule="auto"/>
        <w:ind w:left="0" w:right="0" w:firstLine="580"/>
        <w:jc w:val="both"/>
      </w:pPr>
      <w:r>
        <w:rPr>
          <w:rStyle w:val="CharStyle13"/>
        </w:rPr>
        <w:t>Следовательно, доводы жалобы о применении при описании объекта закупки дополнительной характеристики товара без надлежащего, объективного обоснования необходимости использования такой дополнительной информации, в данном случае, Комиссия признает необоснованными.</w:t>
      </w:r>
    </w:p>
    <w:p>
      <w:pPr>
        <w:pStyle w:val="Style12"/>
        <w:keepNext w:val="0"/>
        <w:keepLines w:val="0"/>
        <w:widowControl w:val="0"/>
        <w:shd w:val="clear" w:color="auto" w:fill="auto"/>
        <w:bidi w:val="0"/>
        <w:spacing w:before="0" w:after="0" w:line="240" w:lineRule="auto"/>
        <w:ind w:left="0" w:right="0" w:firstLine="580"/>
        <w:jc w:val="both"/>
      </w:pPr>
      <w:r>
        <w:rPr>
          <w:rStyle w:val="CharStyle13"/>
        </w:rPr>
        <w:t>При этом в своих письменных пояснениях Заказчик указывает на не менее трех аналогов (эквивалентных) медицинских изделий:</w:t>
      </w:r>
    </w:p>
    <w:p>
      <w:pPr>
        <w:pStyle w:val="Style12"/>
        <w:keepNext w:val="0"/>
        <w:keepLines w:val="0"/>
        <w:widowControl w:val="0"/>
        <w:numPr>
          <w:ilvl w:val="0"/>
          <w:numId w:val="5"/>
        </w:numPr>
        <w:shd w:val="clear" w:color="auto" w:fill="auto"/>
        <w:tabs>
          <w:tab w:pos="803" w:val="left"/>
        </w:tabs>
        <w:bidi w:val="0"/>
        <w:spacing w:before="0" w:after="0" w:line="240" w:lineRule="auto"/>
        <w:ind w:left="0" w:right="0" w:firstLine="580"/>
        <w:jc w:val="both"/>
      </w:pPr>
      <w:r>
        <w:rPr>
          <w:rStyle w:val="CharStyle13"/>
        </w:rPr>
        <w:t xml:space="preserve">перчатки медицинские смотровые (диагностические) нестерильные латексные </w:t>
      </w:r>
      <w:r>
        <w:rPr>
          <w:rStyle w:val="CharStyle13"/>
          <w:lang w:val="en-US" w:eastAsia="en-US"/>
        </w:rPr>
        <w:t xml:space="preserve">Manual, </w:t>
      </w:r>
      <w:r>
        <w:rPr>
          <w:rStyle w:val="CharStyle13"/>
        </w:rPr>
        <w:t xml:space="preserve">страна происхождения товара </w:t>
      </w:r>
      <w:r>
        <w:rPr>
          <w:rStyle w:val="CharStyle13"/>
          <w:lang w:val="en-US" w:eastAsia="en-US"/>
        </w:rPr>
        <w:t xml:space="preserve">- </w:t>
      </w:r>
      <w:r>
        <w:rPr>
          <w:rStyle w:val="CharStyle13"/>
        </w:rPr>
        <w:t xml:space="preserve">Австрийская Республика, РУ от </w:t>
      </w:r>
      <w:r>
        <w:rPr>
          <w:rStyle w:val="CharStyle13"/>
          <w:lang w:val="en-US" w:eastAsia="en-US"/>
        </w:rPr>
        <w:t xml:space="preserve">11.06.2014 № </w:t>
      </w:r>
      <w:r>
        <w:rPr>
          <w:rStyle w:val="CharStyle13"/>
        </w:rPr>
        <w:t xml:space="preserve">ФСЗ </w:t>
      </w:r>
      <w:r>
        <w:rPr>
          <w:rStyle w:val="CharStyle13"/>
          <w:lang w:val="en-US" w:eastAsia="en-US"/>
        </w:rPr>
        <w:t>2009/04144;</w:t>
      </w:r>
    </w:p>
    <w:p>
      <w:pPr>
        <w:pStyle w:val="Style12"/>
        <w:keepNext w:val="0"/>
        <w:keepLines w:val="0"/>
        <w:widowControl w:val="0"/>
        <w:numPr>
          <w:ilvl w:val="0"/>
          <w:numId w:val="5"/>
        </w:numPr>
        <w:shd w:val="clear" w:color="auto" w:fill="auto"/>
        <w:tabs>
          <w:tab w:pos="803" w:val="left"/>
        </w:tabs>
        <w:bidi w:val="0"/>
        <w:spacing w:before="0" w:after="0" w:line="240" w:lineRule="auto"/>
        <w:ind w:left="0" w:right="0" w:firstLine="580"/>
        <w:jc w:val="both"/>
      </w:pPr>
      <w:r>
        <w:rPr>
          <w:rStyle w:val="CharStyle13"/>
        </w:rPr>
        <w:t xml:space="preserve">перчатки диагностические из натурального латекса, нестерильные, неопудренные, с повторяющимися кольцевыми расширениями в области суставов пальцев </w:t>
      </w:r>
      <w:r>
        <w:rPr>
          <w:rStyle w:val="CharStyle13"/>
          <w:lang w:val="en-US" w:eastAsia="en-US"/>
        </w:rPr>
        <w:t xml:space="preserve">Powerform®, </w:t>
      </w:r>
      <w:r>
        <w:rPr>
          <w:rStyle w:val="CharStyle13"/>
        </w:rPr>
        <w:t xml:space="preserve">страна происхождения товара </w:t>
      </w:r>
      <w:r>
        <w:rPr>
          <w:rStyle w:val="CharStyle13"/>
          <w:lang w:val="en-US" w:eastAsia="en-US"/>
        </w:rPr>
        <w:t xml:space="preserve">– </w:t>
      </w:r>
      <w:r>
        <w:rPr>
          <w:rStyle w:val="CharStyle13"/>
        </w:rPr>
        <w:t xml:space="preserve">Калифорния, РУ от </w:t>
      </w:r>
      <w:r>
        <w:rPr>
          <w:rStyle w:val="CharStyle13"/>
          <w:lang w:val="en-US" w:eastAsia="en-US"/>
        </w:rPr>
        <w:t xml:space="preserve">23.09.2020 № </w:t>
      </w:r>
      <w:r>
        <w:rPr>
          <w:rStyle w:val="CharStyle13"/>
        </w:rPr>
        <w:t xml:space="preserve">ФСЗ </w:t>
      </w:r>
      <w:r>
        <w:rPr>
          <w:rStyle w:val="CharStyle13"/>
          <w:lang w:val="en-US" w:eastAsia="en-US"/>
        </w:rPr>
        <w:t xml:space="preserve">2011/10956 </w:t>
      </w:r>
      <w:r>
        <w:rPr>
          <w:rStyle w:val="CharStyle13"/>
        </w:rPr>
        <w:t>(описание по Техническому паспорту: наружная поверхность хлорированная, внутренняя поверхность с полимерным покрытием, усиливающим барьерные свойства перчаток. с повторяющимися кольцевыми расширениями в области суставов пальцев);</w:t>
      </w:r>
    </w:p>
    <w:p>
      <w:pPr>
        <w:pStyle w:val="Style12"/>
        <w:keepNext w:val="0"/>
        <w:keepLines w:val="0"/>
        <w:widowControl w:val="0"/>
        <w:numPr>
          <w:ilvl w:val="0"/>
          <w:numId w:val="5"/>
        </w:numPr>
        <w:shd w:val="clear" w:color="auto" w:fill="auto"/>
        <w:tabs>
          <w:tab w:pos="803" w:val="left"/>
        </w:tabs>
        <w:bidi w:val="0"/>
        <w:spacing w:before="0" w:after="0" w:line="240" w:lineRule="auto"/>
        <w:ind w:left="0" w:right="0" w:firstLine="580"/>
        <w:jc w:val="both"/>
      </w:pPr>
      <w:r>
        <w:rPr>
          <w:rStyle w:val="CharStyle13"/>
        </w:rPr>
        <w:t xml:space="preserve">перчатки смотровые (диагностические) латексные нестерильные неопудренные </w:t>
      </w:r>
      <w:r>
        <w:rPr>
          <w:rStyle w:val="CharStyle13"/>
          <w:lang w:val="en-US" w:eastAsia="en-US"/>
        </w:rPr>
        <w:t xml:space="preserve">DERMAGRIP™, </w:t>
      </w:r>
      <w:r>
        <w:rPr>
          <w:rStyle w:val="CharStyle13"/>
        </w:rPr>
        <w:t xml:space="preserve">страна происхождения товара </w:t>
      </w:r>
      <w:r>
        <w:rPr>
          <w:rStyle w:val="CharStyle13"/>
          <w:lang w:val="en-US" w:eastAsia="en-US"/>
        </w:rPr>
        <w:t xml:space="preserve">– </w:t>
      </w:r>
      <w:r>
        <w:rPr>
          <w:rStyle w:val="CharStyle13"/>
        </w:rPr>
        <w:t xml:space="preserve">Малайзия, РУ </w:t>
      </w:r>
      <w:r>
        <w:rPr>
          <w:rStyle w:val="CharStyle13"/>
          <w:lang w:val="en-US" w:eastAsia="en-US"/>
        </w:rPr>
        <w:t xml:space="preserve">№ </w:t>
      </w:r>
      <w:r>
        <w:rPr>
          <w:rStyle w:val="CharStyle13"/>
        </w:rPr>
        <w:t xml:space="preserve">ФСЗ </w:t>
      </w:r>
      <w:r>
        <w:rPr>
          <w:rStyle w:val="CharStyle13"/>
          <w:lang w:val="en-US" w:eastAsia="en-US"/>
        </w:rPr>
        <w:t xml:space="preserve">2011/09081 </w:t>
      </w:r>
      <w:r>
        <w:rPr>
          <w:rStyle w:val="CharStyle13"/>
        </w:rPr>
        <w:t xml:space="preserve">от </w:t>
      </w:r>
      <w:r>
        <w:rPr>
          <w:rStyle w:val="CharStyle13"/>
          <w:lang w:val="en-US" w:eastAsia="en-US"/>
        </w:rPr>
        <w:t xml:space="preserve">11.06.2014 </w:t>
      </w:r>
      <w:r>
        <w:rPr>
          <w:rStyle w:val="CharStyle13"/>
        </w:rPr>
        <w:t>(описание по Техническому паспорту: без разделения на правую/левую руки, области пальцев и ладони текстурированная, в области суставов пальцев кольцевые анатомические расширения, манжета с валиком).</w:t>
      </w:r>
    </w:p>
    <w:p>
      <w:pPr>
        <w:pStyle w:val="Style12"/>
        <w:keepNext w:val="0"/>
        <w:keepLines w:val="0"/>
        <w:widowControl w:val="0"/>
        <w:shd w:val="clear" w:color="auto" w:fill="auto"/>
        <w:bidi w:val="0"/>
        <w:spacing w:before="0" w:after="0" w:line="240" w:lineRule="auto"/>
        <w:ind w:left="0" w:right="0" w:firstLine="580"/>
        <w:jc w:val="both"/>
      </w:pPr>
      <w:r>
        <w:rPr>
          <w:rStyle w:val="CharStyle13"/>
        </w:rPr>
        <w:t xml:space="preserve">В связи с указанным Комиссия приходит к выводу, что под сформулированные Заказчиком требования к товару, в том числе по позиции </w:t>
      </w:r>
      <w:r>
        <w:rPr>
          <w:rStyle w:val="CharStyle13"/>
          <w:lang w:val="en-US" w:eastAsia="en-US"/>
        </w:rPr>
        <w:t xml:space="preserve">№3 </w:t>
      </w:r>
      <w:r>
        <w:rPr>
          <w:rStyle w:val="CharStyle13"/>
        </w:rPr>
        <w:t>Описания объекта закупки, с указанием достаточных обоснований их применения, подпадает товар как минимум трех производителей.</w:t>
      </w:r>
    </w:p>
    <w:p>
      <w:pPr>
        <w:pStyle w:val="Style12"/>
        <w:keepNext w:val="0"/>
        <w:keepLines w:val="0"/>
        <w:widowControl w:val="0"/>
        <w:shd w:val="clear" w:color="auto" w:fill="auto"/>
        <w:bidi w:val="0"/>
        <w:spacing w:before="0" w:after="0" w:line="240" w:lineRule="auto"/>
        <w:ind w:left="0" w:right="0" w:firstLine="580"/>
        <w:jc w:val="both"/>
      </w:pPr>
      <w:r>
        <w:rPr>
          <w:rStyle w:val="CharStyle13"/>
        </w:rPr>
        <w:t xml:space="preserve">Как указано выше, согласно протоколу подведения итогов определения поставщика на участие в аукционе подано </w:t>
      </w:r>
      <w:r>
        <w:rPr>
          <w:rStyle w:val="CharStyle13"/>
          <w:lang w:val="en-US" w:eastAsia="en-US"/>
        </w:rPr>
        <w:t xml:space="preserve">3 </w:t>
      </w:r>
      <w:r>
        <w:rPr>
          <w:rStyle w:val="CharStyle13"/>
        </w:rPr>
        <w:t>заявки участников закупки, которые соответствуют</w:t>
      </w:r>
    </w:p>
    <w:p>
      <w:pPr>
        <w:pStyle w:val="Style12"/>
        <w:keepNext w:val="0"/>
        <w:keepLines w:val="0"/>
        <w:widowControl w:val="0"/>
        <w:shd w:val="clear" w:color="auto" w:fill="auto"/>
        <w:bidi w:val="0"/>
        <w:spacing w:before="0" w:after="0" w:line="240" w:lineRule="auto"/>
        <w:ind w:left="0" w:right="0" w:firstLine="0"/>
        <w:jc w:val="both"/>
      </w:pPr>
      <w:r>
        <w:rPr>
          <w:rStyle w:val="CharStyle13"/>
        </w:rPr>
        <w:t>требованиям извещения, в том числе характеристике товара «Неанатомическая с повторяющимися кольцевыми анатомическими расширениями в области суставов пальцев».</w:t>
      </w:r>
    </w:p>
    <w:p>
      <w:pPr>
        <w:pStyle w:val="Style12"/>
        <w:keepNext w:val="0"/>
        <w:keepLines w:val="0"/>
        <w:widowControl w:val="0"/>
        <w:shd w:val="clear" w:color="auto" w:fill="auto"/>
        <w:bidi w:val="0"/>
        <w:spacing w:before="0" w:after="0" w:line="240" w:lineRule="auto"/>
        <w:ind w:left="0" w:right="0" w:firstLine="580"/>
        <w:jc w:val="both"/>
      </w:pPr>
      <w:r>
        <w:rPr>
          <w:rStyle w:val="CharStyle13"/>
        </w:rPr>
        <w:t>ИП Вольвач В.А. заявку на участие в аукционе не подавал, документов и сведений, свидетельствующих о невозможности формирования заявки в соответствии с требованиями извещения об осуществлении закупки, а также об ограничении количества участников закупки, в составе жалобы не представил.</w:t>
      </w:r>
    </w:p>
    <w:p>
      <w:pPr>
        <w:pStyle w:val="Style12"/>
        <w:keepNext w:val="0"/>
        <w:keepLines w:val="0"/>
        <w:widowControl w:val="0"/>
        <w:shd w:val="clear" w:color="auto" w:fill="auto"/>
        <w:bidi w:val="0"/>
        <w:spacing w:before="0" w:after="0" w:line="240" w:lineRule="auto"/>
        <w:ind w:left="0" w:right="0" w:firstLine="580"/>
        <w:jc w:val="both"/>
      </w:pPr>
      <w:r>
        <w:rPr>
          <w:rStyle w:val="CharStyle13"/>
        </w:rPr>
        <w:t xml:space="preserve">Следовательно, довод Заявителя о допущенных Заказчиком нарушениях, которые ограничили круг потенциальных участников закупки, не находят подтверждения, в связи с чем у Комиссии Управления отсутствуют правовые основания для признания Заказчика нарушившим требования статей </w:t>
      </w:r>
      <w:r>
        <w:rPr>
          <w:rStyle w:val="CharStyle13"/>
          <w:lang w:val="en-US" w:eastAsia="en-US"/>
        </w:rPr>
        <w:t xml:space="preserve">8, 33, 42 </w:t>
      </w:r>
      <w:r>
        <w:rPr>
          <w:rStyle w:val="CharStyle13"/>
        </w:rPr>
        <w:t>Закона о контрактной системе.</w:t>
      </w:r>
    </w:p>
    <w:p>
      <w:pPr>
        <w:pStyle w:val="Style12"/>
        <w:keepNext w:val="0"/>
        <w:keepLines w:val="0"/>
        <w:widowControl w:val="0"/>
        <w:shd w:val="clear" w:color="auto" w:fill="auto"/>
        <w:bidi w:val="0"/>
        <w:spacing w:before="0" w:after="260" w:line="240" w:lineRule="auto"/>
        <w:ind w:left="0" w:right="0" w:firstLine="580"/>
        <w:jc w:val="both"/>
      </w:pPr>
      <w:r>
        <w:rPr>
          <w:rStyle w:val="CharStyle13"/>
        </w:rPr>
        <w:t xml:space="preserve">На основании вышеизложенного и руководствуясь статьей </w:t>
      </w:r>
      <w:r>
        <w:rPr>
          <w:rStyle w:val="CharStyle13"/>
          <w:lang w:val="en-US" w:eastAsia="en-US"/>
        </w:rPr>
        <w:t xml:space="preserve">106 </w:t>
      </w:r>
      <w:r>
        <w:rPr>
          <w:rStyle w:val="CharStyle13"/>
        </w:rPr>
        <w:t>Закона о контрактной системе, Комиссия Карельского УФАС России по контролю в сфере закупок для государственных и муниципальных нужд</w:t>
      </w:r>
    </w:p>
    <w:p>
      <w:pPr>
        <w:pStyle w:val="Style12"/>
        <w:keepNext w:val="0"/>
        <w:keepLines w:val="0"/>
        <w:widowControl w:val="0"/>
        <w:shd w:val="clear" w:color="auto" w:fill="auto"/>
        <w:bidi w:val="0"/>
        <w:spacing w:before="0" w:after="260" w:line="240" w:lineRule="auto"/>
        <w:ind w:left="0" w:right="0" w:firstLine="0"/>
        <w:jc w:val="center"/>
      </w:pPr>
      <w:r>
        <w:rPr>
          <w:rStyle w:val="CharStyle13"/>
          <w:b/>
          <w:bCs/>
        </w:rPr>
        <w:t>РЕШИЛА:</w:t>
      </w:r>
    </w:p>
    <w:p>
      <w:pPr>
        <w:pStyle w:val="Style12"/>
        <w:keepNext w:val="0"/>
        <w:keepLines w:val="0"/>
        <w:widowControl w:val="0"/>
        <w:shd w:val="clear" w:color="auto" w:fill="auto"/>
        <w:bidi w:val="0"/>
        <w:spacing w:before="0" w:after="260" w:line="240" w:lineRule="auto"/>
        <w:ind w:left="0" w:right="0" w:firstLine="580"/>
        <w:jc w:val="both"/>
      </w:pPr>
      <w:r>
        <w:rPr>
          <w:rStyle w:val="CharStyle13"/>
        </w:rPr>
        <w:t xml:space="preserve">Признать жалобу ИП Вольвача В.А. (вх. от </w:t>
      </w:r>
      <w:r>
        <w:rPr>
          <w:rStyle w:val="CharStyle13"/>
          <w:lang w:val="en-US" w:eastAsia="en-US"/>
        </w:rPr>
        <w:t xml:space="preserve">04.09.2025 №5225/25) </w:t>
      </w:r>
      <w:r>
        <w:rPr>
          <w:rStyle w:val="CharStyle13"/>
        </w:rPr>
        <w:t xml:space="preserve">на действия Заказчика </w:t>
      </w:r>
      <w:r>
        <w:rPr>
          <w:rStyle w:val="CharStyle13"/>
          <w:lang w:val="en-US" w:eastAsia="en-US"/>
        </w:rPr>
        <w:t xml:space="preserve">- </w:t>
      </w:r>
      <w:r>
        <w:rPr>
          <w:rStyle w:val="CharStyle13"/>
        </w:rPr>
        <w:t xml:space="preserve">ГБУЗ «РСЦ» при проведении электронного аукциона на поставку перчаток из латекса (извещение </w:t>
      </w:r>
      <w:r>
        <w:rPr>
          <w:rStyle w:val="CharStyle13"/>
          <w:lang w:val="en-US" w:eastAsia="en-US"/>
        </w:rPr>
        <w:t xml:space="preserve">№ 0306500000625000036) </w:t>
      </w:r>
      <w:r>
        <w:rPr>
          <w:rStyle w:val="CharStyle13"/>
        </w:rPr>
        <w:t>необоснованной.</w:t>
      </w:r>
    </w:p>
    <w:p>
      <w:pPr>
        <w:pStyle w:val="Style8"/>
        <w:keepNext w:val="0"/>
        <w:keepLines w:val="0"/>
        <w:widowControl w:val="0"/>
        <w:shd w:val="clear" w:color="auto" w:fill="auto"/>
        <w:bidi w:val="0"/>
        <w:spacing w:before="0" w:after="580" w:line="240" w:lineRule="auto"/>
        <w:ind w:left="0" w:right="0" w:firstLine="0"/>
        <w:jc w:val="center"/>
      </w:pPr>
      <w:r>
        <w:rPr>
          <w:rStyle w:val="CharStyle9"/>
          <w:i/>
          <w:iCs/>
        </w:rPr>
        <w:t>Настоящее решение может быть обжаловано в Арбитражном суде Республики Карелия</w:t>
        <w:br/>
        <w:t>в течение 3-х месяцев с момента его принятия.</w:t>
      </w:r>
    </w:p>
    <w:p>
      <w:pPr>
        <w:pStyle w:val="Style12"/>
        <w:keepNext w:val="0"/>
        <w:keepLines w:val="0"/>
        <w:widowControl w:val="0"/>
        <w:shd w:val="clear" w:color="auto" w:fill="auto"/>
        <w:tabs>
          <w:tab w:pos="9012" w:val="right"/>
          <w:tab w:pos="10078" w:val="right"/>
        </w:tabs>
        <w:bidi w:val="0"/>
        <w:spacing w:before="0" w:after="260" w:line="240" w:lineRule="auto"/>
        <w:ind w:left="0" w:right="0" w:firstLine="0"/>
        <w:jc w:val="both"/>
      </w:pPr>
      <w:r>
        <w:rPr>
          <w:rStyle w:val="CharStyle13"/>
        </w:rPr>
        <w:t>Заместитель председателя Комиссии</w:t>
        <w:tab/>
      </w:r>
      <w:r>
        <w:rPr>
          <w:rStyle w:val="CharStyle13"/>
          <w:lang w:val="en-US" w:eastAsia="en-US"/>
        </w:rPr>
        <w:t xml:space="preserve"> </w:t>
      </w:r>
      <w:r>
        <w:rPr>
          <w:rStyle w:val="CharStyle13"/>
        </w:rPr>
        <w:t>М.С.</w:t>
        <w:tab/>
        <w:t>Суханов</w:t>
      </w:r>
    </w:p>
    <w:p>
      <w:pPr>
        <w:pStyle w:val="Style12"/>
        <w:keepNext w:val="0"/>
        <w:keepLines w:val="0"/>
        <w:widowControl w:val="0"/>
        <w:shd w:val="clear" w:color="auto" w:fill="auto"/>
        <w:tabs>
          <w:tab w:pos="9012" w:val="right"/>
          <w:tab w:pos="10078" w:val="right"/>
        </w:tabs>
        <w:bidi w:val="0"/>
        <w:spacing w:before="0" w:after="260" w:line="240" w:lineRule="auto"/>
        <w:ind w:left="0" w:right="0" w:firstLine="0"/>
        <w:jc w:val="both"/>
      </w:pPr>
      <w:r>
        <w:rPr>
          <w:rStyle w:val="CharStyle13"/>
        </w:rPr>
        <w:t>Члены комиссии</w:t>
        <w:tab/>
      </w:r>
      <w:r>
        <w:rPr>
          <w:rStyle w:val="CharStyle13"/>
          <w:lang w:val="en-US" w:eastAsia="en-US"/>
        </w:rPr>
        <w:t xml:space="preserve"> </w:t>
      </w:r>
      <w:r>
        <w:rPr>
          <w:rStyle w:val="CharStyle13"/>
        </w:rPr>
        <w:t>О.В.</w:t>
        <w:tab/>
        <w:t>Лайдинен</w:t>
      </w:r>
    </w:p>
    <w:p>
      <w:pPr>
        <w:pStyle w:val="Style12"/>
        <w:keepNext w:val="0"/>
        <w:keepLines w:val="0"/>
        <w:widowControl w:val="0"/>
        <w:shd w:val="clear" w:color="auto" w:fill="auto"/>
        <w:tabs>
          <w:tab w:leader="underscore" w:pos="2443" w:val="right"/>
          <w:tab w:pos="3514" w:val="right"/>
        </w:tabs>
        <w:bidi w:val="0"/>
        <w:spacing w:before="0" w:after="260" w:line="240" w:lineRule="auto"/>
        <w:ind w:left="0" w:right="0" w:firstLine="0"/>
        <w:jc w:val="right"/>
      </w:pPr>
      <w:r>
        <w:rPr>
          <w:rStyle w:val="CharStyle13"/>
          <w:lang w:val="en-US" w:eastAsia="en-US"/>
        </w:rPr>
        <w:tab/>
      </w:r>
      <w:r>
        <w:rPr>
          <w:rStyle w:val="CharStyle13"/>
        </w:rPr>
        <w:t>О.В.</w:t>
        <w:tab/>
        <w:t>Ковалева</w:t>
      </w:r>
    </w:p>
    <w:sectPr>
      <w:footnotePr>
        <w:pos w:val="pageBottom"/>
        <w:numFmt w:val="decimal"/>
        <w:numRestart w:val="continuous"/>
      </w:footnotePr>
      <w:type w:val="continuous"/>
      <w:pgSz w:w="11900" w:h="16840"/>
      <w:pgMar w:top="545" w:right="536" w:bottom="1247" w:left="1101"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723900</wp:posOffset>
              </wp:positionH>
              <wp:positionV relativeFrom="page">
                <wp:posOffset>10113010</wp:posOffset>
              </wp:positionV>
              <wp:extent cx="646430" cy="109855"/>
              <wp:wrapNone/>
              <wp:docPr id="2" name="Shape 2"/>
              <a:graphic xmlns:a="http://schemas.openxmlformats.org/drawingml/2006/main">
                <a:graphicData uri="http://schemas.microsoft.com/office/word/2010/wordprocessingShape">
                  <wps:wsp>
                    <wps:cNvSpPr txBox="1"/>
                    <wps:spPr>
                      <a:xfrm>
                        <a:ext cx="646430" cy="10985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2025-3611</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margin-left:57.pt;margin-top:796.30000000000007pt;width:50.899999999999999pt;height:8.6500000000000004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2025-3611</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9851390</wp:posOffset>
              </wp:positionV>
              <wp:extent cx="646430" cy="109855"/>
              <wp:wrapNone/>
              <wp:docPr id="4" name="Shape 4"/>
              <a:graphic xmlns:a="http://schemas.openxmlformats.org/drawingml/2006/main">
                <a:graphicData uri="http://schemas.microsoft.com/office/word/2010/wordprocessingShape">
                  <wps:wsp>
                    <wps:cNvSpPr txBox="1"/>
                    <wps:spPr>
                      <a:xfrm>
                        <a:ext cx="646430" cy="10985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2025-3611</w:t>
                          </w:r>
                        </w:p>
                      </w:txbxContent>
                    </wps:txbx>
                    <wps:bodyPr wrap="none" lIns="0" tIns="0" rIns="0" bIns="0">
                      <a:spAutoFit/>
                    </wps:bodyPr>
                  </wps:wsp>
                </a:graphicData>
              </a:graphic>
            </wp:anchor>
          </w:drawing>
        </mc:Choice>
        <mc:Fallback>
          <w:pict>
            <v:shape id="_x0000_s1030" type="#_x0000_t202" style="position:absolute;margin-left:57.pt;margin-top:775.70000000000005pt;width:50.899999999999999pt;height:8.6500000000000004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2025-3611</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rPr>
    </w:lvl>
  </w:abstractNum>
  <w:abstractNum w:abstractNumId="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Header or footer (2)_"/>
    <w:basedOn w:val="DefaultParagraphFont"/>
    <w:link w:val="Style2"/>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6">
    <w:name w:val="Body text (3)_"/>
    <w:basedOn w:val="DefaultParagraphFont"/>
    <w:link w:val="Style5"/>
    <w:rPr>
      <w:rFonts w:ascii="Times New Roman" w:eastAsia="Times New Roman" w:hAnsi="Times New Roman" w:cs="Times New Roman"/>
      <w:b w:val="0"/>
      <w:bCs w:val="0"/>
      <w:i w:val="0"/>
      <w:iCs w:val="0"/>
      <w:smallCaps w:val="0"/>
      <w:strike w:val="0"/>
      <w:color w:val="45609F"/>
      <w:sz w:val="16"/>
      <w:szCs w:val="16"/>
      <w:u w:val="none"/>
    </w:rPr>
  </w:style>
  <w:style w:type="character" w:customStyle="1" w:styleId="CharStyle9">
    <w:name w:val="Body text (2)_"/>
    <w:basedOn w:val="DefaultParagraphFont"/>
    <w:link w:val="Style8"/>
    <w:rPr>
      <w:rFonts w:ascii="Times New Roman" w:eastAsia="Times New Roman" w:hAnsi="Times New Roman" w:cs="Times New Roman"/>
      <w:b w:val="0"/>
      <w:bCs w:val="0"/>
      <w:i/>
      <w:iCs/>
      <w:smallCaps w:val="0"/>
      <w:strike w:val="0"/>
      <w:sz w:val="18"/>
      <w:szCs w:val="18"/>
      <w:u w:val="none"/>
    </w:rPr>
  </w:style>
  <w:style w:type="character" w:customStyle="1" w:styleId="CharStyle13">
    <w:name w:val="Body text_"/>
    <w:basedOn w:val="DefaultParagraphFont"/>
    <w:link w:val="Style12"/>
    <w:rPr>
      <w:rFonts w:ascii="Times New Roman" w:eastAsia="Times New Roman" w:hAnsi="Times New Roman" w:cs="Times New Roman"/>
      <w:b w:val="0"/>
      <w:bCs w:val="0"/>
      <w:i w:val="0"/>
      <w:iCs w:val="0"/>
      <w:smallCaps w:val="0"/>
      <w:strike w:val="0"/>
      <w:sz w:val="26"/>
      <w:szCs w:val="26"/>
      <w:u w:val="none"/>
    </w:rPr>
  </w:style>
  <w:style w:type="character" w:customStyle="1" w:styleId="CharStyle16">
    <w:name w:val="Heading #1_"/>
    <w:basedOn w:val="DefaultParagraphFont"/>
    <w:link w:val="Style15"/>
    <w:rPr>
      <w:rFonts w:ascii="Times New Roman" w:eastAsia="Times New Roman" w:hAnsi="Times New Roman" w:cs="Times New Roman"/>
      <w:b/>
      <w:bCs/>
      <w:i w:val="0"/>
      <w:iCs w:val="0"/>
      <w:smallCaps w:val="0"/>
      <w:strike w:val="0"/>
      <w:sz w:val="26"/>
      <w:szCs w:val="26"/>
      <w:u w:val="none"/>
    </w:rPr>
  </w:style>
  <w:style w:type="character" w:customStyle="1" w:styleId="CharStyle19">
    <w:name w:val="Other_"/>
    <w:basedOn w:val="DefaultParagraphFont"/>
    <w:link w:val="Style18"/>
    <w:rPr>
      <w:rFonts w:ascii="Times New Roman" w:eastAsia="Times New Roman" w:hAnsi="Times New Roman" w:cs="Times New Roman"/>
      <w:b w:val="0"/>
      <w:bCs w:val="0"/>
      <w:i w:val="0"/>
      <w:iCs w:val="0"/>
      <w:smallCaps w:val="0"/>
      <w:strike w:val="0"/>
      <w:sz w:val="26"/>
      <w:szCs w:val="26"/>
      <w:u w:val="none"/>
    </w:rPr>
  </w:style>
  <w:style w:type="paragraph" w:customStyle="1" w:styleId="Style2">
    <w:name w:val="Header or footer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5">
    <w:name w:val="Body text (3)"/>
    <w:basedOn w:val="Normal"/>
    <w:link w:val="CharStyle6"/>
    <w:pPr>
      <w:widowControl w:val="0"/>
      <w:shd w:val="clear" w:color="auto" w:fill="auto"/>
      <w:spacing w:after="80" w:line="264" w:lineRule="auto"/>
      <w:jc w:val="center"/>
    </w:pPr>
    <w:rPr>
      <w:rFonts w:ascii="Times New Roman" w:eastAsia="Times New Roman" w:hAnsi="Times New Roman" w:cs="Times New Roman"/>
      <w:b w:val="0"/>
      <w:bCs w:val="0"/>
      <w:i w:val="0"/>
      <w:iCs w:val="0"/>
      <w:smallCaps w:val="0"/>
      <w:strike w:val="0"/>
      <w:color w:val="45609F"/>
      <w:sz w:val="16"/>
      <w:szCs w:val="16"/>
      <w:u w:val="none"/>
    </w:rPr>
  </w:style>
  <w:style w:type="paragraph" w:customStyle="1" w:styleId="Style8">
    <w:name w:val="Body text (2)"/>
    <w:basedOn w:val="Normal"/>
    <w:link w:val="CharStyle9"/>
    <w:pPr>
      <w:widowControl w:val="0"/>
      <w:shd w:val="clear" w:color="auto" w:fill="auto"/>
      <w:spacing w:after="130" w:line="247" w:lineRule="auto"/>
      <w:jc w:val="center"/>
    </w:pPr>
    <w:rPr>
      <w:rFonts w:ascii="Times New Roman" w:eastAsia="Times New Roman" w:hAnsi="Times New Roman" w:cs="Times New Roman"/>
      <w:b w:val="0"/>
      <w:bCs w:val="0"/>
      <w:i/>
      <w:iCs/>
      <w:smallCaps w:val="0"/>
      <w:strike w:val="0"/>
      <w:sz w:val="18"/>
      <w:szCs w:val="18"/>
      <w:u w:val="none"/>
    </w:rPr>
  </w:style>
  <w:style w:type="paragraph" w:styleId="Style12">
    <w:name w:val="Body text"/>
    <w:basedOn w:val="Normal"/>
    <w:link w:val="CharStyle13"/>
    <w:qFormat/>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15">
    <w:name w:val="Heading #1"/>
    <w:basedOn w:val="Normal"/>
    <w:link w:val="CharStyle16"/>
    <w:pPr>
      <w:widowControl w:val="0"/>
      <w:shd w:val="clear" w:color="auto" w:fill="auto"/>
      <w:jc w:val="center"/>
      <w:outlineLvl w:val="0"/>
    </w:pPr>
    <w:rPr>
      <w:rFonts w:ascii="Times New Roman" w:eastAsia="Times New Roman" w:hAnsi="Times New Roman" w:cs="Times New Roman"/>
      <w:b/>
      <w:bCs/>
      <w:i w:val="0"/>
      <w:iCs w:val="0"/>
      <w:smallCaps w:val="0"/>
      <w:strike w:val="0"/>
      <w:sz w:val="26"/>
      <w:szCs w:val="26"/>
      <w:u w:val="none"/>
    </w:rPr>
  </w:style>
  <w:style w:type="paragraph" w:customStyle="1" w:styleId="Style18">
    <w:name w:val="Other"/>
    <w:basedOn w:val="Normal"/>
    <w:link w:val="CharStyle19"/>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image" Target="media/image2.png"/><Relationship Id="rId10" Type="http://schemas.openxmlformats.org/officeDocument/2006/relationships/image" Target="media/image2.png" TargetMode="External"/></Relationships>
</file>