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136" w:wrap="none" w:hAnchor="page" w:x="1453" w:y="1129"/>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framePr w:w="3542" w:h="2136" w:wrap="none" w:hAnchor="page" w:x="1453" w:y="1129"/>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Ставропольскому краю</w:t>
      </w:r>
    </w:p>
    <w:p>
      <w:pPr>
        <w:pStyle w:val="Style2"/>
        <w:keepNext w:val="0"/>
        <w:keepLines w:val="0"/>
        <w:framePr w:w="3542" w:h="2136" w:wrap="none" w:hAnchor="page" w:x="1453" w:y="1129"/>
        <w:widowControl w:val="0"/>
        <w:shd w:val="clear" w:color="auto" w:fill="auto"/>
        <w:bidi w:val="0"/>
        <w:spacing w:before="0" w:line="276" w:lineRule="auto"/>
        <w:ind w:left="0" w:right="0" w:firstLine="0"/>
        <w:jc w:val="center"/>
      </w:pPr>
      <w:r>
        <w:rPr>
          <w:rStyle w:val="CharStyle3"/>
        </w:rPr>
        <w:t>ул. Ленина, 384, г. Ставрополь, 355003</w:t>
        <w:br/>
        <w:t>тел. (8652) 25-74-05, факс (8652) 35-28-09</w:t>
        <w:br/>
      </w:r>
      <w:r>
        <w:rPr>
          <w:rStyle w:val="CharStyle3"/>
          <w:lang w:val="en-US" w:eastAsia="en-US"/>
        </w:rPr>
        <w:t xml:space="preserve">e-mail: </w:t>
      </w:r>
      <w:r>
        <w:fldChar w:fldCharType="begin"/>
      </w:r>
      <w:r>
        <w:rPr/>
        <w:instrText> HYPERLINK "mailto:to26@fas.gov.ru" </w:instrText>
      </w:r>
      <w:r>
        <w:fldChar w:fldCharType="separate"/>
      </w:r>
      <w:r>
        <w:rPr>
          <w:rStyle w:val="CharStyle3"/>
          <w:lang w:val="en-US" w:eastAsia="en-US"/>
        </w:rPr>
        <w:t>to26@fas.gov.ru</w:t>
      </w:r>
      <w:r>
        <w:fldChar w:fldCharType="end"/>
      </w:r>
    </w:p>
    <w:p>
      <w:pPr>
        <w:pStyle w:val="Style7"/>
        <w:keepNext/>
        <w:keepLines/>
        <w:framePr w:w="1915" w:h="878" w:wrap="none" w:hAnchor="page" w:x="1136" w:y="3500"/>
        <w:widowControl w:val="0"/>
        <w:shd w:val="clear" w:color="auto" w:fill="auto"/>
        <w:bidi w:val="0"/>
        <w:spacing w:before="0" w:after="280" w:line="240" w:lineRule="auto"/>
        <w:ind w:left="0" w:right="0" w:firstLine="140"/>
        <w:jc w:val="left"/>
      </w:pPr>
      <w:bookmarkStart w:id="0" w:name="bookmark0"/>
      <w:r>
        <w:rPr>
          <w:rStyle w:val="CharStyle8"/>
        </w:rPr>
        <w:t>1</w:t>
      </w:r>
      <w:r>
        <w:fldChar w:fldCharType="begin"/>
      </w:r>
      <w:r>
        <w:rPr/>
        <w:instrText> HYPERLINK "file://f207ca94-a13c-4ba0-b72d-f018c9eed8f1/" </w:instrText>
      </w:r>
      <w:r>
        <w:fldChar w:fldCharType="separate"/>
      </w:r>
      <w:r>
        <w:rPr>
          <w:rStyle w:val="CharStyle8"/>
        </w:rPr>
        <w:t>2.09.2025</w:t>
      </w:r>
      <w:bookmarkEnd w:id="0"/>
      <w:r>
        <w:fldChar w:fldCharType="end"/>
      </w:r>
    </w:p>
    <w:p>
      <w:pPr>
        <w:pStyle w:val="Style5"/>
        <w:keepNext w:val="0"/>
        <w:keepLines w:val="0"/>
        <w:framePr w:w="1915" w:h="878" w:wrap="none" w:hAnchor="page" w:x="1136" w:y="3500"/>
        <w:widowControl w:val="0"/>
        <w:shd w:val="clear" w:color="auto" w:fill="auto"/>
        <w:tabs>
          <w:tab w:leader="underscore" w:pos="1858" w:val="left"/>
        </w:tabs>
        <w:bidi w:val="0"/>
        <w:spacing w:before="0" w:after="0" w:line="240" w:lineRule="auto"/>
        <w:ind w:left="0" w:right="0" w:firstLine="0"/>
        <w:jc w:val="left"/>
        <w:rPr>
          <w:sz w:val="18"/>
          <w:szCs w:val="18"/>
        </w:rPr>
      </w:pPr>
      <w:r>
        <w:rPr>
          <w:rStyle w:val="CharStyle6"/>
          <w:sz w:val="18"/>
          <w:szCs w:val="18"/>
        </w:rPr>
        <w:t xml:space="preserve">На№ </w:t>
        <w:tab/>
      </w:r>
    </w:p>
    <w:p>
      <w:pPr>
        <w:pStyle w:val="Style7"/>
        <w:keepNext/>
        <w:keepLines/>
        <w:framePr w:w="2304" w:h="365" w:wrap="none" w:hAnchor="page" w:x="3090" w:y="3505"/>
        <w:widowControl w:val="0"/>
        <w:shd w:val="clear" w:color="auto" w:fill="auto"/>
        <w:bidi w:val="0"/>
        <w:spacing w:before="0" w:after="0" w:line="240" w:lineRule="auto"/>
        <w:ind w:left="0" w:right="0" w:firstLine="0"/>
        <w:jc w:val="left"/>
      </w:pPr>
      <w:bookmarkStart w:id="2" w:name="bookmark2"/>
      <w:r>
        <w:rPr>
          <w:rStyle w:val="CharStyle8"/>
        </w:rPr>
        <w:t>№ ГЗ/10953/25</w:t>
      </w:r>
      <w:bookmarkEnd w:id="2"/>
    </w:p>
    <w:p>
      <w:pPr>
        <w:pStyle w:val="Style10"/>
        <w:keepNext/>
        <w:keepLines/>
        <w:framePr w:w="4810" w:h="9091" w:wrap="none" w:hAnchor="page" w:x="6402" w:y="879"/>
        <w:widowControl w:val="0"/>
        <w:shd w:val="clear" w:color="auto" w:fill="auto"/>
        <w:bidi w:val="0"/>
        <w:spacing w:before="0" w:after="0" w:line="240" w:lineRule="auto"/>
        <w:ind w:left="0" w:right="0" w:firstLine="0"/>
        <w:jc w:val="left"/>
      </w:pPr>
      <w:bookmarkStart w:id="4" w:name="bookmark4"/>
      <w:r>
        <w:rPr>
          <w:rStyle w:val="CharStyle11"/>
          <w:b/>
          <w:bCs/>
          <w:u w:val="single"/>
        </w:rPr>
        <w:t>Заявитель:</w:t>
      </w:r>
      <w:bookmarkEnd w:id="4"/>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ООО «Барс»</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357431, СТАВРОПОЛЬСКИЙ КРАЙ, ГОРОД-КУРОРТ ЖЕЛЕЗНОВОДСК, Г ЖЕЛЕЗНОВОДСК, П ИНОЗЕМЦЕВО, УЛ АПРЕЛЬСКАЯ, Д. 38</w:t>
      </w:r>
    </w:p>
    <w:p>
      <w:pPr>
        <w:pStyle w:val="Style13"/>
        <w:keepNext w:val="0"/>
        <w:keepLines w:val="0"/>
        <w:framePr w:w="4810" w:h="9091" w:wrap="none" w:hAnchor="page" w:x="6402" w:y="879"/>
        <w:widowControl w:val="0"/>
        <w:shd w:val="clear" w:color="auto" w:fill="auto"/>
        <w:bidi w:val="0"/>
        <w:spacing w:before="0" w:after="280" w:line="240" w:lineRule="auto"/>
        <w:ind w:left="0" w:right="0" w:firstLine="0"/>
        <w:jc w:val="left"/>
      </w:pPr>
      <w:r>
        <w:fldChar w:fldCharType="begin"/>
      </w:r>
      <w:r>
        <w:rPr/>
        <w:instrText> HYPERLINK "mailto:gurza0208@rambler.ru" </w:instrText>
      </w:r>
      <w:r>
        <w:fldChar w:fldCharType="separate"/>
      </w:r>
      <w:r>
        <w:rPr>
          <w:rStyle w:val="CharStyle14"/>
          <w:lang w:val="en-US" w:eastAsia="en-US"/>
        </w:rPr>
        <w:t>gurza0208@rambler.ru</w:t>
      </w:r>
      <w:r>
        <w:fldChar w:fldCharType="end"/>
      </w:r>
    </w:p>
    <w:p>
      <w:pPr>
        <w:pStyle w:val="Style10"/>
        <w:keepNext/>
        <w:keepLines/>
        <w:framePr w:w="4810" w:h="9091" w:wrap="none" w:hAnchor="page" w:x="6402" w:y="879"/>
        <w:widowControl w:val="0"/>
        <w:shd w:val="clear" w:color="auto" w:fill="auto"/>
        <w:bidi w:val="0"/>
        <w:spacing w:before="0" w:after="0" w:line="240" w:lineRule="auto"/>
        <w:ind w:left="0" w:right="0" w:firstLine="0"/>
        <w:jc w:val="left"/>
      </w:pPr>
      <w:bookmarkStart w:id="6" w:name="bookmark6"/>
      <w:r>
        <w:rPr>
          <w:rStyle w:val="CharStyle11"/>
          <w:b/>
          <w:bCs/>
          <w:u w:val="single"/>
        </w:rPr>
        <w:t>Уполномоченный орган:</w:t>
      </w:r>
      <w:bookmarkEnd w:id="6"/>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Комитет Ставропольского края по государственным закупкам</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355006, г. Ставрополь, пр. Карла</w:t>
      </w:r>
    </w:p>
    <w:p>
      <w:pPr>
        <w:pStyle w:val="Style13"/>
        <w:keepNext w:val="0"/>
        <w:keepLines w:val="0"/>
        <w:framePr w:w="4810" w:h="9091" w:wrap="none" w:hAnchor="page" w:x="6402" w:y="879"/>
        <w:widowControl w:val="0"/>
        <w:shd w:val="clear" w:color="auto" w:fill="auto"/>
        <w:bidi w:val="0"/>
        <w:spacing w:before="0" w:after="280" w:line="240" w:lineRule="auto"/>
        <w:ind w:left="0" w:right="0" w:firstLine="0"/>
        <w:jc w:val="left"/>
      </w:pPr>
      <w:r>
        <w:rPr>
          <w:rStyle w:val="CharStyle14"/>
        </w:rPr>
        <w:t>Маркса, д. 63</w:t>
      </w:r>
    </w:p>
    <w:p>
      <w:pPr>
        <w:pStyle w:val="Style10"/>
        <w:keepNext/>
        <w:keepLines/>
        <w:framePr w:w="4810" w:h="9091" w:wrap="none" w:hAnchor="page" w:x="6402" w:y="879"/>
        <w:widowControl w:val="0"/>
        <w:shd w:val="clear" w:color="auto" w:fill="auto"/>
        <w:bidi w:val="0"/>
        <w:spacing w:before="0" w:after="0" w:line="240" w:lineRule="auto"/>
        <w:ind w:left="0" w:right="0" w:firstLine="0"/>
        <w:jc w:val="left"/>
      </w:pPr>
      <w:bookmarkStart w:id="8" w:name="bookmark8"/>
      <w:r>
        <w:rPr>
          <w:rStyle w:val="CharStyle11"/>
          <w:b/>
          <w:bCs/>
          <w:u w:val="single"/>
        </w:rPr>
        <w:t>Заказчики:</w:t>
      </w:r>
      <w:bookmarkEnd w:id="8"/>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«Труновская районная больница»</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«ЦСВМП №1»</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«Степновская РБ»</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«Курская районная больница»</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«Туркменская районная больница»</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«Грачевская районная больница»</w:t>
      </w:r>
    </w:p>
    <w:p>
      <w:pPr>
        <w:pStyle w:val="Style13"/>
        <w:keepNext w:val="0"/>
        <w:keepLines w:val="0"/>
        <w:framePr w:w="4810" w:h="9091" w:wrap="none" w:hAnchor="page" w:x="6402" w:y="879"/>
        <w:widowControl w:val="0"/>
        <w:shd w:val="clear" w:color="auto" w:fill="auto"/>
        <w:bidi w:val="0"/>
        <w:spacing w:before="0" w:after="0" w:line="240" w:lineRule="auto"/>
        <w:ind w:left="0" w:right="0" w:firstLine="0"/>
        <w:jc w:val="left"/>
      </w:pPr>
      <w:r>
        <w:rPr>
          <w:rStyle w:val="CharStyle14"/>
        </w:rPr>
        <w:t>ГБУЗ СК «Арзгирская районная больница»</w:t>
      </w:r>
    </w:p>
    <w:p>
      <w:pPr>
        <w:pStyle w:val="Style13"/>
        <w:keepNext w:val="0"/>
        <w:keepLines w:val="0"/>
        <w:framePr w:w="4810" w:h="9091" w:wrap="none" w:hAnchor="page" w:x="6402" w:y="879"/>
        <w:widowControl w:val="0"/>
        <w:shd w:val="clear" w:color="auto" w:fill="auto"/>
        <w:bidi w:val="0"/>
        <w:spacing w:before="0" w:after="280" w:line="240" w:lineRule="auto"/>
        <w:ind w:left="0" w:right="0" w:firstLine="0"/>
        <w:jc w:val="left"/>
      </w:pPr>
      <w:r>
        <w:rPr>
          <w:rStyle w:val="CharStyle14"/>
        </w:rPr>
        <w:t>ГБУЗ СК«Левокумская районная больница»</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0" distL="0" distR="0" simplePos="0" relativeHeight="62914691" behindDoc="1" locked="0" layoutInCell="1" allowOverlap="1">
            <wp:simplePos x="0" y="0"/>
            <wp:positionH relativeFrom="page">
              <wp:posOffset>3140710</wp:posOffset>
            </wp:positionH>
            <wp:positionV relativeFrom="margin">
              <wp:posOffset>3084830</wp:posOffset>
            </wp:positionV>
            <wp:extent cx="182880" cy="18288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82880" cy="1828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9" w:line="1" w:lineRule="exact"/>
      </w:pPr>
    </w:p>
    <w:p>
      <w:pPr>
        <w:widowControl w:val="0"/>
        <w:spacing w:line="1" w:lineRule="exact"/>
        <w:sectPr>
          <w:footerReference w:type="default" r:id="rId9"/>
          <w:footerReference w:type="first" r:id="rId10"/>
          <w:footnotePr>
            <w:pos w:val="pageBottom"/>
            <w:numFmt w:val="decimal"/>
            <w:numRestart w:val="continuous"/>
          </w:footnotePr>
          <w:pgSz w:w="11900" w:h="16840"/>
          <w:pgMar w:top="279" w:right="545" w:bottom="1225" w:left="1101" w:header="0" w:footer="3" w:gutter="0"/>
          <w:pgNumType w:start="1"/>
          <w:cols w:space="720"/>
          <w:noEndnote/>
          <w:titlePg/>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999" w:right="0" w:bottom="1159" w:left="0" w:header="0" w:footer="3" w:gutter="0"/>
          <w:cols w:space="720"/>
          <w:noEndnote/>
          <w:rtlGutter w:val="0"/>
          <w:docGrid w:linePitch="360"/>
        </w:sectPr>
      </w:pPr>
    </w:p>
    <w:p>
      <w:pPr>
        <w:pStyle w:val="Style10"/>
        <w:keepNext/>
        <w:keepLines/>
        <w:widowControl w:val="0"/>
        <w:shd w:val="clear" w:color="auto" w:fill="auto"/>
        <w:bidi w:val="0"/>
        <w:spacing w:before="0" w:after="0" w:line="276" w:lineRule="auto"/>
        <w:ind w:left="0" w:right="0" w:firstLine="0"/>
        <w:jc w:val="center"/>
      </w:pPr>
      <w:bookmarkStart w:id="10" w:name="bookmark10"/>
      <w:r>
        <w:rPr>
          <w:rStyle w:val="CharStyle11"/>
          <w:b/>
          <w:bCs/>
        </w:rPr>
        <w:t>РЕШЕНИЕ</w:t>
      </w:r>
      <w:bookmarkEnd w:id="10"/>
    </w:p>
    <w:p>
      <w:pPr>
        <w:pStyle w:val="Style10"/>
        <w:keepNext/>
        <w:keepLines/>
        <w:widowControl w:val="0"/>
        <w:shd w:val="clear" w:color="auto" w:fill="auto"/>
        <w:bidi w:val="0"/>
        <w:spacing w:before="0" w:after="320" w:line="276" w:lineRule="auto"/>
        <w:ind w:left="0" w:right="0" w:firstLine="0"/>
        <w:jc w:val="center"/>
      </w:pPr>
      <w:bookmarkStart w:id="12" w:name="bookmark12"/>
      <w:r>
        <w:rPr>
          <w:rStyle w:val="CharStyle11"/>
          <w:b/>
          <w:bCs/>
        </w:rPr>
        <w:t>по делу № 026/06/106-1958/2025</w:t>
        <w:br/>
        <w:t>о нарушении законодательства о закупках</w:t>
      </w:r>
      <w:bookmarkEnd w:id="12"/>
    </w:p>
    <w:p>
      <w:pPr>
        <w:pStyle w:val="Style13"/>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6139815</wp:posOffset>
                </wp:positionH>
                <wp:positionV relativeFrom="paragraph">
                  <wp:posOffset>12700</wp:posOffset>
                </wp:positionV>
                <wp:extent cx="1057910" cy="252730"/>
                <wp:wrapSquare wrapText="left"/>
                <wp:docPr id="9" name="Shape 9"/>
                <a:graphic xmlns:a="http://schemas.openxmlformats.org/drawingml/2006/main">
                  <a:graphicData uri="http://schemas.microsoft.com/office/word/2010/wordprocessingShape">
                    <wps:wsp>
                      <wps:cNvSpPr txBox="1"/>
                      <wps:spPr>
                        <a:xfrm>
                          <a:ext cx="1057910"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г. Ставрополь</w:t>
                            </w:r>
                          </w:p>
                        </w:txbxContent>
                      </wps:txbx>
                      <wps:bodyPr wrap="none" lIns="0" tIns="0" rIns="0" bIns="0">
                        <a:noAutoFit/>
                      </wps:bodyPr>
                    </wps:wsp>
                  </a:graphicData>
                </a:graphic>
              </wp:anchor>
            </w:drawing>
          </mc:Choice>
          <mc:Fallback>
            <w:pict>
              <v:shape id="_x0000_s1035" type="#_x0000_t202" style="position:absolute;margin-left:483.44999999999999pt;margin-top:1.pt;width:83.299999999999997pt;height:19.900000000000002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г. Ставрополь</w:t>
                      </w:r>
                    </w:p>
                  </w:txbxContent>
                </v:textbox>
                <w10:wrap type="square" side="left" anchorx="page"/>
              </v:shape>
            </w:pict>
          </mc:Fallback>
        </mc:AlternateContent>
      </w:r>
      <w:r>
        <w:rPr>
          <w:rStyle w:val="CharStyle14"/>
        </w:rPr>
        <w:t>09.09.2025 года</w:t>
      </w:r>
    </w:p>
    <w:p>
      <w:pPr>
        <w:pStyle w:val="Style13"/>
        <w:keepNext w:val="0"/>
        <w:keepLines w:val="0"/>
        <w:widowControl w:val="0"/>
        <w:shd w:val="clear" w:color="auto" w:fill="auto"/>
        <w:bidi w:val="0"/>
        <w:spacing w:before="0" w:after="0"/>
        <w:ind w:left="0" w:right="0" w:firstLine="600"/>
        <w:jc w:val="both"/>
      </w:pPr>
      <w:r>
        <w:rPr>
          <w:rStyle w:val="CharStyle14"/>
        </w:rPr>
        <w:t>Комиссия Управления Федеральной антимонопольной службы по Ставропольскому краю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220"/>
        <w:ind w:left="0" w:right="0" w:firstLine="600"/>
        <w:jc w:val="both"/>
      </w:pPr>
      <w:r>
        <w:rPr>
          <w:rStyle w:val="CharStyle14"/>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20"/>
        <w:keepNext/>
        <w:keepLines/>
        <w:widowControl w:val="0"/>
        <w:shd w:val="clear" w:color="auto" w:fill="auto"/>
        <w:bidi w:val="0"/>
        <w:spacing w:before="0" w:line="240" w:lineRule="auto"/>
        <w:ind w:left="0" w:right="0" w:firstLine="0"/>
        <w:jc w:val="both"/>
      </w:pPr>
      <w:bookmarkStart w:id="14" w:name="bookmark14"/>
      <w:r>
        <w:rPr>
          <w:rStyle w:val="CharStyle21"/>
        </w:rPr>
        <w:t>IIIIIIIIIIIIIIIIIIIIIIII</w:t>
      </w:r>
      <w:bookmarkEnd w:id="14"/>
    </w:p>
    <w:p>
      <w:pPr>
        <w:pStyle w:val="Style13"/>
        <w:keepNext w:val="0"/>
        <w:keepLines w:val="0"/>
        <w:widowControl w:val="0"/>
        <w:shd w:val="clear" w:color="auto" w:fill="auto"/>
        <w:bidi w:val="0"/>
        <w:spacing w:before="0" w:after="0"/>
        <w:ind w:left="0" w:right="0" w:firstLine="580"/>
        <w:jc w:val="both"/>
      </w:pPr>
      <w:r>
        <w:rPr>
          <w:rStyle w:val="CharStyle14"/>
        </w:rPr>
        <w:t>Членов комиссии:</w:t>
      </w:r>
    </w:p>
    <w:p>
      <w:pPr>
        <w:pStyle w:val="Style13"/>
        <w:keepNext w:val="0"/>
        <w:keepLines w:val="0"/>
        <w:widowControl w:val="0"/>
        <w:shd w:val="clear" w:color="auto" w:fill="auto"/>
        <w:bidi w:val="0"/>
        <w:spacing w:before="0" w:after="0"/>
        <w:ind w:left="0" w:right="0" w:firstLine="580"/>
        <w:jc w:val="both"/>
      </w:pPr>
      <w:r>
        <w:rPr>
          <w:rStyle w:val="CharStyle14"/>
        </w:rPr>
        <w:t>ведущего специалиста-эксперта отдела контроля закупок Управления Федеральной антимонопольной службы по Ставропольскому краю Булгаковой Ю.В.;</w:t>
      </w:r>
    </w:p>
    <w:p>
      <w:pPr>
        <w:pStyle w:val="Style13"/>
        <w:keepNext w:val="0"/>
        <w:keepLines w:val="0"/>
        <w:widowControl w:val="0"/>
        <w:shd w:val="clear" w:color="auto" w:fill="auto"/>
        <w:bidi w:val="0"/>
        <w:spacing w:before="0" w:after="340"/>
        <w:ind w:left="0" w:right="0" w:firstLine="580"/>
        <w:jc w:val="both"/>
      </w:pPr>
      <w:r>
        <w:rPr>
          <w:rStyle w:val="CharStyle14"/>
        </w:rPr>
        <w:t>специалиста-эксперта отдела контроля закупок Управления Федеральной антимонопольной службы по Ставропольскому краю Поповой П.В.,</w:t>
      </w:r>
    </w:p>
    <w:p>
      <w:pPr>
        <w:pStyle w:val="Style13"/>
        <w:keepNext w:val="0"/>
        <w:keepLines w:val="0"/>
        <w:widowControl w:val="0"/>
        <w:shd w:val="clear" w:color="auto" w:fill="auto"/>
        <w:bidi w:val="0"/>
        <w:spacing w:before="0" w:after="0"/>
        <w:ind w:left="0" w:right="0" w:firstLine="580"/>
        <w:jc w:val="both"/>
      </w:pPr>
      <w:r>
        <w:rPr>
          <w:rStyle w:val="CharStyle14"/>
        </w:rPr>
        <w:t>В присутствии представителей:</w:t>
      </w:r>
    </w:p>
    <w:p>
      <w:pPr>
        <w:pStyle w:val="Style13"/>
        <w:keepNext w:val="0"/>
        <w:keepLines w:val="0"/>
        <w:widowControl w:val="0"/>
        <w:shd w:val="clear" w:color="auto" w:fill="auto"/>
        <w:bidi w:val="0"/>
        <w:spacing w:before="0" w:after="0"/>
        <w:ind w:left="0" w:right="0" w:firstLine="580"/>
        <w:jc w:val="both"/>
      </w:pPr>
      <w:r>
        <w:rPr>
          <w:rStyle w:val="CharStyle14"/>
        </w:rPr>
        <w:t xml:space="preserve">от Уполномоченного органа, по доверенности </w:t>
      </w:r>
      <w:r>
        <w:rPr>
          <w:rStyle w:val="CharStyle14"/>
          <w:lang w:val="en-US" w:eastAsia="en-US"/>
        </w:rPr>
        <w:t xml:space="preserve">— </w:t>
      </w:r>
      <w:r>
        <w:rPr>
          <w:rStyle w:val="CharStyle14"/>
        </w:rPr>
        <w:t>Тимофеева Д.Ю;</w:t>
      </w:r>
    </w:p>
    <w:p>
      <w:pPr>
        <w:pStyle w:val="Style13"/>
        <w:keepNext w:val="0"/>
        <w:keepLines w:val="0"/>
        <w:widowControl w:val="0"/>
        <w:shd w:val="clear" w:color="auto" w:fill="auto"/>
        <w:bidi w:val="0"/>
        <w:spacing w:before="0" w:after="0"/>
        <w:ind w:left="0" w:right="0" w:firstLine="580"/>
        <w:jc w:val="both"/>
      </w:pPr>
      <w:r>
        <w:rPr>
          <w:rStyle w:val="CharStyle14"/>
        </w:rPr>
        <w:t xml:space="preserve">от заинтересованного лица </w:t>
      </w:r>
      <w:r>
        <w:rPr>
          <w:rStyle w:val="CharStyle14"/>
          <w:lang w:val="en-US" w:eastAsia="en-US"/>
        </w:rPr>
        <w:t xml:space="preserve">— </w:t>
      </w:r>
      <w:r>
        <w:rPr>
          <w:rStyle w:val="CharStyle14"/>
        </w:rPr>
        <w:t>Комаров А.Г.,</w:t>
      </w:r>
    </w:p>
    <w:p>
      <w:pPr>
        <w:pStyle w:val="Style13"/>
        <w:keepNext w:val="0"/>
        <w:keepLines w:val="0"/>
        <w:widowControl w:val="0"/>
        <w:shd w:val="clear" w:color="auto" w:fill="auto"/>
        <w:bidi w:val="0"/>
        <w:spacing w:before="0" w:after="280"/>
        <w:ind w:left="0" w:right="0" w:firstLine="580"/>
        <w:jc w:val="both"/>
      </w:pPr>
      <w:r>
        <w:rPr>
          <w:rStyle w:val="CharStyle14"/>
        </w:rPr>
        <w:t>от Заказчиков, Заявителя- в отсутствие;</w:t>
      </w:r>
    </w:p>
    <w:p>
      <w:pPr>
        <w:pStyle w:val="Style10"/>
        <w:keepNext/>
        <w:keepLines/>
        <w:widowControl w:val="0"/>
        <w:shd w:val="clear" w:color="auto" w:fill="auto"/>
        <w:bidi w:val="0"/>
        <w:spacing w:before="0" w:after="280" w:line="276" w:lineRule="auto"/>
        <w:ind w:left="0" w:right="0" w:firstLine="0"/>
        <w:jc w:val="center"/>
      </w:pPr>
      <w:bookmarkStart w:id="16" w:name="bookmark16"/>
      <w:r>
        <w:rPr>
          <w:rStyle w:val="CharStyle11"/>
          <w:b/>
          <w:bCs/>
        </w:rPr>
        <w:t>УСТАНОВИЛА:</w:t>
      </w:r>
      <w:bookmarkEnd w:id="16"/>
    </w:p>
    <w:p>
      <w:pPr>
        <w:pStyle w:val="Style13"/>
        <w:keepNext w:val="0"/>
        <w:keepLines w:val="0"/>
        <w:widowControl w:val="0"/>
        <w:shd w:val="clear" w:color="auto" w:fill="auto"/>
        <w:bidi w:val="0"/>
        <w:spacing w:before="0" w:after="0"/>
        <w:ind w:left="0" w:right="0" w:firstLine="580"/>
        <w:jc w:val="both"/>
      </w:pPr>
      <w:r>
        <w:rPr>
          <w:rStyle w:val="CharStyle14"/>
        </w:rPr>
        <w:t xml:space="preserve">В Ставропольское УФАС России (далее </w:t>
      </w:r>
      <w:r>
        <w:rPr>
          <w:rStyle w:val="CharStyle14"/>
          <w:lang w:val="en-US" w:eastAsia="en-US"/>
        </w:rPr>
        <w:t xml:space="preserve">– </w:t>
      </w:r>
      <w:r>
        <w:rPr>
          <w:rStyle w:val="CharStyle14"/>
        </w:rPr>
        <w:t xml:space="preserve">Управление) поступила жалоба ООО «БАРС» (далее </w:t>
      </w:r>
      <w:r>
        <w:rPr>
          <w:rStyle w:val="CharStyle14"/>
          <w:lang w:val="en-US" w:eastAsia="en-US"/>
        </w:rPr>
        <w:t xml:space="preserve">— </w:t>
      </w:r>
      <w:r>
        <w:rPr>
          <w:rStyle w:val="CharStyle14"/>
        </w:rPr>
        <w:t xml:space="preserve">Заявитель) на действия заказчиков </w:t>
      </w:r>
      <w:r>
        <w:rPr>
          <w:rStyle w:val="CharStyle14"/>
          <w:lang w:val="en-US" w:eastAsia="en-US"/>
        </w:rPr>
        <w:t xml:space="preserve">– </w:t>
      </w:r>
      <w:r>
        <w:rPr>
          <w:rStyle w:val="CharStyle14"/>
        </w:rPr>
        <w:t xml:space="preserve">ГБУЗ СК «Труновская районная больница» ГБУЗ СК «ЦСВМП </w:t>
      </w:r>
      <w:r>
        <w:rPr>
          <w:rStyle w:val="CharStyle14"/>
          <w:lang w:val="en-US" w:eastAsia="en-US"/>
        </w:rPr>
        <w:t xml:space="preserve">№1», </w:t>
      </w:r>
      <w:r>
        <w:rPr>
          <w:rStyle w:val="CharStyle14"/>
        </w:rPr>
        <w:t xml:space="preserve">ГБУЗ СК «Степновская РБ», ГБУЗ СК «Курская районная больница», ГБУЗ СК «Туркменская районная больница», ГБУЗ СК «Грачевская районная больница», ГБУЗ СК «Арзгирская районная больница», ГБУЗ СК «Левокумская районная больница» (далее </w:t>
      </w:r>
      <w:r>
        <w:rPr>
          <w:rStyle w:val="CharStyle14"/>
          <w:lang w:val="en-US" w:eastAsia="en-US"/>
        </w:rPr>
        <w:t xml:space="preserve">— </w:t>
      </w:r>
      <w:r>
        <w:rPr>
          <w:rStyle w:val="CharStyle14"/>
        </w:rPr>
        <w:t xml:space="preserve">Заказчики), уполномоченного органа </w:t>
      </w:r>
      <w:r>
        <w:rPr>
          <w:rStyle w:val="CharStyle14"/>
          <w:lang w:val="en-US" w:eastAsia="en-US"/>
        </w:rPr>
        <w:t xml:space="preserve">— </w:t>
      </w:r>
      <w:r>
        <w:rPr>
          <w:rStyle w:val="CharStyle14"/>
        </w:rPr>
        <w:t xml:space="preserve">Комитет Ставропольского края по государственным закупкам по факту осуществления закупки путем проведения аукциона в электронной форме </w:t>
      </w:r>
      <w:r>
        <w:rPr>
          <w:rStyle w:val="CharStyle14"/>
          <w:lang w:val="en-US" w:eastAsia="en-US"/>
        </w:rPr>
        <w:t xml:space="preserve">№ 0121200004725000866 </w:t>
      </w:r>
      <w:r>
        <w:rPr>
          <w:rStyle w:val="CharStyle14"/>
        </w:rPr>
        <w:t>«Поставка медицинского изделия (Монитор для определения физиологических показателей матери и плода), ввод в эксплуатацию медицинских изделий, обучение правилам эксплуатации специалистов, эксплуатирующих медицинские изделия для обеспечения государственных нужд Ставропольского края».</w:t>
      </w:r>
    </w:p>
    <w:p>
      <w:pPr>
        <w:pStyle w:val="Style13"/>
        <w:keepNext w:val="0"/>
        <w:keepLines w:val="0"/>
        <w:widowControl w:val="0"/>
        <w:shd w:val="clear" w:color="auto" w:fill="auto"/>
        <w:bidi w:val="0"/>
        <w:spacing w:before="0" w:after="0"/>
        <w:ind w:left="0" w:right="0" w:firstLine="580"/>
        <w:jc w:val="both"/>
      </w:pPr>
      <w:r>
        <w:rPr>
          <w:rStyle w:val="CharStyle14"/>
        </w:rPr>
        <w:t xml:space="preserve">Жалоба в порядке ст. ст. </w:t>
      </w:r>
      <w:r>
        <w:rPr>
          <w:rStyle w:val="CharStyle14"/>
          <w:lang w:val="en-US" w:eastAsia="en-US"/>
        </w:rPr>
        <w:t xml:space="preserve">105, 106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государственных и муниципальных нужд» (далее соответственно </w:t>
      </w:r>
      <w:r>
        <w:rPr>
          <w:rStyle w:val="CharStyle14"/>
          <w:lang w:val="en-US" w:eastAsia="en-US"/>
        </w:rPr>
        <w:t xml:space="preserve">- </w:t>
      </w:r>
      <w:r>
        <w:rPr>
          <w:rStyle w:val="CharStyle14"/>
        </w:rPr>
        <w:t xml:space="preserve">Закон </w:t>
      </w:r>
      <w:r>
        <w:rPr>
          <w:rStyle w:val="CharStyle14"/>
          <w:lang w:val="en-US" w:eastAsia="en-US"/>
        </w:rPr>
        <w:t xml:space="preserve">№ </w:t>
      </w:r>
      <w:r>
        <w:rPr>
          <w:rStyle w:val="CharStyle14"/>
        </w:rPr>
        <w:t xml:space="preserve">44-ФЗ, Закон о контрактной системе) принята к рассмотрению и назначена на </w:t>
      </w:r>
      <w:r>
        <w:rPr>
          <w:rStyle w:val="CharStyle14"/>
          <w:lang w:val="en-US" w:eastAsia="en-US"/>
        </w:rPr>
        <w:t xml:space="preserve">09.09.2025 </w:t>
      </w:r>
      <w:r>
        <w:rPr>
          <w:rStyle w:val="CharStyle14"/>
        </w:rPr>
        <w:t>г с вызовом сторон по делу.</w:t>
      </w:r>
    </w:p>
    <w:p>
      <w:pPr>
        <w:pStyle w:val="Style13"/>
        <w:keepNext w:val="0"/>
        <w:keepLines w:val="0"/>
        <w:widowControl w:val="0"/>
        <w:shd w:val="clear" w:color="auto" w:fill="auto"/>
        <w:bidi w:val="0"/>
        <w:spacing w:before="0" w:after="0"/>
        <w:ind w:left="0" w:right="0" w:firstLine="580"/>
        <w:jc w:val="both"/>
      </w:pPr>
      <w:r>
        <w:rPr>
          <w:rStyle w:val="CharStyle14"/>
          <w:lang w:val="en-US" w:eastAsia="en-US"/>
        </w:rPr>
        <w:t xml:space="preserve">09.09.2025 </w:t>
      </w:r>
      <w:r>
        <w:rPr>
          <w:rStyle w:val="CharStyle14"/>
        </w:rPr>
        <w:t xml:space="preserve">г. Комиссия, рассмотрев доводы жалобы, проанализировав имеющиеся в деле документы, проведя в соответствии со ст. </w:t>
      </w:r>
      <w:r>
        <w:rPr>
          <w:rStyle w:val="CharStyle14"/>
          <w:lang w:val="en-US" w:eastAsia="en-US"/>
        </w:rPr>
        <w:t xml:space="preserve">99 </w:t>
      </w:r>
      <w:r>
        <w:rPr>
          <w:rStyle w:val="CharStyle14"/>
        </w:rPr>
        <w:t>Закона №44-ФЗ внеплановую проверку закупки установила следующее:</w:t>
      </w:r>
    </w:p>
    <w:p>
      <w:pPr>
        <w:pStyle w:val="Style13"/>
        <w:keepNext w:val="0"/>
        <w:keepLines w:val="0"/>
        <w:widowControl w:val="0"/>
        <w:shd w:val="clear" w:color="auto" w:fill="auto"/>
        <w:bidi w:val="0"/>
        <w:spacing w:before="0" w:after="300"/>
        <w:ind w:left="0" w:right="0" w:firstLine="580"/>
        <w:jc w:val="both"/>
      </w:pPr>
      <w:r>
        <w:rPr>
          <w:rStyle w:val="CharStyle14"/>
          <w:lang w:val="en-US" w:eastAsia="en-US"/>
        </w:rPr>
        <w:t xml:space="preserve">11.07.2025 </w:t>
      </w:r>
      <w:r>
        <w:rPr>
          <w:rStyle w:val="CharStyle14"/>
        </w:rPr>
        <w:t xml:space="preserve">г. Уполномоченным органом опубликовано извещение о проведении конкурса в электронной форме </w:t>
      </w:r>
      <w:r>
        <w:rPr>
          <w:rStyle w:val="CharStyle14"/>
          <w:lang w:val="en-US" w:eastAsia="en-US"/>
        </w:rPr>
        <w:t xml:space="preserve">№ 0121200004725000866 </w:t>
      </w:r>
      <w:r>
        <w:rPr>
          <w:rStyle w:val="CharStyle14"/>
        </w:rPr>
        <w:t>«Поставка медицинского изделия (Монитор для определения физиологических показателей матери и плода), ввод в эксплуатацию медицинских изделий, обучение правилам эксплуатации специалистов, эксплуатирующих медицинские изделия для обеспечения</w:t>
      </w:r>
    </w:p>
    <w:p>
      <w:pPr>
        <w:pStyle w:val="Style13"/>
        <w:keepNext w:val="0"/>
        <w:keepLines w:val="0"/>
        <w:widowControl w:val="0"/>
        <w:shd w:val="clear" w:color="auto" w:fill="auto"/>
        <w:bidi w:val="0"/>
        <w:spacing w:before="0" w:after="0"/>
        <w:ind w:left="0" w:right="0" w:firstLine="0"/>
        <w:jc w:val="both"/>
      </w:pPr>
      <w:r>
        <w:rPr>
          <w:rStyle w:val="CharStyle14"/>
        </w:rPr>
        <w:t xml:space="preserve">государственных нужд Ставропольского края» (далее </w:t>
      </w:r>
      <w:r>
        <w:rPr>
          <w:rStyle w:val="CharStyle14"/>
          <w:lang w:val="en-US" w:eastAsia="en-US"/>
        </w:rPr>
        <w:t xml:space="preserve">– </w:t>
      </w:r>
      <w:r>
        <w:rPr>
          <w:rStyle w:val="CharStyle14"/>
        </w:rPr>
        <w:t>Извещение).</w:t>
      </w:r>
    </w:p>
    <w:p>
      <w:pPr>
        <w:pStyle w:val="Style13"/>
        <w:keepNext w:val="0"/>
        <w:keepLines w:val="0"/>
        <w:widowControl w:val="0"/>
        <w:shd w:val="clear" w:color="auto" w:fill="auto"/>
        <w:bidi w:val="0"/>
        <w:spacing w:before="0" w:after="0"/>
        <w:ind w:left="0" w:right="0" w:firstLine="620"/>
        <w:jc w:val="both"/>
      </w:pPr>
      <w:r>
        <w:rPr>
          <w:rStyle w:val="CharStyle14"/>
        </w:rPr>
        <w:t xml:space="preserve">Начальная (максимальная) цена контракта составила </w:t>
      </w:r>
      <w:r>
        <w:rPr>
          <w:rStyle w:val="CharStyle14"/>
          <w:lang w:val="en-US" w:eastAsia="en-US"/>
        </w:rPr>
        <w:t xml:space="preserve">10 038 600,00 </w:t>
      </w:r>
      <w:r>
        <w:rPr>
          <w:rStyle w:val="CharStyle14"/>
        </w:rPr>
        <w:t>рублей.</w:t>
      </w:r>
    </w:p>
    <w:p>
      <w:pPr>
        <w:pStyle w:val="Style13"/>
        <w:keepNext w:val="0"/>
        <w:keepLines w:val="0"/>
        <w:widowControl w:val="0"/>
        <w:shd w:val="clear" w:color="auto" w:fill="auto"/>
        <w:bidi w:val="0"/>
        <w:spacing w:before="0" w:after="0"/>
        <w:ind w:left="0" w:right="0" w:firstLine="620"/>
        <w:jc w:val="both"/>
      </w:pPr>
      <w:r>
        <w:rPr>
          <w:rStyle w:val="CharStyle14"/>
        </w:rPr>
        <w:t>Заявитель обжалует действия комиссии по осуществлению закупок комиссии Уполномоченного органа.</w:t>
      </w:r>
    </w:p>
    <w:p>
      <w:pPr>
        <w:pStyle w:val="Style13"/>
        <w:keepNext w:val="0"/>
        <w:keepLines w:val="0"/>
        <w:widowControl w:val="0"/>
        <w:shd w:val="clear" w:color="auto" w:fill="auto"/>
        <w:bidi w:val="0"/>
        <w:spacing w:before="0" w:after="0"/>
        <w:ind w:left="0" w:right="0" w:firstLine="620"/>
        <w:jc w:val="both"/>
      </w:pPr>
      <w:r>
        <w:rPr>
          <w:rStyle w:val="CharStyle14"/>
        </w:rPr>
        <w:t xml:space="preserve">Согласно Протоколу подведения итогов определения поставщика (подрядчика, исполнителя) от </w:t>
      </w:r>
      <w:r>
        <w:rPr>
          <w:rStyle w:val="CharStyle14"/>
          <w:lang w:val="en-US" w:eastAsia="en-US"/>
        </w:rPr>
        <w:t xml:space="preserve">03.09.2025 </w:t>
      </w:r>
      <w:r>
        <w:rPr>
          <w:rStyle w:val="CharStyle14"/>
        </w:rPr>
        <w:t xml:space="preserve">№ИЭА3 (далее </w:t>
      </w:r>
      <w:r>
        <w:rPr>
          <w:rStyle w:val="CharStyle14"/>
          <w:lang w:val="en-US" w:eastAsia="en-US"/>
        </w:rPr>
        <w:t xml:space="preserve">— </w:t>
      </w:r>
      <w:r>
        <w:rPr>
          <w:rStyle w:val="CharStyle14"/>
        </w:rPr>
        <w:t xml:space="preserve">Протокол) на участие в закупке было подано </w:t>
      </w:r>
      <w:r>
        <w:rPr>
          <w:rStyle w:val="CharStyle14"/>
          <w:lang w:val="en-US" w:eastAsia="en-US"/>
        </w:rPr>
        <w:t xml:space="preserve">4 </w:t>
      </w:r>
      <w:r>
        <w:rPr>
          <w:rStyle w:val="CharStyle14"/>
        </w:rPr>
        <w:t xml:space="preserve">заявки (из них соответствует требованиям: </w:t>
      </w:r>
      <w:r>
        <w:rPr>
          <w:rStyle w:val="CharStyle14"/>
          <w:lang w:val="en-US" w:eastAsia="en-US"/>
        </w:rPr>
        <w:t xml:space="preserve">1; </w:t>
      </w:r>
      <w:r>
        <w:rPr>
          <w:rStyle w:val="CharStyle14"/>
        </w:rPr>
        <w:t xml:space="preserve">отклонено: </w:t>
      </w:r>
      <w:r>
        <w:rPr>
          <w:rStyle w:val="CharStyle14"/>
          <w:lang w:val="en-US" w:eastAsia="en-US"/>
        </w:rPr>
        <w:t>3).</w:t>
      </w:r>
    </w:p>
    <w:p>
      <w:pPr>
        <w:pStyle w:val="Style13"/>
        <w:keepNext w:val="0"/>
        <w:keepLines w:val="0"/>
        <w:widowControl w:val="0"/>
        <w:shd w:val="clear" w:color="auto" w:fill="auto"/>
        <w:bidi w:val="0"/>
        <w:spacing w:before="0" w:after="0"/>
        <w:ind w:left="0" w:right="0" w:firstLine="620"/>
        <w:jc w:val="both"/>
      </w:pPr>
      <w:r>
        <w:rPr>
          <w:rStyle w:val="CharStyle14"/>
        </w:rPr>
        <w:t xml:space="preserve">Заявка Заявителя с идентификационным номером </w:t>
      </w:r>
      <w:r>
        <w:rPr>
          <w:rStyle w:val="CharStyle14"/>
          <w:lang w:val="en-US" w:eastAsia="en-US"/>
        </w:rPr>
        <w:t xml:space="preserve">119280783 </w:t>
      </w:r>
      <w:r>
        <w:rPr>
          <w:rStyle w:val="CharStyle14"/>
        </w:rPr>
        <w:t xml:space="preserve">отклонена на основании: </w:t>
      </w:r>
      <w:r>
        <w:rPr>
          <w:rStyle w:val="CharStyle14"/>
          <w:i/>
          <w:iCs/>
        </w:rPr>
        <w:t xml:space="preserve">«Несоответствие требованиям нормативных правовых актов, принятых в соответствии с ст. </w:t>
      </w:r>
      <w:r>
        <w:rPr>
          <w:rStyle w:val="CharStyle14"/>
          <w:i/>
          <w:iCs/>
          <w:lang w:val="en-US" w:eastAsia="en-US"/>
        </w:rPr>
        <w:t xml:space="preserve">14 </w:t>
      </w:r>
      <w:r>
        <w:rPr>
          <w:rStyle w:val="CharStyle14"/>
          <w:i/>
          <w:iCs/>
        </w:rPr>
        <w:t xml:space="preserve">Закона </w:t>
      </w:r>
      <w:r>
        <w:rPr>
          <w:rStyle w:val="CharStyle14"/>
          <w:i/>
          <w:iCs/>
          <w:lang w:val="en-US" w:eastAsia="en-US"/>
        </w:rPr>
        <w:t xml:space="preserve">№ </w:t>
      </w:r>
      <w:r>
        <w:rPr>
          <w:rStyle w:val="CharStyle14"/>
          <w:i/>
          <w:iCs/>
        </w:rPr>
        <w:t xml:space="preserve">44-ФЗ (Отклонение по п. </w:t>
      </w:r>
      <w:r>
        <w:rPr>
          <w:rStyle w:val="CharStyle14"/>
          <w:i/>
          <w:iCs/>
          <w:lang w:val="en-US" w:eastAsia="en-US"/>
        </w:rPr>
        <w:t xml:space="preserve">4 </w:t>
      </w:r>
      <w:r>
        <w:rPr>
          <w:rStyle w:val="CharStyle14"/>
          <w:i/>
          <w:iCs/>
        </w:rPr>
        <w:t xml:space="preserve">ч. </w:t>
      </w:r>
      <w:r>
        <w:rPr>
          <w:rStyle w:val="CharStyle14"/>
          <w:i/>
          <w:iCs/>
          <w:lang w:val="en-US" w:eastAsia="en-US"/>
        </w:rPr>
        <w:t xml:space="preserve">12 </w:t>
      </w:r>
      <w:r>
        <w:rPr>
          <w:rStyle w:val="CharStyle14"/>
          <w:i/>
          <w:iCs/>
        </w:rPr>
        <w:t xml:space="preserve">ст. </w:t>
      </w:r>
      <w:r>
        <w:rPr>
          <w:rStyle w:val="CharStyle14"/>
          <w:i/>
          <w:iCs/>
          <w:lang w:val="en-US" w:eastAsia="en-US"/>
        </w:rPr>
        <w:t xml:space="preserve">48 </w:t>
      </w:r>
      <w:r>
        <w:rPr>
          <w:rStyle w:val="CharStyle14"/>
          <w:i/>
          <w:iCs/>
        </w:rPr>
        <w:t xml:space="preserve">Закона </w:t>
      </w:r>
      <w:r>
        <w:rPr>
          <w:rStyle w:val="CharStyle14"/>
          <w:i/>
          <w:iCs/>
          <w:lang w:val="en-US" w:eastAsia="en-US"/>
        </w:rPr>
        <w:t xml:space="preserve">№ </w:t>
      </w:r>
      <w:r>
        <w:rPr>
          <w:rStyle w:val="CharStyle14"/>
          <w:i/>
          <w:iCs/>
        </w:rPr>
        <w:t xml:space="preserve">44-ФЗ). Заявка подлежит отклонению в связи с непредставлением информации и документов, предусмотренных п. </w:t>
      </w:r>
      <w:r>
        <w:rPr>
          <w:rStyle w:val="CharStyle14"/>
          <w:i/>
          <w:iCs/>
          <w:lang w:val="en-US" w:eastAsia="en-US"/>
        </w:rPr>
        <w:t xml:space="preserve">5 </w:t>
      </w:r>
      <w:r>
        <w:rPr>
          <w:rStyle w:val="CharStyle14"/>
          <w:i/>
          <w:iCs/>
        </w:rPr>
        <w:t xml:space="preserve">ч. </w:t>
      </w:r>
      <w:r>
        <w:rPr>
          <w:rStyle w:val="CharStyle14"/>
          <w:i/>
          <w:iCs/>
          <w:lang w:val="en-US" w:eastAsia="en-US"/>
        </w:rPr>
        <w:t xml:space="preserve">1 </w:t>
      </w:r>
      <w:r>
        <w:rPr>
          <w:rStyle w:val="CharStyle14"/>
          <w:i/>
          <w:iCs/>
        </w:rPr>
        <w:t xml:space="preserve">ст. </w:t>
      </w:r>
      <w:r>
        <w:rPr>
          <w:rStyle w:val="CharStyle14"/>
          <w:i/>
          <w:iCs/>
          <w:lang w:val="en-US" w:eastAsia="en-US"/>
        </w:rPr>
        <w:t xml:space="preserve">43 </w:t>
      </w:r>
      <w:r>
        <w:rPr>
          <w:rStyle w:val="CharStyle14"/>
          <w:i/>
          <w:iCs/>
        </w:rPr>
        <w:t xml:space="preserve">Федерального закона </w:t>
      </w:r>
      <w:r>
        <w:rPr>
          <w:rStyle w:val="CharStyle14"/>
          <w:i/>
          <w:iCs/>
          <w:lang w:val="en-US" w:eastAsia="en-US"/>
        </w:rPr>
        <w:t xml:space="preserve">№ </w:t>
      </w:r>
      <w:r>
        <w:rPr>
          <w:rStyle w:val="CharStyle14"/>
          <w:i/>
          <w:iCs/>
        </w:rPr>
        <w:t xml:space="preserve">44-ФЗ, установленных постановлением Правительства Российской Федерации от </w:t>
      </w:r>
      <w:r>
        <w:rPr>
          <w:rStyle w:val="CharStyle14"/>
          <w:i/>
          <w:iCs/>
          <w:lang w:val="en-US" w:eastAsia="en-US"/>
        </w:rPr>
        <w:t xml:space="preserve">23.12.2024 № 1875 </w:t>
      </w:r>
      <w:r>
        <w:rPr>
          <w:rStyle w:val="CharStyle14"/>
          <w:i/>
          <w:iCs/>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i/>
          <w:iCs/>
          <w:lang w:val="en-US" w:eastAsia="en-US"/>
        </w:rPr>
        <w:t xml:space="preserve">– </w:t>
      </w:r>
      <w:r>
        <w:rPr>
          <w:rStyle w:val="CharStyle14"/>
          <w:i/>
          <w:iCs/>
        </w:rPr>
        <w:t xml:space="preserve">постановление </w:t>
      </w:r>
      <w:r>
        <w:rPr>
          <w:rStyle w:val="CharStyle14"/>
          <w:i/>
          <w:iCs/>
          <w:lang w:val="en-US" w:eastAsia="en-US"/>
        </w:rPr>
        <w:t xml:space="preserve">№ 1875) </w:t>
      </w:r>
      <w:r>
        <w:rPr>
          <w:rStyle w:val="CharStyle14"/>
          <w:i/>
          <w:iCs/>
        </w:rPr>
        <w:t xml:space="preserve">и Приложением </w:t>
      </w:r>
      <w:r>
        <w:rPr>
          <w:rStyle w:val="CharStyle14"/>
          <w:i/>
          <w:iCs/>
          <w:lang w:val="en-US" w:eastAsia="en-US"/>
        </w:rPr>
        <w:t xml:space="preserve">№ 3 </w:t>
      </w:r>
      <w:r>
        <w:rPr>
          <w:rStyle w:val="CharStyle14"/>
          <w:i/>
          <w:iCs/>
        </w:rPr>
        <w:t xml:space="preserve">к Извещению об осуществлении закупки. Участником закупки предложен к поставке монитор для определения физиологических показателей матери и плода, </w:t>
      </w:r>
      <w:r>
        <w:rPr>
          <w:rStyle w:val="CharStyle14"/>
          <w:i/>
          <w:iCs/>
          <w:lang w:val="en-US" w:eastAsia="en-US"/>
        </w:rPr>
        <w:t xml:space="preserve">26.60.12.129-00000250, 26.60.12.129, </w:t>
      </w:r>
      <w:r>
        <w:rPr>
          <w:rStyle w:val="CharStyle14"/>
          <w:i/>
          <w:iCs/>
        </w:rPr>
        <w:t xml:space="preserve">страной происхождения которого является Российская Федерация, при этом отсутствует информация и документы, подтверждающие страну происхождения товара для целей реализации постановления </w:t>
      </w:r>
      <w:r>
        <w:rPr>
          <w:rStyle w:val="CharStyle14"/>
          <w:i/>
          <w:iCs/>
          <w:lang w:val="en-US" w:eastAsia="en-US"/>
        </w:rPr>
        <w:t xml:space="preserve">№ 1875: </w:t>
      </w:r>
      <w:r>
        <w:rPr>
          <w:rStyle w:val="CharStyle14"/>
          <w:i/>
          <w:iCs/>
        </w:rPr>
        <w:t xml:space="preserve">по позициям </w:t>
      </w:r>
      <w:r>
        <w:rPr>
          <w:rStyle w:val="CharStyle14"/>
          <w:i/>
          <w:iCs/>
          <w:lang w:val="en-US" w:eastAsia="en-US"/>
        </w:rPr>
        <w:t xml:space="preserve">1-8 </w:t>
      </w:r>
      <w:r>
        <w:rPr>
          <w:rStyle w:val="CharStyle14"/>
          <w:i/>
          <w:iCs/>
        </w:rPr>
        <w:t xml:space="preserve">участником закупки представлен номер реестровой записи из реестра российской промышленной продукции </w:t>
      </w:r>
      <w:r>
        <w:rPr>
          <w:rStyle w:val="CharStyle14"/>
          <w:i/>
          <w:iCs/>
          <w:lang w:val="en-US" w:eastAsia="en-US"/>
        </w:rPr>
        <w:t xml:space="preserve">10326320, </w:t>
      </w:r>
      <w:r>
        <w:rPr>
          <w:rStyle w:val="CharStyle14"/>
          <w:i/>
          <w:iCs/>
        </w:rPr>
        <w:t xml:space="preserve">однако при обращении к реестру промышленной продукции, установлено, что реестровый номер предложенный участником закупки, утратил свою силу </w:t>
      </w:r>
      <w:r>
        <w:rPr>
          <w:rStyle w:val="CharStyle14"/>
          <w:i/>
          <w:iCs/>
          <w:lang w:val="en-US" w:eastAsia="en-US"/>
        </w:rPr>
        <w:t xml:space="preserve">31.07.2025 </w:t>
      </w:r>
      <w:r>
        <w:rPr>
          <w:rStyle w:val="CharStyle14"/>
          <w:i/>
          <w:iCs/>
        </w:rPr>
        <w:t>г. Таким образом, предложенный к поставке фетальный монитор отсутствует в реестре российской промышленной продукции. В случае отсутствия такой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такого товара российского происхождения.».</w:t>
      </w:r>
    </w:p>
    <w:p>
      <w:pPr>
        <w:pStyle w:val="Style13"/>
        <w:keepNext w:val="0"/>
        <w:keepLines w:val="0"/>
        <w:widowControl w:val="0"/>
        <w:shd w:val="clear" w:color="auto" w:fill="auto"/>
        <w:bidi w:val="0"/>
        <w:spacing w:before="0" w:after="0"/>
        <w:ind w:left="0" w:right="0" w:firstLine="620"/>
        <w:jc w:val="both"/>
      </w:pPr>
      <w:r>
        <w:rPr>
          <w:rStyle w:val="CharStyle14"/>
        </w:rPr>
        <w:t xml:space="preserve">Статьей </w:t>
      </w:r>
      <w:r>
        <w:rPr>
          <w:rStyle w:val="CharStyle14"/>
          <w:lang w:val="en-US" w:eastAsia="en-US"/>
        </w:rPr>
        <w:t xml:space="preserve">49 </w:t>
      </w:r>
      <w:r>
        <w:rPr>
          <w:rStyle w:val="CharStyle14"/>
        </w:rPr>
        <w:t xml:space="preserve">Федерального закона </w:t>
      </w:r>
      <w:r>
        <w:rPr>
          <w:rStyle w:val="CharStyle14"/>
          <w:lang w:val="en-US" w:eastAsia="en-US"/>
        </w:rPr>
        <w:t xml:space="preserve">№ </w:t>
      </w:r>
      <w:r>
        <w:rPr>
          <w:rStyle w:val="CharStyle14"/>
        </w:rPr>
        <w:t>44-ФЗ регламентировано проведение электронного аукциона, в том числе порядок рассмотрения заявок на участие в закупке, формирования протокола.</w:t>
      </w:r>
    </w:p>
    <w:p>
      <w:pPr>
        <w:pStyle w:val="Style13"/>
        <w:keepNext w:val="0"/>
        <w:keepLines w:val="0"/>
        <w:widowControl w:val="0"/>
        <w:shd w:val="clear" w:color="auto" w:fill="auto"/>
        <w:bidi w:val="0"/>
        <w:spacing w:before="0" w:after="0"/>
        <w:ind w:left="0" w:right="0" w:firstLine="600"/>
        <w:jc w:val="both"/>
      </w:pPr>
      <w:r>
        <w:rPr>
          <w:rStyle w:val="CharStyle14"/>
        </w:rPr>
        <w:t xml:space="preserve">В соответствии 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49 </w:t>
      </w:r>
      <w:r>
        <w:rPr>
          <w:rStyle w:val="CharStyle14"/>
        </w:rPr>
        <w:t xml:space="preserve">Федерального закона </w:t>
      </w:r>
      <w:r>
        <w:rPr>
          <w:rStyle w:val="CharStyle14"/>
          <w:lang w:val="en-US" w:eastAsia="en-US"/>
        </w:rPr>
        <w:t xml:space="preserve">№ </w:t>
      </w:r>
      <w:r>
        <w:rPr>
          <w:rStyle w:val="CharStyle14"/>
        </w:rPr>
        <w:t xml:space="preserve">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4"/>
          <w:lang w:val="en-US" w:eastAsia="en-US"/>
        </w:rPr>
        <w:t xml:space="preserve">4 </w:t>
      </w:r>
      <w:r>
        <w:rPr>
          <w:rStyle w:val="CharStyle14"/>
        </w:rPr>
        <w:t xml:space="preserve">части </w:t>
      </w:r>
      <w:r>
        <w:rPr>
          <w:rStyle w:val="CharStyle14"/>
          <w:lang w:val="en-US" w:eastAsia="en-US"/>
        </w:rPr>
        <w:t xml:space="preserve">4 </w:t>
      </w:r>
      <w:r>
        <w:rPr>
          <w:rStyle w:val="CharStyle14"/>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4"/>
          <w:lang w:val="en-US" w:eastAsia="en-US"/>
        </w:rPr>
        <w:t xml:space="preserve">1 - 8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 xml:space="preserve">Федерального закона </w:t>
      </w:r>
      <w:r>
        <w:rPr>
          <w:rStyle w:val="CharStyle14"/>
          <w:lang w:val="en-US" w:eastAsia="en-US"/>
        </w:rPr>
        <w:t xml:space="preserve">№ </w:t>
      </w:r>
      <w:r>
        <w:rPr>
          <w:rStyle w:val="CharStyle14"/>
        </w:rPr>
        <w:t>44-ФЗ.</w:t>
      </w:r>
    </w:p>
    <w:p>
      <w:pPr>
        <w:pStyle w:val="Style13"/>
        <w:keepNext w:val="0"/>
        <w:keepLines w:val="0"/>
        <w:widowControl w:val="0"/>
        <w:shd w:val="clear" w:color="auto" w:fill="auto"/>
        <w:bidi w:val="0"/>
        <w:spacing w:before="0" w:after="0"/>
        <w:ind w:left="0" w:right="0" w:firstLine="600"/>
        <w:jc w:val="both"/>
      </w:pPr>
      <w:r>
        <w:rPr>
          <w:rStyle w:val="CharStyle14"/>
        </w:rPr>
        <w:t xml:space="preserve">Пунктом </w:t>
      </w:r>
      <w:r>
        <w:rPr>
          <w:rStyle w:val="CharStyle14"/>
          <w:lang w:val="en-US" w:eastAsia="en-US"/>
        </w:rPr>
        <w:t xml:space="preserve">4 </w:t>
      </w:r>
      <w:r>
        <w:rPr>
          <w:rStyle w:val="CharStyle14"/>
        </w:rPr>
        <w:t xml:space="preserve">части </w:t>
      </w:r>
      <w:r>
        <w:rPr>
          <w:rStyle w:val="CharStyle14"/>
          <w:lang w:val="en-US" w:eastAsia="en-US"/>
        </w:rPr>
        <w:t xml:space="preserve">12 </w:t>
      </w:r>
      <w:r>
        <w:rPr>
          <w:rStyle w:val="CharStyle14"/>
        </w:rPr>
        <w:t xml:space="preserve">статьи </w:t>
      </w:r>
      <w:r>
        <w:rPr>
          <w:rStyle w:val="CharStyle14"/>
          <w:lang w:val="en-US" w:eastAsia="en-US"/>
        </w:rPr>
        <w:t xml:space="preserve">48 </w:t>
      </w:r>
      <w:r>
        <w:rPr>
          <w:rStyle w:val="CharStyle14"/>
        </w:rPr>
        <w:t xml:space="preserve">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случае предусмотренном подпунктом "а" пункта </w:t>
      </w:r>
      <w:r>
        <w:rPr>
          <w:rStyle w:val="CharStyle14"/>
          <w:lang w:val="en-US" w:eastAsia="en-US"/>
        </w:rPr>
        <w:t xml:space="preserve">1 </w:t>
      </w:r>
      <w:r>
        <w:rPr>
          <w:rStyle w:val="CharStyle14"/>
        </w:rPr>
        <w:t xml:space="preserve">(за исключением случая, предусмотренного пунктом </w:t>
      </w:r>
      <w:r>
        <w:rPr>
          <w:rStyle w:val="CharStyle14"/>
          <w:lang w:val="en-US" w:eastAsia="en-US"/>
        </w:rPr>
        <w:t xml:space="preserve">5 </w:t>
      </w:r>
      <w:r>
        <w:rPr>
          <w:rStyle w:val="CharStyle14"/>
        </w:rPr>
        <w:t xml:space="preserve">настоящей части), подпунктом "а" пункта </w:t>
      </w:r>
      <w:r>
        <w:rPr>
          <w:rStyle w:val="CharStyle14"/>
          <w:lang w:val="en-US" w:eastAsia="en-US"/>
        </w:rPr>
        <w:t xml:space="preserve">2 </w:t>
      </w:r>
      <w:r>
        <w:rPr>
          <w:rStyle w:val="CharStyle14"/>
        </w:rPr>
        <w:t xml:space="preserve">части </w:t>
      </w:r>
      <w:r>
        <w:rPr>
          <w:rStyle w:val="CharStyle14"/>
          <w:lang w:val="en-US" w:eastAsia="en-US"/>
        </w:rPr>
        <w:t xml:space="preserve">4, </w:t>
      </w:r>
      <w:r>
        <w:rPr>
          <w:rStyle w:val="CharStyle14"/>
        </w:rPr>
        <w:t xml:space="preserve">подпунктом "а" пункта </w:t>
      </w:r>
      <w:r>
        <w:rPr>
          <w:rStyle w:val="CharStyle14"/>
          <w:lang w:val="en-US" w:eastAsia="en-US"/>
        </w:rPr>
        <w:t xml:space="preserve">1 </w:t>
      </w:r>
      <w:r>
        <w:rPr>
          <w:rStyle w:val="CharStyle14"/>
        </w:rPr>
        <w:t xml:space="preserve">(за исключением случая, предусмотренного пунктом </w:t>
      </w:r>
      <w:r>
        <w:rPr>
          <w:rStyle w:val="CharStyle14"/>
          <w:lang w:val="en-US" w:eastAsia="en-US"/>
        </w:rPr>
        <w:t xml:space="preserve">5 </w:t>
      </w:r>
      <w:r>
        <w:rPr>
          <w:rStyle w:val="CharStyle14"/>
        </w:rPr>
        <w:t xml:space="preserve">настоящей части), пунктом </w:t>
      </w:r>
      <w:r>
        <w:rPr>
          <w:rStyle w:val="CharStyle14"/>
          <w:lang w:val="en-US" w:eastAsia="en-US"/>
        </w:rPr>
        <w:t xml:space="preserve">2 </w:t>
      </w:r>
      <w:r>
        <w:rPr>
          <w:rStyle w:val="CharStyle14"/>
        </w:rPr>
        <w:t xml:space="preserve">части </w:t>
      </w:r>
      <w:r>
        <w:rPr>
          <w:rStyle w:val="CharStyle14"/>
          <w:lang w:val="en-US" w:eastAsia="en-US"/>
        </w:rPr>
        <w:t xml:space="preserve">5 </w:t>
      </w:r>
      <w:r>
        <w:rPr>
          <w:rStyle w:val="CharStyle14"/>
        </w:rPr>
        <w:t xml:space="preserve">статьи </w:t>
      </w:r>
      <w:r>
        <w:rPr>
          <w:rStyle w:val="CharStyle14"/>
          <w:lang w:val="en-US" w:eastAsia="en-US"/>
        </w:rPr>
        <w:t xml:space="preserve">14 </w:t>
      </w:r>
      <w:r>
        <w:rPr>
          <w:rStyle w:val="CharStyle14"/>
        </w:rPr>
        <w:t>настоящего Федерального закона.</w:t>
      </w:r>
    </w:p>
    <w:p>
      <w:pPr>
        <w:pStyle w:val="Style13"/>
        <w:keepNext w:val="0"/>
        <w:keepLines w:val="0"/>
        <w:widowControl w:val="0"/>
        <w:shd w:val="clear" w:color="auto" w:fill="auto"/>
        <w:bidi w:val="0"/>
        <w:spacing w:before="0" w:after="0"/>
        <w:ind w:left="0" w:right="0" w:firstLine="600"/>
        <w:jc w:val="both"/>
      </w:pPr>
      <w:r>
        <w:rPr>
          <w:rStyle w:val="CharStyle14"/>
        </w:rPr>
        <w:t xml:space="preserve">Согласно положениям статей </w:t>
      </w:r>
      <w:r>
        <w:rPr>
          <w:rStyle w:val="CharStyle14"/>
          <w:lang w:val="en-US" w:eastAsia="en-US"/>
        </w:rPr>
        <w:t xml:space="preserve">43, 48, 49 </w:t>
      </w:r>
      <w:r>
        <w:rPr>
          <w:rStyle w:val="CharStyle14"/>
        </w:rPr>
        <w:t xml:space="preserve">Закона </w:t>
      </w:r>
      <w:r>
        <w:rPr>
          <w:rStyle w:val="CharStyle14"/>
          <w:lang w:val="en-US" w:eastAsia="en-US"/>
        </w:rPr>
        <w:t xml:space="preserve">№ </w:t>
      </w:r>
      <w:r>
        <w:rPr>
          <w:rStyle w:val="CharStyle14"/>
        </w:rPr>
        <w:t>44-ФЗ действиями комиссии по осуществлению закупок являются действия, направленные на рассмотрение заявок на участие в аукционе на предмет их соответствия требованиям, установленным в извещении об осуществлении закупки.</w:t>
      </w:r>
    </w:p>
    <w:p>
      <w:pPr>
        <w:pStyle w:val="Style13"/>
        <w:keepNext w:val="0"/>
        <w:keepLines w:val="0"/>
        <w:widowControl w:val="0"/>
        <w:shd w:val="clear" w:color="auto" w:fill="auto"/>
        <w:bidi w:val="0"/>
        <w:spacing w:before="0" w:after="0"/>
        <w:ind w:left="0" w:right="0" w:firstLine="600"/>
        <w:jc w:val="both"/>
      </w:pPr>
      <w:r>
        <w:rPr>
          <w:rStyle w:val="CharStyle14"/>
        </w:rPr>
        <w:t>Согласно извещению о проведении закупки ее предметом является: монитор для определения физиологических показателей матери и плода.</w:t>
      </w:r>
    </w:p>
    <w:p>
      <w:pPr>
        <w:pStyle w:val="Style13"/>
        <w:keepNext w:val="0"/>
        <w:keepLines w:val="0"/>
        <w:widowControl w:val="0"/>
        <w:shd w:val="clear" w:color="auto" w:fill="auto"/>
        <w:bidi w:val="0"/>
        <w:spacing w:before="0" w:after="0"/>
        <w:ind w:left="0" w:right="0" w:firstLine="600"/>
        <w:jc w:val="both"/>
      </w:pPr>
      <w:r>
        <w:rPr>
          <w:rStyle w:val="CharStyle14"/>
        </w:rPr>
        <w:t xml:space="preserve">В извещении об осуществлении электронного аукциона в соответствии с Постановлением Правительства Российской Федерации о мерах по предоставлению национального режима от </w:t>
      </w:r>
      <w:r>
        <w:rPr>
          <w:rStyle w:val="CharStyle14"/>
          <w:lang w:val="en-US" w:eastAsia="en-US"/>
        </w:rPr>
        <w:t xml:space="preserve">23.12.2024 № 1875 </w:t>
      </w:r>
      <w:r>
        <w:rPr>
          <w:rStyle w:val="CharStyle14"/>
        </w:rPr>
        <w:t>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3"/>
        <w:keepNext w:val="0"/>
        <w:keepLines w:val="0"/>
        <w:widowControl w:val="0"/>
        <w:shd w:val="clear" w:color="auto" w:fill="auto"/>
        <w:bidi w:val="0"/>
        <w:spacing w:before="0" w:after="0"/>
        <w:ind w:left="0" w:right="0" w:firstLine="600"/>
        <w:jc w:val="both"/>
      </w:pPr>
      <w:r>
        <w:rPr>
          <w:rStyle w:val="CharStyle14"/>
        </w:rPr>
        <w:t xml:space="preserve">В Приложении </w:t>
      </w:r>
      <w:r>
        <w:rPr>
          <w:rStyle w:val="CharStyle14"/>
          <w:lang w:val="en-US" w:eastAsia="en-US"/>
        </w:rPr>
        <w:t xml:space="preserve">№ 3 </w:t>
      </w:r>
      <w:r>
        <w:rPr>
          <w:rStyle w:val="CharStyle14"/>
        </w:rPr>
        <w:t>«Требования к содержанию, составу заявки на участие в закупке, инструкция по ее заполнению» установлены требования об информации и документах, подтверждающих страну происхождения товара:</w:t>
      </w:r>
    </w:p>
    <w:p>
      <w:pPr>
        <w:pStyle w:val="Style13"/>
        <w:keepNext w:val="0"/>
        <w:keepLines w:val="0"/>
        <w:widowControl w:val="0"/>
        <w:shd w:val="clear" w:color="auto" w:fill="auto"/>
        <w:bidi w:val="0"/>
        <w:spacing w:before="0" w:after="0"/>
        <w:ind w:left="0" w:right="0" w:firstLine="600"/>
        <w:jc w:val="both"/>
      </w:pPr>
      <w:r>
        <w:rPr>
          <w:rStyle w:val="CharStyle14"/>
        </w:rPr>
        <w:t xml:space="preserve">В соответствии с постановлением Правительства РФ от </w:t>
      </w:r>
      <w:r>
        <w:rPr>
          <w:rStyle w:val="CharStyle14"/>
          <w:lang w:val="en-US" w:eastAsia="en-US"/>
        </w:rPr>
        <w:t xml:space="preserve">23.12.2024 № 1875 </w:t>
      </w:r>
      <w:r>
        <w:rPr>
          <w:rStyle w:val="CharStyle14"/>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4"/>
          <w:lang w:val="en-US" w:eastAsia="en-US"/>
        </w:rPr>
        <w:t xml:space="preserve">- </w:t>
      </w:r>
      <w:r>
        <w:rPr>
          <w:rStyle w:val="CharStyle14"/>
        </w:rPr>
        <w:t xml:space="preserve">Постановление </w:t>
      </w:r>
      <w:r>
        <w:rPr>
          <w:rStyle w:val="CharStyle14"/>
          <w:lang w:val="en-US" w:eastAsia="en-US"/>
        </w:rPr>
        <w:t>№ 1875):</w:t>
      </w:r>
    </w:p>
    <w:p>
      <w:pPr>
        <w:pStyle w:val="Style13"/>
        <w:keepNext w:val="0"/>
        <w:keepLines w:val="0"/>
        <w:widowControl w:val="0"/>
        <w:shd w:val="clear" w:color="auto" w:fill="auto"/>
        <w:bidi w:val="0"/>
        <w:spacing w:before="0" w:after="0"/>
        <w:ind w:left="0" w:right="0" w:firstLine="60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w:t>
      </w:r>
    </w:p>
    <w:p>
      <w:pPr>
        <w:pStyle w:val="Style13"/>
        <w:keepNext w:val="0"/>
        <w:keepLines w:val="0"/>
        <w:widowControl w:val="0"/>
        <w:shd w:val="clear" w:color="auto" w:fill="auto"/>
        <w:bidi w:val="0"/>
        <w:spacing w:before="0" w:after="0"/>
        <w:ind w:left="0" w:right="0" w:firstLine="0"/>
        <w:jc w:val="both"/>
      </w:pPr>
      <w:r>
        <w:rPr>
          <w:rStyle w:val="CharStyle14"/>
        </w:rPr>
        <w:t xml:space="preserve">государств, работ, услуг, соответственно выполняемых, оказываемых иностранными лицами: установлено в отношении позиции </w:t>
      </w:r>
      <w:r>
        <w:rPr>
          <w:rStyle w:val="CharStyle14"/>
          <w:lang w:val="en-US" w:eastAsia="en-US"/>
        </w:rPr>
        <w:t xml:space="preserve">1 </w:t>
      </w:r>
      <w:r>
        <w:rPr>
          <w:rStyle w:val="CharStyle14"/>
        </w:rPr>
        <w:t>описания объекта закупки;</w:t>
      </w:r>
    </w:p>
    <w:p>
      <w:pPr>
        <w:pStyle w:val="Style13"/>
        <w:keepNext w:val="0"/>
        <w:keepLines w:val="0"/>
        <w:widowControl w:val="0"/>
        <w:shd w:val="clear" w:color="auto" w:fill="auto"/>
        <w:bidi w:val="0"/>
        <w:spacing w:before="0" w:after="0"/>
        <w:ind w:left="0" w:right="0" w:firstLine="580"/>
        <w:jc w:val="both"/>
      </w:pPr>
      <w:r>
        <w:rPr>
          <w:rStyle w:val="CharStyle14"/>
        </w:rPr>
        <w:t>Информация и документы, подтверждающие страну происхождения товара:</w:t>
      </w:r>
    </w:p>
    <w:p>
      <w:pPr>
        <w:pStyle w:val="Style13"/>
        <w:keepNext w:val="0"/>
        <w:keepLines w:val="0"/>
        <w:widowControl w:val="0"/>
        <w:numPr>
          <w:ilvl w:val="0"/>
          <w:numId w:val="1"/>
        </w:numPr>
        <w:shd w:val="clear" w:color="auto" w:fill="auto"/>
        <w:tabs>
          <w:tab w:pos="778" w:val="left"/>
        </w:tabs>
        <w:bidi w:val="0"/>
        <w:spacing w:before="0" w:after="0"/>
        <w:ind w:left="0" w:right="0" w:firstLine="580"/>
        <w:jc w:val="both"/>
      </w:pPr>
      <w:r>
        <w:rPr>
          <w:rStyle w:val="CharStyle14"/>
          <w:lang w:val="en-US" w:eastAsia="en-US"/>
        </w:rPr>
        <w:t xml:space="preserve">) </w:t>
      </w:r>
      <w:r>
        <w:rPr>
          <w:rStyle w:val="CharStyle14"/>
        </w:rPr>
        <w:t xml:space="preserve">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 и справку, подтверждающую наличие специального инвестиционного контракта и предусмотренную пунктом </w:t>
      </w:r>
      <w:r>
        <w:rPr>
          <w:rStyle w:val="CharStyle14"/>
          <w:lang w:val="en-US" w:eastAsia="en-US"/>
        </w:rPr>
        <w:t xml:space="preserve">1(1) </w:t>
      </w:r>
      <w:r>
        <w:rPr>
          <w:rStyle w:val="CharStyle14"/>
        </w:rPr>
        <w:t xml:space="preserve">постановления Правительства Российской Федерации от </w:t>
      </w:r>
      <w:r>
        <w:rPr>
          <w:rStyle w:val="CharStyle14"/>
          <w:lang w:val="en-US" w:eastAsia="en-US"/>
        </w:rPr>
        <w:t xml:space="preserve">17 </w:t>
      </w:r>
      <w:r>
        <w:rPr>
          <w:rStyle w:val="CharStyle14"/>
        </w:rPr>
        <w:t xml:space="preserve">июля </w:t>
      </w:r>
      <w:r>
        <w:rPr>
          <w:rStyle w:val="CharStyle14"/>
          <w:lang w:val="en-US" w:eastAsia="en-US"/>
        </w:rPr>
        <w:t xml:space="preserve">2015 </w:t>
      </w:r>
      <w:r>
        <w:rPr>
          <w:rStyle w:val="CharStyle14"/>
        </w:rPr>
        <w:t xml:space="preserve">г. </w:t>
      </w:r>
      <w:r>
        <w:rPr>
          <w:rStyle w:val="CharStyle14"/>
          <w:lang w:val="en-US" w:eastAsia="en-US"/>
        </w:rPr>
        <w:t xml:space="preserve">№ 719 </w:t>
      </w:r>
      <w:r>
        <w:rPr>
          <w:rStyle w:val="CharStyle14"/>
        </w:rPr>
        <w:t xml:space="preserve">«О подтверждении производства российской промышленной продукции» (далее </w:t>
      </w:r>
      <w:r>
        <w:rPr>
          <w:rStyle w:val="CharStyle14"/>
          <w:lang w:val="en-US" w:eastAsia="en-US"/>
        </w:rPr>
        <w:t xml:space="preserve">— </w:t>
      </w:r>
      <w:r>
        <w:rPr>
          <w:rStyle w:val="CharStyle14"/>
        </w:rPr>
        <w:t xml:space="preserve">Постановление </w:t>
      </w:r>
      <w:r>
        <w:rPr>
          <w:rStyle w:val="CharStyle14"/>
          <w:lang w:val="en-US" w:eastAsia="en-US"/>
        </w:rPr>
        <w:t xml:space="preserve">№ 719), </w:t>
      </w:r>
      <w:r>
        <w:rPr>
          <w:rStyle w:val="CharStyle14"/>
        </w:rPr>
        <w:t>или номер реестровой записи из реестра российской промышленной продукции, содержащей в том числе:</w:t>
      </w:r>
    </w:p>
    <w:p>
      <w:pPr>
        <w:pStyle w:val="Style13"/>
        <w:keepNext w:val="0"/>
        <w:keepLines w:val="0"/>
        <w:widowControl w:val="0"/>
        <w:numPr>
          <w:ilvl w:val="0"/>
          <w:numId w:val="1"/>
        </w:numPr>
        <w:shd w:val="clear" w:color="auto" w:fill="auto"/>
        <w:tabs>
          <w:tab w:pos="807" w:val="left"/>
        </w:tabs>
        <w:bidi w:val="0"/>
        <w:spacing w:before="0" w:after="0"/>
        <w:ind w:left="0" w:right="0" w:firstLine="580"/>
        <w:jc w:val="both"/>
      </w:pPr>
      <w:r>
        <w:rPr>
          <w:rStyle w:val="CharStyle14"/>
        </w:rPr>
        <w:t xml:space="preserve">информацию о совокупном количестве баллов за выполнение (освоение) не территории РФ соответствующих операций (условий) (если в отношении такого товара Постановлением </w:t>
      </w:r>
      <w:r>
        <w:rPr>
          <w:rStyle w:val="CharStyle14"/>
          <w:lang w:val="en-US" w:eastAsia="en-US"/>
        </w:rPr>
        <w:t xml:space="preserve">№ 719 </w:t>
      </w:r>
      <w:r>
        <w:rPr>
          <w:rStyle w:val="CharStyle14"/>
        </w:rPr>
        <w:t xml:space="preserve">за выполнение (освоение) на территории </w:t>
      </w:r>
      <w:r>
        <w:rPr>
          <w:rStyle w:val="CharStyle14"/>
          <w:lang w:val="en-US" w:eastAsia="en-US"/>
        </w:rPr>
        <w:t xml:space="preserve">PC </w:t>
      </w:r>
      <w:r>
        <w:rPr>
          <w:rStyle w:val="CharStyle14"/>
        </w:rPr>
        <w:t xml:space="preserve">соответствующих операций (условий) установлены требования о совокупное количестве баллов), которое составляет или превышает значение, определенное Постановлением </w:t>
      </w:r>
      <w:r>
        <w:rPr>
          <w:rStyle w:val="CharStyle14"/>
          <w:lang w:val="en-US" w:eastAsia="en-US"/>
        </w:rPr>
        <w:t xml:space="preserve">№ 719, </w:t>
      </w:r>
      <w:r>
        <w:rPr>
          <w:rStyle w:val="CharStyle14"/>
        </w:rPr>
        <w:t xml:space="preserve">включая значение, определенное для целей осуществления закупок (если Постановлением </w:t>
      </w:r>
      <w:r>
        <w:rPr>
          <w:rStyle w:val="CharStyle14"/>
          <w:lang w:val="en-US" w:eastAsia="en-US"/>
        </w:rPr>
        <w:t xml:space="preserve">№ 719 </w:t>
      </w:r>
      <w:r>
        <w:rPr>
          <w:rStyle w:val="CharStyle14"/>
        </w:rPr>
        <w:t>в отношении такого товара определено значение для целей осуществления закупок);</w:t>
      </w:r>
    </w:p>
    <w:p>
      <w:pPr>
        <w:pStyle w:val="Style13"/>
        <w:keepNext w:val="0"/>
        <w:keepLines w:val="0"/>
        <w:widowControl w:val="0"/>
        <w:numPr>
          <w:ilvl w:val="0"/>
          <w:numId w:val="1"/>
        </w:numPr>
        <w:shd w:val="clear" w:color="auto" w:fill="auto"/>
        <w:tabs>
          <w:tab w:pos="802" w:val="left"/>
        </w:tabs>
        <w:bidi w:val="0"/>
        <w:spacing w:before="0" w:after="0"/>
        <w:ind w:left="0" w:right="0" w:firstLine="580"/>
        <w:jc w:val="both"/>
      </w:pPr>
      <w:r>
        <w:rPr>
          <w:rStyle w:val="CharStyle14"/>
        </w:rPr>
        <w:t xml:space="preserve">информацию об уровне радиоэлектронной продукции (для товара, являющегося в соответствии с Постановлением </w:t>
      </w:r>
      <w:r>
        <w:rPr>
          <w:rStyle w:val="CharStyle14"/>
          <w:lang w:val="en-US" w:eastAsia="en-US"/>
        </w:rPr>
        <w:t xml:space="preserve">№ 719 </w:t>
      </w:r>
      <w:r>
        <w:rPr>
          <w:rStyle w:val="CharStyle14"/>
        </w:rPr>
        <w:t>радиоэлектронной продукцией первого или второго уровня);</w:t>
      </w:r>
    </w:p>
    <w:p>
      <w:pPr>
        <w:pStyle w:val="Style13"/>
        <w:keepNext w:val="0"/>
        <w:keepLines w:val="0"/>
        <w:widowControl w:val="0"/>
        <w:shd w:val="clear" w:color="auto" w:fill="auto"/>
        <w:bidi w:val="0"/>
        <w:spacing w:before="0" w:after="0"/>
        <w:ind w:left="0" w:right="0" w:firstLine="580"/>
        <w:jc w:val="both"/>
      </w:pPr>
      <w:r>
        <w:rPr>
          <w:rStyle w:val="CharStyle14"/>
        </w:rPr>
        <w:t xml:space="preserve">Для подтверждения происхождения товаров из государств </w:t>
      </w:r>
      <w:r>
        <w:rPr>
          <w:rStyle w:val="CharStyle14"/>
          <w:lang w:val="en-US" w:eastAsia="en-US"/>
        </w:rPr>
        <w:t xml:space="preserve">- </w:t>
      </w:r>
      <w:r>
        <w:rPr>
          <w:rStyle w:val="CharStyle14"/>
        </w:rPr>
        <w:t>членов Евразийского экономического союза, за исключением Российской Федерации, участник закупки предоставляет номер реестровой записи из евразийского реестра промышленных товаров, содержащей в том числе:</w:t>
      </w:r>
    </w:p>
    <w:p>
      <w:pPr>
        <w:pStyle w:val="Style13"/>
        <w:keepNext w:val="0"/>
        <w:keepLines w:val="0"/>
        <w:widowControl w:val="0"/>
        <w:numPr>
          <w:ilvl w:val="0"/>
          <w:numId w:val="1"/>
        </w:numPr>
        <w:shd w:val="clear" w:color="auto" w:fill="auto"/>
        <w:tabs>
          <w:tab w:pos="802" w:val="left"/>
        </w:tabs>
        <w:bidi w:val="0"/>
        <w:spacing w:before="0" w:after="0"/>
        <w:ind w:left="0" w:right="0" w:firstLine="580"/>
        <w:jc w:val="both"/>
      </w:pPr>
      <w:r>
        <w:rPr>
          <w:rStyle w:val="CharStyle14"/>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ичи превышает значение, определенное правом Евразийского экономического союза;</w:t>
      </w:r>
    </w:p>
    <w:p>
      <w:pPr>
        <w:pStyle w:val="Style13"/>
        <w:keepNext w:val="0"/>
        <w:keepLines w:val="0"/>
        <w:widowControl w:val="0"/>
        <w:numPr>
          <w:ilvl w:val="0"/>
          <w:numId w:val="1"/>
        </w:numPr>
        <w:shd w:val="clear" w:color="auto" w:fill="auto"/>
        <w:tabs>
          <w:tab w:pos="807" w:val="left"/>
        </w:tabs>
        <w:bidi w:val="0"/>
        <w:spacing w:before="0" w:after="0"/>
        <w:ind w:left="0" w:right="0" w:firstLine="580"/>
        <w:jc w:val="both"/>
      </w:pPr>
      <w:r>
        <w:rPr>
          <w:rStyle w:val="CharStyle14"/>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или второго уровня).</w:t>
      </w:r>
    </w:p>
    <w:p>
      <w:pPr>
        <w:pStyle w:val="Style13"/>
        <w:keepNext w:val="0"/>
        <w:keepLines w:val="0"/>
        <w:widowControl w:val="0"/>
        <w:shd w:val="clear" w:color="auto" w:fill="auto"/>
        <w:bidi w:val="0"/>
        <w:spacing w:before="0" w:after="0"/>
        <w:ind w:left="0" w:right="0" w:firstLine="580"/>
        <w:jc w:val="both"/>
      </w:pPr>
      <w:r>
        <w:rPr>
          <w:rStyle w:val="CharStyle14"/>
        </w:rPr>
        <w:t>Участником закупки предложен к поставке монитор для определения физиологических показателей матери и плода, страной происхождения которого является Российская Федерация, при этом отсутствует информация и документы,</w:t>
      </w:r>
    </w:p>
    <w:p>
      <w:pPr>
        <w:pStyle w:val="Style13"/>
        <w:keepNext w:val="0"/>
        <w:keepLines w:val="0"/>
        <w:widowControl w:val="0"/>
        <w:shd w:val="clear" w:color="auto" w:fill="auto"/>
        <w:bidi w:val="0"/>
        <w:spacing w:before="0" w:after="0"/>
        <w:ind w:left="0" w:right="0" w:firstLine="0"/>
        <w:jc w:val="both"/>
      </w:pPr>
      <w:r>
        <w:rPr>
          <w:rStyle w:val="CharStyle14"/>
        </w:rPr>
        <w:t xml:space="preserve">подтверждающие страну происхождения товара для целей реализации Постановления </w:t>
      </w:r>
      <w:r>
        <w:rPr>
          <w:rStyle w:val="CharStyle14"/>
          <w:lang w:val="en-US" w:eastAsia="en-US"/>
        </w:rPr>
        <w:t xml:space="preserve">№ 1875: </w:t>
      </w:r>
      <w:r>
        <w:rPr>
          <w:rStyle w:val="CharStyle14"/>
        </w:rPr>
        <w:t xml:space="preserve">по позициям </w:t>
      </w:r>
      <w:r>
        <w:rPr>
          <w:rStyle w:val="CharStyle14"/>
          <w:lang w:val="en-US" w:eastAsia="en-US"/>
        </w:rPr>
        <w:t xml:space="preserve">1-8 </w:t>
      </w:r>
      <w:r>
        <w:rPr>
          <w:rStyle w:val="CharStyle14"/>
        </w:rPr>
        <w:t xml:space="preserve">участником закупки представлен номер реестровой записи из реестра российской промышленной продукции </w:t>
      </w:r>
      <w:r>
        <w:rPr>
          <w:rStyle w:val="CharStyle14"/>
          <w:lang w:val="en-US" w:eastAsia="en-US"/>
        </w:rPr>
        <w:t xml:space="preserve">10326320, </w:t>
      </w:r>
      <w:r>
        <w:rPr>
          <w:rStyle w:val="CharStyle14"/>
        </w:rPr>
        <w:t xml:space="preserve">однако при обращении к реестру промышленной продукции, установлено, что реестровый номер предложенный участником закупки, утратил свою силу </w:t>
      </w:r>
      <w:r>
        <w:rPr>
          <w:rStyle w:val="CharStyle14"/>
          <w:lang w:val="en-US" w:eastAsia="en-US"/>
        </w:rPr>
        <w:t xml:space="preserve">31.07.2025 </w:t>
      </w:r>
      <w:r>
        <w:rPr>
          <w:rStyle w:val="CharStyle14"/>
        </w:rPr>
        <w:t>г. Таким образом, предложенный к поставке фетальный монитор отсутствует в реестре российской промышленной продукции.</w:t>
      </w:r>
    </w:p>
    <w:p>
      <w:pPr>
        <w:pStyle w:val="Style13"/>
        <w:keepNext w:val="0"/>
        <w:keepLines w:val="0"/>
        <w:widowControl w:val="0"/>
        <w:shd w:val="clear" w:color="auto" w:fill="auto"/>
        <w:bidi w:val="0"/>
        <w:spacing w:before="0" w:after="0"/>
        <w:ind w:left="0" w:right="0" w:firstLine="580"/>
        <w:jc w:val="both"/>
      </w:pPr>
      <w:r>
        <w:rPr>
          <w:rStyle w:val="CharStyle14"/>
        </w:rPr>
        <w:t xml:space="preserve">Таким образом, из вышеизложенного следует заявка участника ООО «Барс» (идентификационный номер </w:t>
      </w:r>
      <w:r>
        <w:rPr>
          <w:rStyle w:val="CharStyle14"/>
          <w:lang w:val="en-US" w:eastAsia="en-US"/>
        </w:rPr>
        <w:t xml:space="preserve">119280783) </w:t>
      </w:r>
      <w:r>
        <w:rPr>
          <w:rStyle w:val="CharStyle14"/>
        </w:rPr>
        <w:t>отклонена комиссией по осуществлению закупок правомерно.</w:t>
      </w:r>
    </w:p>
    <w:p>
      <w:pPr>
        <w:pStyle w:val="Style13"/>
        <w:keepNext w:val="0"/>
        <w:keepLines w:val="0"/>
        <w:widowControl w:val="0"/>
        <w:shd w:val="clear" w:color="auto" w:fill="auto"/>
        <w:bidi w:val="0"/>
        <w:spacing w:before="0" w:after="0"/>
        <w:ind w:left="0" w:right="0" w:firstLine="580"/>
        <w:jc w:val="both"/>
      </w:pPr>
      <w:r>
        <w:rPr>
          <w:rStyle w:val="CharStyle14"/>
        </w:rPr>
        <w:t xml:space="preserve">Довод заявителя о том что предложенный победителем товар не содержит информацию о совокупном количестве баллов в связи с чем должен был быть признан иностранным </w:t>
      </w:r>
      <w:r>
        <w:rPr>
          <w:rStyle w:val="CharStyle14"/>
          <w:lang w:val="en-US" w:eastAsia="en-US"/>
        </w:rPr>
        <w:t xml:space="preserve">, </w:t>
      </w:r>
      <w:r>
        <w:rPr>
          <w:rStyle w:val="CharStyle14"/>
        </w:rPr>
        <w:t>не нашел своего подтверждения в виду того что:</w:t>
      </w:r>
    </w:p>
    <w:p>
      <w:pPr>
        <w:pStyle w:val="Style13"/>
        <w:keepNext w:val="0"/>
        <w:keepLines w:val="0"/>
        <w:widowControl w:val="0"/>
        <w:shd w:val="clear" w:color="auto" w:fill="auto"/>
        <w:bidi w:val="0"/>
        <w:spacing w:before="0" w:after="0"/>
        <w:ind w:left="0" w:right="0" w:firstLine="580"/>
        <w:jc w:val="both"/>
      </w:pPr>
      <w:r>
        <w:rPr>
          <w:rStyle w:val="CharStyle14"/>
        </w:rPr>
        <w:t xml:space="preserve">Постановление </w:t>
      </w:r>
      <w:r>
        <w:rPr>
          <w:rStyle w:val="CharStyle14"/>
          <w:lang w:val="en-US" w:eastAsia="en-US"/>
        </w:rPr>
        <w:t xml:space="preserve">№ 1875 </w:t>
      </w:r>
      <w:r>
        <w:rPr>
          <w:rStyle w:val="CharStyle14"/>
        </w:rPr>
        <w:t xml:space="preserve">устанавливает требование о представлении сведений о совокупном количестве баллов в случае, если такие баллы предусмотрены Постановлением </w:t>
      </w:r>
      <w:r>
        <w:rPr>
          <w:rStyle w:val="CharStyle14"/>
          <w:lang w:val="en-US" w:eastAsia="en-US"/>
        </w:rPr>
        <w:t>№719.</w:t>
      </w:r>
    </w:p>
    <w:p>
      <w:pPr>
        <w:pStyle w:val="Style13"/>
        <w:keepNext w:val="0"/>
        <w:keepLines w:val="0"/>
        <w:widowControl w:val="0"/>
        <w:shd w:val="clear" w:color="auto" w:fill="auto"/>
        <w:bidi w:val="0"/>
        <w:spacing w:before="0" w:after="0"/>
        <w:ind w:left="0" w:right="0" w:firstLine="580"/>
        <w:jc w:val="both"/>
      </w:pPr>
      <w:r>
        <w:rPr>
          <w:rStyle w:val="CharStyle14"/>
        </w:rPr>
        <w:t xml:space="preserve">Кроме того письмом Минпромторга России от </w:t>
      </w:r>
      <w:r>
        <w:rPr>
          <w:rStyle w:val="CharStyle14"/>
          <w:lang w:val="en-US" w:eastAsia="en-US"/>
        </w:rPr>
        <w:t xml:space="preserve">21.05.2025 № 24-06-09/49988 </w:t>
      </w:r>
      <w:r>
        <w:rPr>
          <w:rStyle w:val="CharStyle14"/>
        </w:rPr>
        <w:t xml:space="preserve">установлено следующее: «Таким образом, информацией, подтверждающей страну происхождения товара из Российской Федерации в случаях, указанных в пп. а п. </w:t>
      </w:r>
      <w:r>
        <w:rPr>
          <w:rStyle w:val="CharStyle14"/>
          <w:lang w:val="en-US" w:eastAsia="en-US"/>
        </w:rPr>
        <w:t xml:space="preserve">3 </w:t>
      </w:r>
      <w:r>
        <w:rPr>
          <w:rStyle w:val="CharStyle14"/>
        </w:rPr>
        <w:t xml:space="preserve">Постановления </w:t>
      </w:r>
      <w:r>
        <w:rPr>
          <w:rStyle w:val="CharStyle14"/>
          <w:lang w:val="en-US" w:eastAsia="en-US"/>
        </w:rPr>
        <w:t xml:space="preserve">№ 1875, </w:t>
      </w:r>
      <w:r>
        <w:rPr>
          <w:rStyle w:val="CharStyle14"/>
        </w:rPr>
        <w:t xml:space="preserve">является номер реестровой записи из реестра российской промышленной продукции. При этом такая запись должна содержать информацию о совокупном количестве баллов за выполнение (освоение) на территории Российской Федерации соответствующих операций (условий), в случае если в отношении такого товара Постановлением </w:t>
      </w:r>
      <w:r>
        <w:rPr>
          <w:rStyle w:val="CharStyle14"/>
          <w:lang w:val="en-US" w:eastAsia="en-US"/>
        </w:rPr>
        <w:t xml:space="preserve">№. 719 </w:t>
      </w:r>
      <w:r>
        <w:rPr>
          <w:rStyle w:val="CharStyle14"/>
        </w:rPr>
        <w:t>установлены требования о совокупном количестве баллов.».</w:t>
      </w:r>
    </w:p>
    <w:p>
      <w:pPr>
        <w:pStyle w:val="Style13"/>
        <w:keepNext w:val="0"/>
        <w:keepLines w:val="0"/>
        <w:widowControl w:val="0"/>
        <w:shd w:val="clear" w:color="auto" w:fill="auto"/>
        <w:bidi w:val="0"/>
        <w:spacing w:before="0" w:after="0"/>
        <w:ind w:left="0" w:right="0" w:firstLine="580"/>
        <w:jc w:val="both"/>
      </w:pPr>
      <w:r>
        <w:rPr>
          <w:rStyle w:val="CharStyle14"/>
        </w:rPr>
        <w:t xml:space="preserve">В соответствии с приложениями «О подтверждении производства российской промышленной продукции, предъявляемые в целях ее отнесения к российской промышленной продукции» к Постановлению </w:t>
      </w:r>
      <w:r>
        <w:rPr>
          <w:rStyle w:val="CharStyle14"/>
          <w:lang w:val="en-US" w:eastAsia="en-US"/>
        </w:rPr>
        <w:t xml:space="preserve">№ 719 </w:t>
      </w:r>
      <w:r>
        <w:rPr>
          <w:rStyle w:val="CharStyle14"/>
        </w:rPr>
        <w:t xml:space="preserve">на товары соответствующие коду ОКПД2 </w:t>
      </w:r>
      <w:r>
        <w:rPr>
          <w:rStyle w:val="CharStyle14"/>
          <w:lang w:val="en-US" w:eastAsia="en-US"/>
        </w:rPr>
        <w:t xml:space="preserve">26.60.12.129 </w:t>
      </w:r>
      <w:r>
        <w:rPr>
          <w:rStyle w:val="CharStyle14"/>
        </w:rPr>
        <w:t>требования к минимальному количеству баллов не предъявляются.</w:t>
      </w:r>
    </w:p>
    <w:p>
      <w:pPr>
        <w:pStyle w:val="Style13"/>
        <w:keepNext w:val="0"/>
        <w:keepLines w:val="0"/>
        <w:widowControl w:val="0"/>
        <w:shd w:val="clear" w:color="auto" w:fill="auto"/>
        <w:bidi w:val="0"/>
        <w:spacing w:before="0" w:after="0"/>
        <w:ind w:left="0" w:right="0" w:firstLine="580"/>
        <w:jc w:val="both"/>
      </w:pPr>
      <w:r>
        <w:rPr>
          <w:rStyle w:val="CharStyle14"/>
        </w:rPr>
        <w:t xml:space="preserve">Вместе с тем, в Решении Комиссия Управления Федеральной антимонопольной службы по Ставропольскому краю от </w:t>
      </w:r>
      <w:r>
        <w:rPr>
          <w:rStyle w:val="CharStyle14"/>
          <w:lang w:val="en-US" w:eastAsia="en-US"/>
        </w:rPr>
        <w:t xml:space="preserve">20.08.2025 </w:t>
      </w:r>
      <w:r>
        <w:rPr>
          <w:rStyle w:val="CharStyle14"/>
        </w:rPr>
        <w:t xml:space="preserve">г. </w:t>
      </w:r>
      <w:r>
        <w:rPr>
          <w:rStyle w:val="CharStyle14"/>
          <w:lang w:val="en-US" w:eastAsia="en-US"/>
        </w:rPr>
        <w:t xml:space="preserve">№ 026/06/106-1849/2025 </w:t>
      </w:r>
      <w:r>
        <w:rPr>
          <w:rStyle w:val="CharStyle14"/>
        </w:rPr>
        <w:t>отображены основания отклонения заявки ООО «Барс».</w:t>
      </w:r>
    </w:p>
    <w:p>
      <w:pPr>
        <w:pStyle w:val="Style13"/>
        <w:keepNext w:val="0"/>
        <w:keepLines w:val="0"/>
        <w:widowControl w:val="0"/>
        <w:shd w:val="clear" w:color="auto" w:fill="auto"/>
        <w:bidi w:val="0"/>
        <w:spacing w:before="0" w:after="0"/>
        <w:ind w:left="0" w:right="0" w:firstLine="580"/>
        <w:jc w:val="both"/>
      </w:pPr>
      <w:r>
        <w:rPr>
          <w:rStyle w:val="CharStyle14"/>
        </w:rPr>
        <w:t>Комиссия не нашла подтверждения доводов заявителя жалобы.</w:t>
      </w:r>
    </w:p>
    <w:p>
      <w:pPr>
        <w:pStyle w:val="Style13"/>
        <w:keepNext w:val="0"/>
        <w:keepLines w:val="0"/>
        <w:widowControl w:val="0"/>
        <w:shd w:val="clear" w:color="auto" w:fill="auto"/>
        <w:bidi w:val="0"/>
        <w:spacing w:before="0" w:after="0"/>
        <w:ind w:left="0" w:right="0" w:firstLine="580"/>
        <w:jc w:val="both"/>
      </w:pPr>
      <w:r>
        <w:rPr>
          <w:rStyle w:val="CharStyle14"/>
        </w:rPr>
        <w:t>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w:t>
      </w:r>
      <w:r>
        <w:br w:type="page"/>
      </w:r>
    </w:p>
    <w:p>
      <w:pPr>
        <w:pStyle w:val="Style13"/>
        <w:keepNext w:val="0"/>
        <w:keepLines w:val="0"/>
        <w:widowControl w:val="0"/>
        <w:shd w:val="clear" w:color="auto" w:fill="auto"/>
        <w:bidi w:val="0"/>
        <w:spacing w:before="0" w:after="360" w:line="240" w:lineRule="auto"/>
        <w:ind w:left="0" w:right="0" w:firstLine="600"/>
        <w:jc w:val="both"/>
      </w:pPr>
      <w:r>
        <w:rPr>
          <w:rStyle w:val="CharStyle14"/>
        </w:rPr>
        <w:t xml:space="preserve">Комиссия, руководствуясь ст. </w:t>
      </w:r>
      <w:r>
        <w:rPr>
          <w:rStyle w:val="CharStyle14"/>
          <w:lang w:val="en-US" w:eastAsia="en-US"/>
        </w:rPr>
        <w:t xml:space="preserve">99, </w:t>
      </w:r>
      <w:r>
        <w:rPr>
          <w:rStyle w:val="CharStyle14"/>
        </w:rPr>
        <w:t xml:space="preserve">ст. </w:t>
      </w:r>
      <w:r>
        <w:rPr>
          <w:rStyle w:val="CharStyle14"/>
          <w:lang w:val="en-US" w:eastAsia="en-US"/>
        </w:rPr>
        <w:t xml:space="preserve">106 </w:t>
      </w:r>
      <w:r>
        <w:rPr>
          <w:rStyle w:val="CharStyle14"/>
        </w:rPr>
        <w:t xml:space="preserve">Закона </w:t>
      </w:r>
      <w:r>
        <w:rPr>
          <w:rStyle w:val="CharStyle14"/>
          <w:lang w:val="en-US" w:eastAsia="en-US"/>
        </w:rPr>
        <w:t xml:space="preserve">№ </w:t>
      </w:r>
      <w:r>
        <w:rPr>
          <w:rStyle w:val="CharStyle14"/>
        </w:rPr>
        <w:t>44-ФЗ</w:t>
      </w:r>
    </w:p>
    <w:p>
      <w:pPr>
        <w:pStyle w:val="Style10"/>
        <w:keepNext/>
        <w:keepLines/>
        <w:widowControl w:val="0"/>
        <w:shd w:val="clear" w:color="auto" w:fill="auto"/>
        <w:bidi w:val="0"/>
        <w:spacing w:before="0" w:after="360" w:line="240" w:lineRule="auto"/>
        <w:ind w:left="0" w:right="0" w:firstLine="0"/>
        <w:jc w:val="center"/>
      </w:pPr>
      <w:bookmarkStart w:id="18" w:name="bookmark18"/>
      <w:r>
        <w:rPr>
          <w:rStyle w:val="CharStyle11"/>
          <w:b/>
          <w:bCs/>
        </w:rPr>
        <w:t xml:space="preserve">РЕШИЛА </w:t>
      </w:r>
      <w:r>
        <w:rPr>
          <w:rStyle w:val="CharStyle11"/>
          <w:b/>
          <w:bCs/>
          <w:lang w:val="en-US" w:eastAsia="en-US"/>
        </w:rPr>
        <w:t>:</w:t>
      </w:r>
      <w:bookmarkEnd w:id="18"/>
    </w:p>
    <w:p>
      <w:pPr>
        <w:pStyle w:val="Style13"/>
        <w:keepNext w:val="0"/>
        <w:keepLines w:val="0"/>
        <w:widowControl w:val="0"/>
        <w:shd w:val="clear" w:color="auto" w:fill="auto"/>
        <w:bidi w:val="0"/>
        <w:spacing w:before="0" w:after="360"/>
        <w:ind w:left="0" w:right="0" w:firstLine="600"/>
        <w:jc w:val="both"/>
      </w:pPr>
      <w:r>
        <w:rPr>
          <w:rStyle w:val="CharStyle14"/>
        </w:rPr>
        <w:t xml:space="preserve">Признать жалобу ООО «БАРС» на действия заказчиков </w:t>
      </w:r>
      <w:r>
        <w:rPr>
          <w:rStyle w:val="CharStyle14"/>
          <w:lang w:val="en-US" w:eastAsia="en-US"/>
        </w:rPr>
        <w:t xml:space="preserve">– </w:t>
      </w:r>
      <w:r>
        <w:rPr>
          <w:rStyle w:val="CharStyle14"/>
        </w:rPr>
        <w:t xml:space="preserve">ГБУЗ СК «Труновская районная больница» ГБУЗ СК «ЦСВМП </w:t>
      </w:r>
      <w:r>
        <w:rPr>
          <w:rStyle w:val="CharStyle14"/>
          <w:lang w:val="en-US" w:eastAsia="en-US"/>
        </w:rPr>
        <w:t xml:space="preserve">№1», </w:t>
      </w:r>
      <w:r>
        <w:rPr>
          <w:rStyle w:val="CharStyle14"/>
        </w:rPr>
        <w:t xml:space="preserve">ГБУЗ СК «Степновская РБ», ГБУЗ СК «Курская районная больница», ГБУЗ СК «Туркменская районная больница», ГБУЗ СК «Грачевская районная больница», ГБУЗ СК «Арзгирская районная больница», ГБУЗ СК «Левокумская районная больница», уполномоченного органа </w:t>
      </w:r>
      <w:r>
        <w:rPr>
          <w:rStyle w:val="CharStyle14"/>
          <w:lang w:val="en-US" w:eastAsia="en-US"/>
        </w:rPr>
        <w:t xml:space="preserve">— </w:t>
      </w:r>
      <w:r>
        <w:rPr>
          <w:rStyle w:val="CharStyle14"/>
        </w:rPr>
        <w:t xml:space="preserve">Комитет Ставропольского края по государственным закупкам по факту осуществления закупки путем проведения аукциона в электронной форме </w:t>
      </w:r>
      <w:r>
        <w:rPr>
          <w:rStyle w:val="CharStyle14"/>
          <w:lang w:val="en-US" w:eastAsia="en-US"/>
        </w:rPr>
        <w:t xml:space="preserve">№ 0121200004725000866 </w:t>
      </w:r>
      <w:r>
        <w:rPr>
          <w:rStyle w:val="CharStyle14"/>
        </w:rPr>
        <w:t xml:space="preserve">«Поставка медицинского изделия (Монитор для определения физиологических показателей матери и плода), ввод в эксплуатацию медицинских изделий, обучение правилам эксплуатации специалистов, эксплуатирующих медицинские изделия для обеспечения государственных нужд Ставропольского края» </w:t>
      </w:r>
      <w:r>
        <w:rPr>
          <w:rStyle w:val="CharStyle14"/>
          <w:lang w:val="en-US" w:eastAsia="en-US"/>
        </w:rPr>
        <w:t xml:space="preserve">- </w:t>
      </w:r>
      <w:r>
        <w:rPr>
          <w:rStyle w:val="CharStyle14"/>
        </w:rPr>
        <w:t>необоснованной.</w:t>
      </w:r>
    </w:p>
    <w:p>
      <w:pPr>
        <w:pStyle w:val="Style13"/>
        <w:keepNext w:val="0"/>
        <w:keepLines w:val="0"/>
        <w:widowControl w:val="0"/>
        <w:shd w:val="clear" w:color="auto" w:fill="auto"/>
        <w:bidi w:val="0"/>
        <w:spacing w:before="0" w:after="0"/>
        <w:ind w:left="0" w:right="0" w:firstLine="600"/>
        <w:jc w:val="both"/>
      </w:pPr>
      <w:r>
        <w:rPr>
          <w:rStyle w:val="CharStyle14"/>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99" w:right="534" w:bottom="1159" w:left="1090" w:header="0" w:footer="3" w:gutter="0"/>
          <w:cols w:space="720"/>
          <w:noEndnote/>
          <w:rtlGutter w:val="0"/>
          <w:docGrid w:linePitch="360"/>
        </w:sectPr>
      </w:pPr>
      <w:r>
        <mc:AlternateContent>
          <mc:Choice Requires="wps">
            <w:drawing>
              <wp:anchor distT="139700" distB="225425" distL="0" distR="0" simplePos="0" relativeHeight="125829380" behindDoc="0" locked="0" layoutInCell="1" allowOverlap="1">
                <wp:simplePos x="0" y="0"/>
                <wp:positionH relativeFrom="page">
                  <wp:posOffset>739140</wp:posOffset>
                </wp:positionH>
                <wp:positionV relativeFrom="paragraph">
                  <wp:posOffset>139700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11.pt;width:143.75pt;height:19.699999999999999pt;z-index:-125829373;mso-wrap-distance-left:0;mso-wrap-distance-top:11.pt;mso-wrap-distance-right:0;mso-wrap-distance-bottom:17.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12725" distB="6350" distL="0" distR="1786255" simplePos="0" relativeHeight="125829382" behindDoc="0" locked="0" layoutInCell="1" allowOverlap="1">
            <wp:simplePos x="0" y="0"/>
            <wp:positionH relativeFrom="page">
              <wp:posOffset>2653030</wp:posOffset>
            </wp:positionH>
            <wp:positionV relativeFrom="paragraph">
              <wp:posOffset>212725</wp:posOffset>
            </wp:positionV>
            <wp:extent cx="359410" cy="39624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300990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pt;margin-top:23.6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92430" distB="635" distL="0" distR="0" simplePos="0" relativeHeight="125829383" behindDoc="0" locked="0" layoutInCell="1" allowOverlap="1">
                <wp:simplePos x="0" y="0"/>
                <wp:positionH relativeFrom="page">
                  <wp:posOffset>6289675</wp:posOffset>
                </wp:positionH>
                <wp:positionV relativeFrom="paragraph">
                  <wp:posOffset>392430</wp:posOffset>
                </wp:positionV>
                <wp:extent cx="899160" cy="222250"/>
                <wp:wrapTopAndBottom/>
                <wp:docPr id="17" name="Shape 17"/>
                <a:graphic xmlns:a="http://schemas.openxmlformats.org/drawingml/2006/main">
                  <a:graphicData uri="http://schemas.microsoft.com/office/word/2010/wordprocessingShape">
                    <wps:wsp>
                      <wps:cNvSpPr txBox="1"/>
                      <wps:spPr>
                        <a:xfrm>
                          <a:ext cx="89916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Г.В. Золина</w:t>
                            </w:r>
                          </w:p>
                        </w:txbxContent>
                      </wps:txbx>
                      <wps:bodyPr wrap="none" lIns="0" tIns="0" rIns="0" bIns="0">
                        <a:noAutoFit/>
                      </wps:bodyPr>
                    </wps:wsp>
                  </a:graphicData>
                </a:graphic>
              </wp:anchor>
            </w:drawing>
          </mc:Choice>
          <mc:Fallback>
            <w:pict>
              <v:shape id="_x0000_s1043" type="#_x0000_t202" style="position:absolute;margin-left:495.25pt;margin-top:30.900000000000002pt;width:70.799999999999997pt;height:17.5pt;z-index:-125829370;mso-wrap-distance-left:0;mso-wrap-distance-top:30.900000000000002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Г.В. Золина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25"/>
          <w:color w:val="FFFFFF"/>
          <w:sz w:val="12"/>
          <w:szCs w:val="12"/>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w:t>
      </w:r>
      <w:r>
        <w:rPr>
          <w:rStyle w:val="CharStyle28"/>
          <w:color w:val="555555"/>
        </w:rPr>
        <w:t xml:space="preserve">выдан: </w:t>
      </w:r>
      <w:r>
        <w:rPr>
          <w:rStyle w:val="CharStyle28"/>
          <w:color w:val="000000"/>
        </w:rPr>
        <w:t>Золина Галина Владимировна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lang w:val="en-US" w:eastAsia="en-US"/>
        </w:rPr>
        <w:t>40C65A14DCE717516A6E9BB2F01DBCA4</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Действителен с 09.09.2024 </w:t>
      </w:r>
      <w:r>
        <w:rPr>
          <w:rStyle w:val="CharStyle28"/>
          <w:color w:val="555555"/>
        </w:rPr>
        <w:t>по 03.12.2025</w:t>
      </w:r>
    </w:p>
    <w:p>
      <w:pPr>
        <w:pStyle w:val="Style13"/>
        <w:keepNext w:val="0"/>
        <w:keepLines w:val="0"/>
        <w:widowControl w:val="0"/>
        <w:shd w:val="clear" w:color="auto" w:fill="auto"/>
        <w:bidi w:val="0"/>
        <w:spacing w:before="0" w:after="10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2653665</wp:posOffset>
            </wp:positionH>
            <wp:positionV relativeFrom="paragraph">
              <wp:posOffset>63500</wp:posOffset>
            </wp:positionV>
            <wp:extent cx="359410" cy="5181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3114040</wp:posOffset>
                </wp:positionH>
                <wp:positionV relativeFrom="paragraph">
                  <wp:posOffset>466090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20000000000002pt;margin-top:36.700000000000003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5000000000001pt;margin-top:11.70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Ю.В. Булгакова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Булгакова Юлия Витальевна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lang w:val="en-US" w:eastAsia="en-US"/>
        </w:rPr>
        <w:t>0AADD753ABFFC0755A808470F03675B6</w:t>
      </w:r>
    </w:p>
    <w:p>
      <w:pPr>
        <w:pStyle w:val="Style27"/>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6216650</wp:posOffset>
                </wp:positionH>
                <wp:positionV relativeFrom="paragraph">
                  <wp:posOffset>266700</wp:posOffset>
                </wp:positionV>
                <wp:extent cx="975360" cy="250190"/>
                <wp:wrapSquare wrapText="left"/>
                <wp:docPr id="25" name="Shape 25"/>
                <a:graphic xmlns:a="http://schemas.openxmlformats.org/drawingml/2006/main">
                  <a:graphicData uri="http://schemas.microsoft.com/office/word/2010/wordprocessingShape">
                    <wps:wsp>
                      <wps:cNvSpPr txBox="1"/>
                      <wps:spPr>
                        <a:xfrm>
                          <a:ext cx="975360" cy="2501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П.В . Попова</w:t>
                            </w:r>
                          </w:p>
                        </w:txbxContent>
                      </wps:txbx>
                      <wps:bodyPr wrap="none" lIns="0" tIns="0" rIns="0" bIns="0">
                        <a:noAutoFit/>
                      </wps:bodyPr>
                    </wps:wsp>
                  </a:graphicData>
                </a:graphic>
              </wp:anchor>
            </w:drawing>
          </mc:Choice>
          <mc:Fallback>
            <w:pict>
              <v:shape id="_x0000_s1051" type="#_x0000_t202" style="position:absolute;margin-left:489.5pt;margin-top:21.pt;width:76.799999999999997pt;height:19.699999999999999pt;z-index:-125829367;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П.В . Попова</w:t>
                      </w:r>
                    </w:p>
                  </w:txbxContent>
                </v:textbox>
                <w10:wrap type="square" side="left" anchorx="page"/>
              </v:shape>
            </w:pict>
          </mc:Fallback>
        </mc:AlternateContent>
      </w:r>
      <w:r>
        <w:rPr>
          <w:rStyle w:val="CharStyle28"/>
        </w:rPr>
        <w:t xml:space="preserve">Действителен с 04.02.2025 </w:t>
      </w:r>
      <w:r>
        <w:rPr>
          <w:rStyle w:val="CharStyle28"/>
          <w:color w:val="555555"/>
        </w:rPr>
        <w:t xml:space="preserve">по </w:t>
      </w:r>
      <w:r>
        <w:rPr>
          <w:rStyle w:val="CharStyle28"/>
        </w:rPr>
        <w:t>30.04.2026</w:t>
      </w:r>
    </w:p>
    <w:p>
      <w:pPr>
        <w:pStyle w:val="Style24"/>
        <w:keepNext w:val="0"/>
        <w:keepLines w:val="0"/>
        <w:widowControl w:val="0"/>
        <w:shd w:val="clear" w:color="auto" w:fill="auto"/>
        <w:bidi w:val="0"/>
        <w:spacing w:before="0" w:after="90" w:line="240" w:lineRule="auto"/>
        <w:ind w:left="374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25"/>
          <w:color w:val="FFFFFF"/>
          <w:sz w:val="12"/>
          <w:szCs w:val="12"/>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Попова Полина Вячеславовна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92929"/>
        </w:rPr>
        <w:t xml:space="preserve">№ </w:t>
      </w:r>
      <w:r>
        <w:rPr>
          <w:rStyle w:val="CharStyle28"/>
          <w:lang w:val="en-US" w:eastAsia="en-US"/>
        </w:rPr>
        <w:t>5836309AD572A81D90F8607A0217131A</w:t>
      </w:r>
    </w:p>
    <w:p>
      <w:pPr>
        <w:pStyle w:val="Style27"/>
        <w:keepNext w:val="0"/>
        <w:keepLines w:val="0"/>
        <w:widowControl w:val="0"/>
        <w:shd w:val="clear" w:color="auto" w:fill="auto"/>
        <w:bidi w:val="0"/>
        <w:spacing w:before="0" w:after="60" w:line="240" w:lineRule="auto"/>
        <w:ind w:right="0" w:firstLine="0"/>
        <w:jc w:val="left"/>
      </w:pPr>
      <w:r>
        <w:rPr>
          <w:rStyle w:val="CharStyle28"/>
        </w:rPr>
        <w:t xml:space="preserve">Действителен с 03.06.2025 </w:t>
      </w:r>
      <w:r>
        <w:rPr>
          <w:rStyle w:val="CharStyle28"/>
          <w:color w:val="555555"/>
        </w:rPr>
        <w:t xml:space="preserve">по </w:t>
      </w:r>
      <w:r>
        <w:rPr>
          <w:rStyle w:val="CharStyle28"/>
        </w:rPr>
        <w:t>27.08.2026</w:t>
      </w:r>
    </w:p>
    <w:sectPr>
      <w:footnotePr>
        <w:pos w:val="pageBottom"/>
        <w:numFmt w:val="decimal"/>
        <w:numRestart w:val="continuous"/>
      </w:footnotePr>
      <w:type w:val="continuous"/>
      <w:pgSz w:w="11900" w:h="16840"/>
      <w:pgMar w:top="1105" w:right="545" w:bottom="110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10020935</wp:posOffset>
              </wp:positionV>
              <wp:extent cx="6461760" cy="109855"/>
              <wp:wrapNone/>
              <wp:docPr id="5" name="Shape 5"/>
              <a:graphic xmlns:a="http://schemas.openxmlformats.org/drawingml/2006/main">
                <a:graphicData uri="http://schemas.microsoft.com/office/word/2010/wordprocessingShape">
                  <wps:wsp>
                    <wps:cNvSpPr txBox="1"/>
                    <wps:spPr>
                      <a:xfrm>
                        <a:ext cx="6461760" cy="109855"/>
                      </a:xfrm>
                      <a:prstGeom prst="rect"/>
                      <a:noFill/>
                    </wps:spPr>
                    <wps:txbx>
                      <w:txbxContent>
                        <w:p>
                          <w:pPr>
                            <w:pStyle w:val="Style15"/>
                            <w:keepNext w:val="0"/>
                            <w:keepLines w:val="0"/>
                            <w:widowControl w:val="0"/>
                            <w:shd w:val="clear" w:color="auto" w:fill="auto"/>
                            <w:tabs>
                              <w:tab w:pos="10176" w:val="right"/>
                            </w:tabs>
                            <w:bidi w:val="0"/>
                            <w:spacing w:before="0" w:after="0" w:line="240" w:lineRule="auto"/>
                            <w:ind w:left="0" w:right="0" w:firstLine="0"/>
                            <w:jc w:val="left"/>
                            <w:rPr>
                              <w:sz w:val="24"/>
                              <w:szCs w:val="24"/>
                            </w:rPr>
                          </w:pPr>
                          <w:r>
                            <w:rPr>
                              <w:rStyle w:val="CharStyle16"/>
                              <w:sz w:val="24"/>
                              <w:szCs w:val="24"/>
                            </w:rPr>
                            <w:t>2025-12149</w:t>
                            <w:tab/>
                          </w:r>
                          <w:fldSimple w:instr=" PAGE \* MERGEFORMAT ">
                            <w:r>
                              <w:rPr>
                                <w:rStyle w:val="CharStyle16"/>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7.149999999999999pt;margin-top:789.05000000000007pt;width:508.80000000000001pt;height:8.6500000000000004pt;z-index:-188744061;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10176" w:val="right"/>
                      </w:tabs>
                      <w:bidi w:val="0"/>
                      <w:spacing w:before="0" w:after="0" w:line="240" w:lineRule="auto"/>
                      <w:ind w:left="0" w:right="0" w:firstLine="0"/>
                      <w:jc w:val="left"/>
                      <w:rPr>
                        <w:sz w:val="24"/>
                        <w:szCs w:val="24"/>
                      </w:rPr>
                    </w:pPr>
                    <w:r>
                      <w:rPr>
                        <w:rStyle w:val="CharStyle16"/>
                        <w:sz w:val="24"/>
                        <w:szCs w:val="24"/>
                      </w:rPr>
                      <w:t>2025-12149</w:t>
                      <w:tab/>
                    </w:r>
                    <w:fldSimple w:instr=" PAGE \* MERGEFORMAT ">
                      <w:r>
                        <w:rPr>
                          <w:rStyle w:val="CharStyle16"/>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9851390</wp:posOffset>
              </wp:positionV>
              <wp:extent cx="731520" cy="109855"/>
              <wp:wrapNone/>
              <wp:docPr id="7" name="Shape 7"/>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2025-12149</w:t>
                          </w:r>
                        </w:p>
                      </w:txbxContent>
                    </wps:txbx>
                    <wps:bodyPr wrap="none" lIns="0" tIns="0" rIns="0" bIns="0">
                      <a:spAutoFit/>
                    </wps:bodyPr>
                  </wps:wsp>
                </a:graphicData>
              </a:graphic>
            </wp:anchor>
          </w:drawing>
        </mc:Choice>
        <mc:Fallback>
          <w:pict>
            <v:shape id="_x0000_s1033" type="#_x0000_t202" style="position:absolute;margin-left:57.25pt;margin-top:775.70000000000005pt;width:57.600000000000001pt;height:8.65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2025-12149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8">
    <w:name w:val="Heading #2_"/>
    <w:basedOn w:val="DefaultParagraphFont"/>
    <w:link w:val="Style7"/>
    <w:rPr>
      <w:rFonts w:ascii="Times New Roman" w:eastAsia="Times New Roman" w:hAnsi="Times New Roman" w:cs="Times New Roman"/>
      <w:b w:val="0"/>
      <w:bCs w:val="0"/>
      <w:i w:val="0"/>
      <w:iCs w:val="0"/>
      <w:smallCaps w:val="0"/>
      <w:strike w:val="0"/>
      <w:sz w:val="30"/>
      <w:szCs w:val="30"/>
      <w:u w:val="none"/>
    </w:rPr>
  </w:style>
  <w:style w:type="character" w:customStyle="1" w:styleId="CharStyle11">
    <w:name w:val="Heading #3_"/>
    <w:basedOn w:val="DefaultParagraphFont"/>
    <w:link w:val="Style10"/>
    <w:rPr>
      <w:rFonts w:ascii="Times New Roman" w:eastAsia="Times New Roman" w:hAnsi="Times New Roman" w:cs="Times New Roman"/>
      <w:b/>
      <w:bCs/>
      <w:i w:val="0"/>
      <w:iCs w:val="0"/>
      <w:smallCaps w:val="0"/>
      <w:strike w:val="0"/>
      <w:sz w:val="28"/>
      <w:szCs w:val="28"/>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4"/>
      <w:szCs w:val="34"/>
      <w:u w:val="none"/>
      <w:lang w:val="en-US" w:eastAsia="en-US"/>
    </w:rPr>
  </w:style>
  <w:style w:type="character" w:customStyle="1" w:styleId="CharStyle25">
    <w:name w:val="Body text (3)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14141"/>
      <w:sz w:val="12"/>
      <w:szCs w:val="12"/>
      <w:u w:val="none"/>
    </w:rPr>
  </w:style>
  <w:style w:type="paragraph" w:customStyle="1" w:styleId="Style2">
    <w:name w:val="Body text (4)"/>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Body text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7">
    <w:name w:val="Heading #2"/>
    <w:basedOn w:val="Normal"/>
    <w:link w:val="CharStyle8"/>
    <w:pPr>
      <w:widowControl w:val="0"/>
      <w:shd w:val="clear" w:color="auto" w:fill="auto"/>
      <w:spacing w:after="140"/>
      <w:ind w:firstLine="7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0">
    <w:name w:val="Heading #3"/>
    <w:basedOn w:val="Normal"/>
    <w:link w:val="CharStyle11"/>
    <w:pPr>
      <w:widowControl w:val="0"/>
      <w:shd w:val="clear" w:color="auto" w:fill="auto"/>
      <w:spacing w:after="140" w:line="257" w:lineRule="auto"/>
      <w:jc w:val="center"/>
      <w:outlineLvl w:val="2"/>
    </w:pPr>
    <w:rPr>
      <w:rFonts w:ascii="Times New Roman" w:eastAsia="Times New Roman" w:hAnsi="Times New Roman" w:cs="Times New Roman"/>
      <w:b/>
      <w:bCs/>
      <w:i w:val="0"/>
      <w:iCs w:val="0"/>
      <w:smallCaps w:val="0"/>
      <w:strike w:val="0"/>
      <w:sz w:val="28"/>
      <w:szCs w:val="28"/>
      <w:u w:val="none"/>
    </w:rPr>
  </w:style>
  <w:style w:type="paragraph" w:styleId="Style13">
    <w:name w:val="Body text"/>
    <w:basedOn w:val="Normal"/>
    <w:link w:val="CharStyle14"/>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Heading #1"/>
    <w:basedOn w:val="Normal"/>
    <w:link w:val="CharStyle21"/>
    <w:pPr>
      <w:widowControl w:val="0"/>
      <w:shd w:val="clear" w:color="auto" w:fill="auto"/>
      <w:spacing w:after="32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4">
    <w:name w:val="Body text (3)"/>
    <w:basedOn w:val="Normal"/>
    <w:link w:val="CharStyle25"/>
    <w:pPr>
      <w:widowControl w:val="0"/>
      <w:shd w:val="clear" w:color="auto" w:fill="auto"/>
      <w:spacing w:after="100"/>
      <w:ind w:left="3780"/>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2)"/>
    <w:basedOn w:val="Normal"/>
    <w:link w:val="CharStyle28"/>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