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6.09.2025</w:t>
        <w:tab/>
      </w:r>
      <w:r>
        <w:fldChar w:fldCharType="end"/>
      </w:r>
      <w:r>
        <w:rPr>
          <w:rStyle w:val="CharStyle10"/>
        </w:rPr>
        <w:t>№ 37153/25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 xml:space="preserve">ГБУЗ «ДСП </w:t>
      </w:r>
      <w:r>
        <w:rPr>
          <w:rStyle w:val="CharStyle12"/>
          <w:lang w:val="en-US" w:eastAsia="en-US"/>
        </w:rPr>
        <w:t xml:space="preserve">№ 63 </w:t>
      </w:r>
      <w:r>
        <w:rPr>
          <w:rStyle w:val="CharStyle12"/>
        </w:rPr>
        <w:t xml:space="preserve">ДЗМ» </w:t>
      </w:r>
      <w:r>
        <w:fldChar w:fldCharType="begin"/>
      </w:r>
      <w:r>
        <w:rPr/>
        <w:instrText> HYPERLINK "mailto:dsp63@zdrav.mos.ru" </w:instrText>
      </w:r>
      <w:r>
        <w:fldChar w:fldCharType="separate"/>
      </w:r>
      <w:r>
        <w:rPr>
          <w:rStyle w:val="CharStyle12"/>
          <w:lang w:val="en-US" w:eastAsia="en-US"/>
        </w:rPr>
        <w:t>dsp63@zdrav.mos.ru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 xml:space="preserve">ООО «МК «Доктор Чехов» </w:t>
      </w:r>
      <w:r>
        <w:fldChar w:fldCharType="begin"/>
      </w:r>
      <w:r>
        <w:rPr/>
        <w:instrText> HYPERLINK "mailto:zakaz@566974.ru" </w:instrText>
      </w:r>
      <w:r>
        <w:fldChar w:fldCharType="separate"/>
      </w:r>
      <w:r>
        <w:rPr>
          <w:rStyle w:val="CharStyle12"/>
          <w:lang w:val="en-US" w:eastAsia="en-US"/>
        </w:rPr>
        <w:t>zakaz@566974.ru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2211" w:bottom="708" w:left="1293" w:header="0" w:footer="3" w:gutter="0"/>
          <w:pgNumType w:start="1"/>
          <w:cols w:num="2" w:space="720" w:equalWidth="0">
            <w:col w:w="3806" w:space="1306"/>
            <w:col w:w="3283"/>
          </w:cols>
          <w:noEndnote/>
          <w:titlePg/>
          <w:rtlGutter w:val="0"/>
          <w:docGrid w:linePitch="360"/>
        </w:sectPr>
      </w:pPr>
      <w:r>
        <w:rPr>
          <w:rStyle w:val="CharStyle12"/>
        </w:rPr>
        <w:t xml:space="preserve">АО«ЕЭТП»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2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" w:after="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56" w:right="0" w:bottom="85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ПРЕДПИСАНИЕ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№077/06/106-11423/2025 </w:t>
      </w:r>
      <w:r>
        <w:rPr>
          <w:rStyle w:val="CharStyle12"/>
          <w:b/>
          <w:bCs/>
        </w:rPr>
        <w:t>об устранении нарушений</w:t>
        <w:br/>
        <w:t>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2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  <w:b/>
          <w:bCs/>
          <w:lang w:val="en-US" w:eastAsia="en-US"/>
        </w:rPr>
        <w:t>11.09.2025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 xml:space="preserve">Председательствующего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Специалиста-эксперта отдела обжалования государственных закупок А.И. Рахматуллаева,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на основании решения Комиссии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11.09.2025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077/06/106 11423/2025</w:t>
      </w:r>
      <w:r>
        <w:rPr>
          <w:rStyle w:val="CharStyle12"/>
          <w:lang w:val="en-US" w:eastAsia="en-US"/>
        </w:rPr>
        <w:t xml:space="preserve">, </w:t>
      </w:r>
      <w:r>
        <w:rPr>
          <w:rStyle w:val="CharStyle12"/>
        </w:rPr>
        <w:t xml:space="preserve">по итогам рассмотрения жалобы ООО «МК «Доктор Чехов»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ГБУЗ «ДСП </w:t>
      </w:r>
      <w:r>
        <w:rPr>
          <w:rStyle w:val="CharStyle12"/>
          <w:lang w:val="en-US" w:eastAsia="en-US"/>
        </w:rPr>
        <w:t xml:space="preserve">№ 63 </w:t>
      </w:r>
      <w:r>
        <w:rPr>
          <w:rStyle w:val="CharStyle12"/>
        </w:rPr>
        <w:t xml:space="preserve">ДЗМ»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Заказчик) при проведении электронного аукциона на право заключения государственного контракта на поставку расходных материалов для нужд ГБУЗ «ДСП </w:t>
      </w:r>
      <w:r>
        <w:rPr>
          <w:rStyle w:val="CharStyle12"/>
          <w:lang w:val="en-US" w:eastAsia="en-US"/>
        </w:rPr>
        <w:t xml:space="preserve">№ 63 </w:t>
      </w:r>
      <w:r>
        <w:rPr>
          <w:rStyle w:val="CharStyle12"/>
        </w:rPr>
        <w:t xml:space="preserve">ДЗМ» (Закупка </w:t>
      </w:r>
      <w:r>
        <w:rPr>
          <w:rStyle w:val="CharStyle12"/>
          <w:lang w:val="en-US" w:eastAsia="en-US"/>
        </w:rPr>
        <w:t xml:space="preserve">№0373200584525000037)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аукцион)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</w:t>
      </w:r>
    </w:p>
    <w:p>
      <w:pPr>
        <w:widowControl w:val="0"/>
        <w:spacing w:line="1" w:lineRule="exact"/>
      </w:pPr>
      <w:r>
        <w:drawing>
          <wp:anchor distT="7747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774700</wp:posOffset>
            </wp:positionV>
            <wp:extent cx="1511935" cy="292735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ПРЕДПИСЫВАЕТ: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Заказчику, комиссии по осуществлению закупок отменить протокол подведения итогов определения поставщика (подрядчика, исполнителя) по закупке.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Оператору электронной площадки не позднее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рабочего дня со дня исполнения 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настоящего предписания по закупке: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отменить протокол подачи ценовых предложений;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вернуть участникам закупки ранее поданные заявки на участие в Аукционе;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4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Заказчику: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11.09.2025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077/06/106-11423/2025 </w:t>
      </w:r>
      <w:r>
        <w:rPr>
          <w:rStyle w:val="CharStyle12"/>
        </w:rPr>
        <w:t>и разместить соответствующее извещение в единой информационной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Оператору электронной площадки не позднее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рабочего дня со дня исполнения пункта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>настоящего предписания: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11.09.2025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077/06/106-11423/2025.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Заказчику, комиссии по осуществлению закупок в срок </w:t>
      </w:r>
      <w:r>
        <w:rPr>
          <w:rStyle w:val="CharStyle12"/>
          <w:b/>
          <w:bCs/>
        </w:rPr>
        <w:t xml:space="preserve">до </w:t>
      </w:r>
      <w:r>
        <w:rPr>
          <w:rStyle w:val="CharStyle12"/>
          <w:b/>
          <w:bCs/>
          <w:lang w:val="en-US" w:eastAsia="en-US"/>
        </w:rPr>
        <w:t xml:space="preserve">13.10.2025 </w:t>
      </w:r>
      <w:r>
        <w:rPr>
          <w:rStyle w:val="CharStyle12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rStyle w:val="CharStyle12"/>
          <w:b/>
          <w:bCs/>
        </w:rPr>
        <w:t xml:space="preserve">или </w:t>
      </w:r>
      <w:r>
        <w:rPr>
          <w:rStyle w:val="CharStyle12"/>
        </w:rPr>
        <w:t xml:space="preserve">по факсимильной связи </w:t>
      </w:r>
      <w:r>
        <w:rPr>
          <w:rStyle w:val="CharStyle12"/>
          <w:lang w:val="en-US" w:eastAsia="en-US"/>
        </w:rPr>
        <w:t xml:space="preserve">(8(495) 607-42-92) </w:t>
      </w:r>
      <w:r>
        <w:rPr>
          <w:rStyle w:val="CharStyle12"/>
          <w:b/>
          <w:bCs/>
        </w:rPr>
        <w:t xml:space="preserve">или </w:t>
      </w:r>
      <w:r>
        <w:rPr>
          <w:rStyle w:val="CharStyle12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12"/>
          <w:lang w:val="en-US" w:eastAsia="en-US"/>
        </w:rPr>
        <w:t>to77@fas.gov.ru</w:t>
      </w:r>
      <w:r>
        <w:fldChar w:fldCharType="end"/>
      </w:r>
      <w:r>
        <w:rPr>
          <w:rStyle w:val="CharStyle12"/>
          <w:lang w:val="en-US" w:eastAsia="en-US"/>
        </w:rPr>
        <w:t>.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2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</w:t>
      </w:r>
      <w:r>
        <w:rPr>
          <w:rStyle w:val="CharStyle12"/>
          <w:lang w:val="en-US" w:eastAsia="en-US"/>
        </w:rPr>
        <w:t xml:space="preserve">7.1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19.5 </w:t>
      </w:r>
      <w:r>
        <w:rPr>
          <w:rStyle w:val="CharStyle12"/>
        </w:rPr>
        <w:t xml:space="preserve">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Настоящее предписание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11.09.2025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077/06/106-11423/2025 </w:t>
      </w:r>
      <w:r>
        <w:rPr>
          <w:rStyle w:val="CharStyle12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установленным главой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56" w:right="534" w:bottom="852" w:left="110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07645" distL="0" distR="0" simplePos="0" relativeHeight="125829379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127000</wp:posOffset>
                </wp:positionV>
                <wp:extent cx="1844040" cy="25273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8.200000000000003pt;margin-top:10.pt;width:145.20000000000002pt;height:19.900000000000002pt;z-index:-125829374;mso-wrap-distance-left:0;mso-wrap-distance-top:10.pt;mso-wrap-distance-right:0;mso-wrap-distance-bottom:16.3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7960" distB="0" distL="0" distR="1786255" simplePos="0" relativeHeight="125829381" behindDoc="0" locked="0" layoutInCell="1" allowOverlap="1">
            <wp:simplePos x="0" y="0"/>
            <wp:positionH relativeFrom="page">
              <wp:posOffset>3192780</wp:posOffset>
            </wp:positionH>
            <wp:positionV relativeFrom="paragraph">
              <wp:posOffset>187960</wp:posOffset>
            </wp:positionV>
            <wp:extent cx="359410" cy="40259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3613150</wp:posOffset>
                </wp:positionH>
                <wp:positionV relativeFrom="paragraph">
                  <wp:posOffset>279400</wp:posOffset>
                </wp:positionV>
                <wp:extent cx="1722120" cy="25908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84.5pt;margin-top:22.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07645" distL="0" distR="0" simplePos="0" relativeHeight="125829382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127000</wp:posOffset>
                </wp:positionV>
                <wp:extent cx="1307465" cy="25273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65.25pt;margin-top:10.pt;width:102.95pt;height:19.900000000000002pt;z-index:-125829371;mso-wrap-distance-left:0;mso-wrap-distance-top:10.pt;mso-wrap-distance-right:0;mso-wrap-distance-bottom:16.3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18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Кутейников Антон Андреевич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67950889C45403E5BD9EBC88A8D80C0D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rStyle w:val="CharStyle20"/>
        </w:rPr>
        <w:t xml:space="preserve">Действителен с 19.05.2025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12.08.2026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2"/>
        </w:rPr>
        <w:t>Члены комиссии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3192780</wp:posOffset>
            </wp:positionH>
            <wp:positionV relativeFrom="paragraph">
              <wp:posOffset>25400</wp:posOffset>
            </wp:positionV>
            <wp:extent cx="359410" cy="524510"/>
            <wp:wrapSquare wrapText="right"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3656330</wp:posOffset>
                </wp:positionH>
                <wp:positionV relativeFrom="paragraph">
                  <wp:posOffset>430530</wp:posOffset>
                </wp:positionV>
                <wp:extent cx="1280160" cy="100330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87.90000000000003pt;margin-top:33.899999999999999pt;width:100.8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3613150</wp:posOffset>
                </wp:positionH>
                <wp:positionV relativeFrom="paragraph">
                  <wp:posOffset>113665</wp:posOffset>
                </wp:positionV>
                <wp:extent cx="1722120" cy="25908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84.5pt;margin-top:8.950000000000001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А.А. Матюшенко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2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Матюшенко Александр Александрович</w:t>
      </w:r>
      <w:r>
        <w:rPr>
          <w:rStyle w:val="CharStyle20"/>
          <w:color w:val="000000"/>
        </w:rPr>
        <w:t xml:space="preserve"> </w:t>
      </w: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4F595A5C3E5ABB2DD77161F08559FC07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140" w:line="266" w:lineRule="auto"/>
        <w:ind w:right="0" w:firstLine="20"/>
        <w:jc w:val="left"/>
      </w:pPr>
      <w:r>
        <w:rPr>
          <w:rStyle w:val="CharStyle20"/>
        </w:rPr>
        <w:t xml:space="preserve">Действителен с 22.07.2025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15.10.2026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3192780</wp:posOffset>
            </wp:positionH>
            <wp:positionV relativeFrom="paragraph">
              <wp:posOffset>50800</wp:posOffset>
            </wp:positionV>
            <wp:extent cx="359410" cy="530225"/>
            <wp:wrapSquare wrapText="right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3656330</wp:posOffset>
                </wp:positionH>
                <wp:positionV relativeFrom="paragraph">
                  <wp:posOffset>465455</wp:posOffset>
                </wp:positionV>
                <wp:extent cx="1280160" cy="10033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87.90000000000003pt;margin-top:36.649999999999999pt;width:100.8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3613150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84.5pt;margin-top:11.700000000000001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А.И. Рахматуллаев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Рахматуллаев Алексей Ильич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7AEE97A08C8432425F146F6255A521C3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3460" w:line="240" w:lineRule="auto"/>
        <w:ind w:right="0" w:firstLine="0"/>
        <w:jc w:val="left"/>
      </w:pPr>
      <w:r>
        <w:rPr>
          <w:rStyle w:val="CharStyle20"/>
        </w:rPr>
        <w:t xml:space="preserve">Действителен с 12.11.2024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05.02.2026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5"/>
        </w:rPr>
        <w:t>Исп.Рахматуллаев А.И. тел.+7 495 784 75 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6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10008870</wp:posOffset>
              </wp:positionV>
              <wp:extent cx="72263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2025-42078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350000000000001pt;margin-top:788.10000000000002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2025-42078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8345" cy="10350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2025-42078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5pt;width:57.350000000000001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2025-42078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426085</wp:posOffset>
              </wp:positionV>
              <wp:extent cx="76200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10000000000002pt;margin-top:33.549999999999997pt;width:6.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Picture caption_"/>
    <w:basedOn w:val="DefaultParagraphFont"/>
    <w:link w:val="Style1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8">
    <w:name w:val="Body text (5)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0">
    <w:name w:val="Body text (2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25">
    <w:name w:val="Body text (4)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Picture caption"/>
    <w:basedOn w:val="Normal"/>
    <w:link w:val="CharStyle1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7">
    <w:name w:val="Body text (5)"/>
    <w:basedOn w:val="Normal"/>
    <w:link w:val="CharStyle18"/>
    <w:pPr>
      <w:widowControl w:val="0"/>
      <w:shd w:val="clear" w:color="auto" w:fill="auto"/>
      <w:spacing w:after="80"/>
      <w:ind w:left="46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19">
    <w:name w:val="Body text (2)"/>
    <w:basedOn w:val="Normal"/>
    <w:link w:val="CharStyle20"/>
    <w:pPr>
      <w:widowControl w:val="0"/>
      <w:shd w:val="clear" w:color="auto" w:fill="auto"/>
      <w:ind w:left="39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4">
    <w:name w:val="Body text (4)"/>
    <w:basedOn w:val="Normal"/>
    <w:link w:val="CharStyle25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